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8" w:rsidRPr="00821A38" w:rsidRDefault="00821A38" w:rsidP="00821A38">
      <w:pPr>
        <w:pStyle w:val="aa"/>
        <w:jc w:val="right"/>
        <w:rPr>
          <w:rFonts w:ascii="Times New Roman" w:eastAsia="Calibri" w:hAnsi="Times New Roman" w:cs="Times New Roman"/>
          <w:lang w:val="ru-RU"/>
        </w:rPr>
      </w:pPr>
      <w:r w:rsidRPr="00821A38">
        <w:rPr>
          <w:rFonts w:ascii="Times New Roman" w:eastAsia="Calibri" w:hAnsi="Times New Roman" w:cs="Times New Roman"/>
          <w:lang w:val="ru-RU"/>
        </w:rPr>
        <w:t>ПРИЛОЖЕНИЕ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</w:t>
      </w:r>
    </w:p>
    <w:p w:rsidR="00821A38" w:rsidRPr="00821A38" w:rsidRDefault="00821A38" w:rsidP="00821A38">
      <w:pPr>
        <w:pStyle w:val="aa"/>
        <w:jc w:val="right"/>
        <w:rPr>
          <w:rFonts w:ascii="Times New Roman" w:eastAsia="Calibri" w:hAnsi="Times New Roman" w:cs="Times New Roman"/>
          <w:color w:val="000000"/>
          <w:spacing w:val="1"/>
          <w:lang w:val="ru-RU"/>
        </w:rPr>
      </w:pPr>
      <w:r w:rsidRPr="00821A38">
        <w:rPr>
          <w:rFonts w:ascii="Times New Roman" w:eastAsia="Calibri" w:hAnsi="Times New Roman" w:cs="Times New Roman"/>
          <w:color w:val="000000"/>
          <w:spacing w:val="1"/>
          <w:lang w:val="ru-RU"/>
        </w:rPr>
        <w:t>к постановлению администрации</w:t>
      </w:r>
    </w:p>
    <w:p w:rsidR="00821A38" w:rsidRPr="00821A38" w:rsidRDefault="00821A38" w:rsidP="00821A38">
      <w:pPr>
        <w:pStyle w:val="aa"/>
        <w:jc w:val="right"/>
        <w:rPr>
          <w:rFonts w:ascii="Times New Roman" w:eastAsia="Calibri" w:hAnsi="Times New Roman" w:cs="Times New Roman"/>
          <w:color w:val="000000"/>
          <w:spacing w:val="1"/>
          <w:lang w:val="ru-RU"/>
        </w:rPr>
      </w:pPr>
      <w:r w:rsidRPr="00821A38">
        <w:rPr>
          <w:rFonts w:ascii="Times New Roman" w:eastAsia="Calibri" w:hAnsi="Times New Roman" w:cs="Times New Roman"/>
          <w:color w:val="000000"/>
          <w:spacing w:val="1"/>
          <w:lang w:val="ru-RU"/>
        </w:rPr>
        <w:t>МО «Красноборский муниципальный</w:t>
      </w:r>
    </w:p>
    <w:p w:rsidR="00821A38" w:rsidRPr="007E6C6E" w:rsidRDefault="00821A38" w:rsidP="00821A38">
      <w:pPr>
        <w:pStyle w:val="aa"/>
        <w:jc w:val="right"/>
        <w:rPr>
          <w:rFonts w:ascii="Times New Roman" w:hAnsi="Times New Roman" w:cs="Times New Roman"/>
          <w:color w:val="000000"/>
          <w:spacing w:val="1"/>
          <w:lang w:val="ru-RU"/>
        </w:rPr>
      </w:pPr>
      <w:r w:rsidRPr="007E6C6E">
        <w:rPr>
          <w:rFonts w:ascii="Times New Roman" w:eastAsia="Calibri" w:hAnsi="Times New Roman" w:cs="Times New Roman"/>
          <w:color w:val="000000"/>
          <w:spacing w:val="1"/>
          <w:lang w:val="ru-RU"/>
        </w:rPr>
        <w:t xml:space="preserve">район» от </w:t>
      </w:r>
      <w:r w:rsidR="00BF1712">
        <w:rPr>
          <w:rFonts w:ascii="Times New Roman" w:eastAsia="Calibri" w:hAnsi="Times New Roman" w:cs="Times New Roman"/>
          <w:color w:val="000000"/>
          <w:spacing w:val="1"/>
          <w:lang w:val="ru-RU"/>
        </w:rPr>
        <w:t>10.07.2019</w:t>
      </w:r>
      <w:r w:rsidRPr="007E6C6E">
        <w:rPr>
          <w:rFonts w:ascii="Times New Roman" w:eastAsia="Calibri" w:hAnsi="Times New Roman" w:cs="Times New Roman"/>
          <w:color w:val="000000"/>
          <w:spacing w:val="1"/>
          <w:lang w:val="ru-RU"/>
        </w:rPr>
        <w:t xml:space="preserve"> №</w:t>
      </w:r>
      <w:r w:rsidR="00BF1712">
        <w:rPr>
          <w:rFonts w:ascii="Times New Roman" w:eastAsia="Calibri" w:hAnsi="Times New Roman" w:cs="Times New Roman"/>
          <w:color w:val="000000"/>
          <w:spacing w:val="1"/>
          <w:lang w:val="ru-RU"/>
        </w:rPr>
        <w:t xml:space="preserve"> 308</w:t>
      </w:r>
    </w:p>
    <w:p w:rsidR="00821A38" w:rsidRPr="007E6C6E" w:rsidRDefault="00821A38">
      <w:pPr>
        <w:rPr>
          <w:lang w:val="ru-RU"/>
        </w:rPr>
      </w:pPr>
    </w:p>
    <w:p w:rsidR="007E6C6E" w:rsidRDefault="007E6C6E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t>Раздел 2</w:t>
      </w:r>
    </w:p>
    <w:p w:rsidR="008A46B2" w:rsidRPr="008A46B2" w:rsidRDefault="008A46B2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C18A9" w:rsidRDefault="00821A38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t>Схема № 1</w:t>
      </w:r>
    </w:p>
    <w:p w:rsidR="008A46B2" w:rsidRPr="008A46B2" w:rsidRDefault="008A46B2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месторасположение объекта:</w:t>
      </w: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lang w:val="ru-RU"/>
        </w:rPr>
        <w:t>ГБУ АО «Красноборский детский дом», Архангельская область, Красноборский район, д. Алексеевская, ул. 1-я Линия, д. 1</w:t>
      </w:r>
    </w:p>
    <w:p w:rsidR="00821A38" w:rsidRPr="00821A38" w:rsidRDefault="00821A38" w:rsidP="00821A3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787890" w:rsidP="008A46B2">
      <w:pPr>
        <w:tabs>
          <w:tab w:val="left" w:pos="380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166808"/>
            <wp:effectExtent l="19050" t="0" r="3175" b="0"/>
            <wp:docPr id="5" name="Рисунок 3" descr="C:\Users\GORYLEVA\Desktop\Схемы\Красноборский детский 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YLEVA\Desktop\Схемы\Красноборский детский дом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A0" w:rsidRDefault="00821A38" w:rsidP="005152A0">
      <w:pPr>
        <w:tabs>
          <w:tab w:val="center" w:pos="2545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2A0">
        <w:rPr>
          <w:lang w:val="ru-RU"/>
        </w:rPr>
        <w:t>Условные обозначения</w:t>
      </w:r>
    </w:p>
    <w:p w:rsidR="005152A0" w:rsidRDefault="005152A0" w:rsidP="005152A0">
      <w:pPr>
        <w:tabs>
          <w:tab w:val="center" w:pos="2545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48360" cy="58483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</w:t>
      </w:r>
      <w:r>
        <w:rPr>
          <w:lang w:val="ru-RU"/>
        </w:rPr>
        <w:tab/>
        <w:t>- граница территории объекта</w:t>
      </w:r>
    </w:p>
    <w:p w:rsidR="00821A38" w:rsidRPr="005152A0" w:rsidRDefault="005152A0" w:rsidP="005152A0">
      <w:pPr>
        <w:tabs>
          <w:tab w:val="left" w:pos="150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733425" cy="4286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- граница территорий, прилегающих к организациям и объектам, на которых не допускается розничная продажа алкогольной продукции, а также розничная продажа алкогольной продукции при оказании услуг общественного питания на территории муниципального образования «Красноборский муниципальный район»</w:t>
      </w:r>
    </w:p>
    <w:p w:rsidR="00821A38" w:rsidRPr="008A46B2" w:rsidRDefault="00821A38" w:rsidP="00821A38">
      <w:pPr>
        <w:tabs>
          <w:tab w:val="left" w:pos="251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Схема № 2</w:t>
      </w:r>
    </w:p>
    <w:p w:rsidR="00821A38" w:rsidRPr="008A46B2" w:rsidRDefault="00821A38" w:rsidP="00821A38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месторасположение объекта:</w:t>
      </w:r>
    </w:p>
    <w:p w:rsidR="00821A38" w:rsidRPr="008A46B2" w:rsidRDefault="00821A38" w:rsidP="00821A38">
      <w:pPr>
        <w:pStyle w:val="af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A46B2">
        <w:rPr>
          <w:i/>
          <w:sz w:val="30"/>
          <w:szCs w:val="30"/>
        </w:rPr>
        <w:t xml:space="preserve">МБУ ДО «ДШИ имени С.Л. Сметанина», </w:t>
      </w:r>
      <w:r w:rsidRPr="008A46B2">
        <w:rPr>
          <w:i/>
          <w:color w:val="000000"/>
          <w:sz w:val="28"/>
          <w:szCs w:val="28"/>
        </w:rPr>
        <w:t>Архангельская область,с.Красноборск, ул. Победы, 12</w:t>
      </w:r>
    </w:p>
    <w:p w:rsidR="00821A38" w:rsidRDefault="00821A38" w:rsidP="00821A38">
      <w:pPr>
        <w:tabs>
          <w:tab w:val="left" w:pos="251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1A38" w:rsidRPr="00821A38" w:rsidRDefault="000A16F3" w:rsidP="00821A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052390"/>
            <wp:effectExtent l="19050" t="0" r="3175" b="0"/>
            <wp:docPr id="2" name="Рисунок 2" descr="C:\Users\GORYLEVA\Desktop\Схемы\Детская школа искусств Краснобор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YLEVA\Desktop\Схемы\Детская школа искусств Красноборс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A0" w:rsidRDefault="005152A0" w:rsidP="005152A0">
      <w:pPr>
        <w:tabs>
          <w:tab w:val="center" w:pos="2545"/>
        </w:tabs>
        <w:rPr>
          <w:lang w:val="ru-RU"/>
        </w:rPr>
      </w:pPr>
      <w:r>
        <w:rPr>
          <w:lang w:val="ru-RU"/>
        </w:rPr>
        <w:t>Условные обозначения</w:t>
      </w:r>
    </w:p>
    <w:p w:rsidR="005152A0" w:rsidRDefault="005152A0" w:rsidP="005152A0">
      <w:pPr>
        <w:tabs>
          <w:tab w:val="center" w:pos="2545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48360" cy="584835"/>
            <wp:effectExtent l="19050" t="0" r="889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</w:t>
      </w:r>
      <w:r>
        <w:rPr>
          <w:lang w:val="ru-RU"/>
        </w:rPr>
        <w:tab/>
        <w:t>- граница территории объекта</w:t>
      </w:r>
    </w:p>
    <w:p w:rsidR="005152A0" w:rsidRDefault="005152A0" w:rsidP="005152A0">
      <w:pPr>
        <w:tabs>
          <w:tab w:val="left" w:pos="150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733425" cy="428625"/>
            <wp:effectExtent l="19050" t="0" r="952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- граница территорий, прилегающих к организациям и объектам, на которых не допускается розничная продажа алкогольной продукции, а также розничная продажа алкогольной продукции при оказании услуг общественного питания на территории муниципального образования «Красноборский муниципальный район»</w:t>
      </w:r>
    </w:p>
    <w:p w:rsidR="000A16F3" w:rsidRDefault="000A16F3" w:rsidP="00821A38">
      <w:pPr>
        <w:tabs>
          <w:tab w:val="left" w:pos="190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F1712" w:rsidRDefault="00BF1712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2A0" w:rsidRDefault="005152A0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2A0" w:rsidRDefault="005152A0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21A38" w:rsidRPr="008A46B2" w:rsidRDefault="00821A38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Схема № 3</w:t>
      </w: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месторасположение объекта:</w:t>
      </w: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lang w:val="ru-RU"/>
        </w:rPr>
        <w:t>СП «Черевковская художественная школа» МБУ ДО «ДШИ имени С.Л. Сметанина», Архангельская область, Красноборский район, с. Черевково, ул. Первомайская,7</w:t>
      </w:r>
    </w:p>
    <w:p w:rsidR="00821A38" w:rsidRPr="00821A38" w:rsidRDefault="00821A38" w:rsidP="00821A3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787890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247790"/>
            <wp:effectExtent l="19050" t="0" r="3175" b="0"/>
            <wp:docPr id="6" name="Рисунок 4" descr="C:\Users\GORYLEVA\Desktop\Схемы\Художественная школа Черевк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YLEVA\Desktop\Схемы\Художественная школа Черевково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38" w:rsidRDefault="00821A38" w:rsidP="00821A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52A0" w:rsidRDefault="00821A38" w:rsidP="005152A0">
      <w:pPr>
        <w:tabs>
          <w:tab w:val="center" w:pos="2545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2A0">
        <w:rPr>
          <w:lang w:val="ru-RU"/>
        </w:rPr>
        <w:t>Условные обозначения</w:t>
      </w:r>
    </w:p>
    <w:p w:rsidR="005152A0" w:rsidRDefault="005152A0" w:rsidP="005152A0">
      <w:pPr>
        <w:tabs>
          <w:tab w:val="center" w:pos="2545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48360" cy="584835"/>
            <wp:effectExtent l="19050" t="0" r="889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</w:t>
      </w:r>
      <w:r>
        <w:rPr>
          <w:lang w:val="ru-RU"/>
        </w:rPr>
        <w:tab/>
        <w:t>- граница территории объекта</w:t>
      </w:r>
    </w:p>
    <w:p w:rsidR="005152A0" w:rsidRDefault="005152A0" w:rsidP="005152A0">
      <w:pPr>
        <w:tabs>
          <w:tab w:val="left" w:pos="150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733425" cy="428625"/>
            <wp:effectExtent l="19050" t="0" r="9525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- граница территорий, прилегающих к организациям и объектам, на которых не допускается розничная продажа алкогольной продукции, а также розничная продажа алкогольной продукции при оказании услуг общественного питания на территории муниципального образования «Красноборский муниципальный район»</w:t>
      </w:r>
    </w:p>
    <w:p w:rsidR="000A16F3" w:rsidRPr="000A16F3" w:rsidRDefault="000A16F3" w:rsidP="005152A0">
      <w:pPr>
        <w:tabs>
          <w:tab w:val="center" w:pos="2545"/>
        </w:tabs>
        <w:rPr>
          <w:lang w:val="ru-RU"/>
        </w:rPr>
      </w:pP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</w:p>
    <w:p w:rsidR="00821A38" w:rsidRPr="00821A38" w:rsidRDefault="00821A38" w:rsidP="00821A38">
      <w:pPr>
        <w:tabs>
          <w:tab w:val="left" w:pos="190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821A38" w:rsidRPr="00821A38" w:rsidSect="004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F1" w:rsidRPr="00821A38" w:rsidRDefault="005751F1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endnote>
  <w:endnote w:type="continuationSeparator" w:id="1">
    <w:p w:rsidR="005751F1" w:rsidRPr="00821A38" w:rsidRDefault="005751F1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F1" w:rsidRPr="00821A38" w:rsidRDefault="005751F1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footnote>
  <w:footnote w:type="continuationSeparator" w:id="1">
    <w:p w:rsidR="005751F1" w:rsidRPr="00821A38" w:rsidRDefault="005751F1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65E"/>
    <w:rsid w:val="000A16F3"/>
    <w:rsid w:val="002854A4"/>
    <w:rsid w:val="00315FC1"/>
    <w:rsid w:val="0041495C"/>
    <w:rsid w:val="004C18A9"/>
    <w:rsid w:val="0051210F"/>
    <w:rsid w:val="005152A0"/>
    <w:rsid w:val="005751F1"/>
    <w:rsid w:val="006029AB"/>
    <w:rsid w:val="006C38B8"/>
    <w:rsid w:val="00787890"/>
    <w:rsid w:val="007E6C6E"/>
    <w:rsid w:val="00821A38"/>
    <w:rsid w:val="008A46B2"/>
    <w:rsid w:val="00AD12A1"/>
    <w:rsid w:val="00B402BD"/>
    <w:rsid w:val="00B8220B"/>
    <w:rsid w:val="00B86DF5"/>
    <w:rsid w:val="00BF1712"/>
    <w:rsid w:val="00C078BF"/>
    <w:rsid w:val="00C21907"/>
    <w:rsid w:val="00CA3723"/>
    <w:rsid w:val="00DA2EED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5E"/>
  </w:style>
  <w:style w:type="paragraph" w:styleId="1">
    <w:name w:val="heading 1"/>
    <w:basedOn w:val="a"/>
    <w:next w:val="a"/>
    <w:link w:val="10"/>
    <w:uiPriority w:val="9"/>
    <w:qFormat/>
    <w:rsid w:val="00FF7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7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7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76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7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76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7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76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7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76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7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7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6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76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765E"/>
    <w:rPr>
      <w:b/>
      <w:bCs/>
    </w:rPr>
  </w:style>
  <w:style w:type="character" w:styleId="a9">
    <w:name w:val="Emphasis"/>
    <w:basedOn w:val="a0"/>
    <w:uiPriority w:val="20"/>
    <w:qFormat/>
    <w:rsid w:val="00FF765E"/>
    <w:rPr>
      <w:i/>
      <w:iCs/>
    </w:rPr>
  </w:style>
  <w:style w:type="paragraph" w:styleId="aa">
    <w:name w:val="No Spacing"/>
    <w:uiPriority w:val="1"/>
    <w:qFormat/>
    <w:rsid w:val="00FF76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76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7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76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7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76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76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76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76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76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76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76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1A3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82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82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21A38"/>
  </w:style>
  <w:style w:type="paragraph" w:styleId="af9">
    <w:name w:val="footer"/>
    <w:basedOn w:val="a"/>
    <w:link w:val="afa"/>
    <w:uiPriority w:val="99"/>
    <w:semiHidden/>
    <w:unhideWhenUsed/>
    <w:rsid w:val="0082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21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GORYLEVA</dc:creator>
  <cp:lastModifiedBy>GORYLEVA</cp:lastModifiedBy>
  <cp:revision>12</cp:revision>
  <dcterms:created xsi:type="dcterms:W3CDTF">2019-07-12T08:48:00Z</dcterms:created>
  <dcterms:modified xsi:type="dcterms:W3CDTF">2019-07-26T08:08:00Z</dcterms:modified>
</cp:coreProperties>
</file>