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274DA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Стадион, с. Красноборск, ул. </w:t>
      </w:r>
      <w:proofErr w:type="gramStart"/>
      <w:r>
        <w:rPr>
          <w:rFonts w:ascii="Times New Roman" w:hAnsi="Times New Roman" w:cs="Times New Roman"/>
          <w:sz w:val="30"/>
          <w:szCs w:val="30"/>
        </w:rPr>
        <w:t>Пролетарская</w:t>
      </w:r>
      <w:proofErr w:type="gramEnd"/>
      <w:r>
        <w:rPr>
          <w:rFonts w:ascii="Times New Roman" w:hAnsi="Times New Roman" w:cs="Times New Roman"/>
          <w:sz w:val="30"/>
          <w:szCs w:val="30"/>
        </w:rPr>
        <w:t>, д. 1а</w:t>
      </w:r>
    </w:p>
    <w:p w:rsidR="006274DA" w:rsidRPr="006274DA" w:rsidRDefault="006274DA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5019048" cy="5447619"/>
            <wp:effectExtent l="19050" t="0" r="0" b="0"/>
            <wp:docPr id="1" name="Рисунок 0" descr="стадион рисун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адион рисунок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9048" cy="5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866667" cy="5761905"/>
            <wp:effectExtent l="19050" t="0" r="483" b="0"/>
            <wp:docPr id="2" name="Рисунок 1" descr="условные обозначе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ловные обозначения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6667" cy="5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274DA" w:rsidRPr="006274DA" w:rsidSect="006274DA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274DA"/>
    <w:rsid w:val="00627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7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74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KUMI_3</dc:creator>
  <cp:keywords/>
  <dc:description/>
  <cp:lastModifiedBy>KUMI_3</cp:lastModifiedBy>
  <cp:revision>2</cp:revision>
  <dcterms:created xsi:type="dcterms:W3CDTF">2018-02-02T11:34:00Z</dcterms:created>
  <dcterms:modified xsi:type="dcterms:W3CDTF">2018-02-02T11:36:00Z</dcterms:modified>
</cp:coreProperties>
</file>