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67" w:type="dxa"/>
        <w:jc w:val="right"/>
        <w:tblInd w:w="-460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10067"/>
      </w:tblGrid>
      <w:tr w:rsidR="00FE75E2" w:rsidTr="00B276DB">
        <w:tblPrEx>
          <w:tblCellMar>
            <w:top w:w="0" w:type="dxa"/>
            <w:bottom w:w="0" w:type="dxa"/>
          </w:tblCellMar>
        </w:tblPrEx>
        <w:trPr>
          <w:trHeight w:hRule="exact" w:val="993"/>
          <w:jc w:val="right"/>
        </w:trPr>
        <w:tc>
          <w:tcPr>
            <w:tcW w:w="10067" w:type="dxa"/>
          </w:tcPr>
          <w:p w:rsidR="00FE75E2" w:rsidRDefault="00FE75E2" w:rsidP="00B276DB">
            <w:pPr>
              <w:suppressAutoHyphens/>
              <w:jc w:val="center"/>
              <w:rPr>
                <w:b/>
                <w:spacing w:val="-18"/>
                <w:kern w:val="6"/>
                <w:sz w:val="28"/>
              </w:rPr>
            </w:pPr>
            <w:r>
              <w:rPr>
                <w:b/>
                <w:spacing w:val="-18"/>
                <w:kern w:val="6"/>
                <w:sz w:val="28"/>
              </w:rPr>
              <w:t>АДМИНИСТРАЦИЯ МУНИЦИПАЛЬНОГО ОБРАЗОВАНИЯ</w:t>
            </w:r>
          </w:p>
          <w:p w:rsidR="00FE75E2" w:rsidRPr="00007B2D" w:rsidRDefault="00FE75E2" w:rsidP="00B276DB">
            <w:pPr>
              <w:suppressAutoHyphens/>
              <w:jc w:val="center"/>
              <w:rPr>
                <w:b/>
                <w:sz w:val="28"/>
                <w:szCs w:val="28"/>
              </w:rPr>
            </w:pPr>
            <w:r w:rsidRPr="00007B2D">
              <w:rPr>
                <w:b/>
                <w:sz w:val="28"/>
                <w:szCs w:val="28"/>
              </w:rPr>
              <w:t>«АЛЕКСЕЕВСКОЕ»</w:t>
            </w:r>
          </w:p>
          <w:p w:rsidR="00FE75E2" w:rsidRDefault="00FE75E2" w:rsidP="00B276DB">
            <w:pPr>
              <w:suppressAutoHyphens/>
              <w:jc w:val="center"/>
            </w:pPr>
          </w:p>
        </w:tc>
      </w:tr>
    </w:tbl>
    <w:p w:rsidR="00FE75E2" w:rsidRDefault="00FE75E2" w:rsidP="00FE75E2">
      <w:pPr>
        <w:pStyle w:val="4"/>
        <w:ind w:right="43"/>
        <w:rPr>
          <w:sz w:val="28"/>
        </w:rPr>
      </w:pPr>
      <w:r>
        <w:rPr>
          <w:sz w:val="28"/>
        </w:rPr>
        <w:t>ПОСТАНОВЛЕНИЕ</w:t>
      </w:r>
    </w:p>
    <w:p w:rsidR="00FE75E2" w:rsidRDefault="00FE75E2" w:rsidP="00FE75E2">
      <w:pPr>
        <w:jc w:val="center"/>
      </w:pPr>
    </w:p>
    <w:p w:rsidR="00FE75E2" w:rsidRDefault="00FE75E2" w:rsidP="00FE75E2">
      <w:pPr>
        <w:jc w:val="center"/>
      </w:pPr>
      <w:r>
        <w:t>от 18 января 2016 г № 8</w:t>
      </w:r>
    </w:p>
    <w:p w:rsidR="00FE75E2" w:rsidRDefault="00FE75E2" w:rsidP="00FE75E2">
      <w:pPr>
        <w:jc w:val="center"/>
      </w:pPr>
    </w:p>
    <w:p w:rsidR="00FE75E2" w:rsidRPr="00E71B12" w:rsidRDefault="00FE75E2" w:rsidP="00FE75E2">
      <w:pPr>
        <w:spacing w:line="360" w:lineRule="auto"/>
        <w:jc w:val="center"/>
      </w:pPr>
      <w:r w:rsidRPr="00E71B12">
        <w:t>с. Красноборск</w:t>
      </w:r>
    </w:p>
    <w:p w:rsidR="00FE75E2" w:rsidRPr="00E71B12" w:rsidRDefault="00FE75E2" w:rsidP="00FE75E2">
      <w:pPr>
        <w:spacing w:line="360" w:lineRule="auto"/>
        <w:jc w:val="center"/>
      </w:pPr>
    </w:p>
    <w:p w:rsidR="00FE75E2" w:rsidRDefault="00FE75E2" w:rsidP="00FE75E2">
      <w:pPr>
        <w:pStyle w:val="1"/>
        <w:jc w:val="center"/>
      </w:pPr>
      <w:r>
        <w:t>Об утверждении Порядка и схемы</w:t>
      </w:r>
    </w:p>
    <w:p w:rsidR="00FE75E2" w:rsidRDefault="00FE75E2" w:rsidP="00FE75E2">
      <w:pPr>
        <w:pStyle w:val="1"/>
        <w:jc w:val="center"/>
      </w:pPr>
      <w:r>
        <w:t xml:space="preserve"> размещения нестационарных торговых объектов</w:t>
      </w:r>
    </w:p>
    <w:p w:rsidR="00FE75E2" w:rsidRDefault="00FE75E2" w:rsidP="00FE75E2">
      <w:pPr>
        <w:pStyle w:val="1"/>
        <w:jc w:val="center"/>
      </w:pPr>
      <w:r>
        <w:t xml:space="preserve"> на территории муниципального образования</w:t>
      </w:r>
    </w:p>
    <w:p w:rsidR="00FE75E2" w:rsidRDefault="00FE75E2" w:rsidP="00FE75E2">
      <w:pPr>
        <w:pStyle w:val="1"/>
        <w:jc w:val="center"/>
      </w:pPr>
      <w:r>
        <w:t xml:space="preserve"> «Алексеевское»</w:t>
      </w:r>
    </w:p>
    <w:p w:rsidR="00FE75E2" w:rsidRPr="006156BC" w:rsidRDefault="00FE75E2" w:rsidP="00FE75E2"/>
    <w:p w:rsidR="00FE75E2" w:rsidRDefault="00FE75E2" w:rsidP="00FE75E2"/>
    <w:p w:rsidR="00FE75E2" w:rsidRDefault="00FE75E2" w:rsidP="00FE75E2">
      <w:pPr>
        <w:ind w:left="45"/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В соответствии с Федеральным законом от 28.12.2009 № 381-ФЗ «Об основах государственного регулирования торговой деятельности в Российской Федерации», Федеральным законом от 06.10.2003 № 131-ФЗ «Об общих принципах организации местного самоуправления в Российской Федерации», постановлением министерства агропромышленного комплекса и торговли Архангельской области от 09.03.2011 № 1-п «Об утверждении порядка разработки и утверждения органом местного самоуправления, определенным в соответствии с Уставом муниципального образования Архангельской области</w:t>
      </w:r>
      <w:proofErr w:type="gramEnd"/>
      <w:r>
        <w:rPr>
          <w:sz w:val="28"/>
          <w:szCs w:val="28"/>
        </w:rPr>
        <w:t xml:space="preserve">, схемы размещения нестационарных торговых объектов», уставом муниципального образования «Алексеевское», в целях создания условий для улучшения организации и качества торгового обслуживания населения МО «Алексеевское», а также  в целях соблюдения правил при организации мелкорозничной торговли, администрация муниципального образования «Алексеевское» </w:t>
      </w:r>
      <w:r w:rsidRPr="006156BC">
        <w:rPr>
          <w:b/>
          <w:sz w:val="28"/>
          <w:szCs w:val="28"/>
        </w:rPr>
        <w:t>постановляет:</w:t>
      </w:r>
    </w:p>
    <w:p w:rsidR="00FE75E2" w:rsidRDefault="00FE75E2" w:rsidP="00FE75E2">
      <w:pPr>
        <w:ind w:left="45" w:firstLine="66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753D5D">
        <w:rPr>
          <w:sz w:val="28"/>
          <w:szCs w:val="28"/>
        </w:rPr>
        <w:t>Утвердить Порядок размещения нестационарных торговых объектов на территории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согласно Приложению № 1</w:t>
      </w:r>
      <w:r>
        <w:rPr>
          <w:sz w:val="28"/>
          <w:szCs w:val="28"/>
        </w:rPr>
        <w:t>.</w:t>
      </w:r>
    </w:p>
    <w:p w:rsidR="00FE75E2" w:rsidRDefault="00FE75E2" w:rsidP="00FE75E2">
      <w:pPr>
        <w:ind w:left="45"/>
        <w:jc w:val="both"/>
        <w:rPr>
          <w:sz w:val="28"/>
          <w:szCs w:val="28"/>
        </w:rPr>
      </w:pPr>
      <w:r>
        <w:rPr>
          <w:sz w:val="28"/>
          <w:szCs w:val="28"/>
        </w:rPr>
        <w:tab/>
        <w:t>2. Утвердить схему размещения нестационарных торговых объектов на территории МО «Алексеевское», согласно Приложению № 2, № 3.</w:t>
      </w:r>
    </w:p>
    <w:p w:rsidR="00FE75E2" w:rsidRDefault="00FE75E2" w:rsidP="00FE75E2">
      <w:pPr>
        <w:ind w:left="45"/>
        <w:jc w:val="both"/>
        <w:rPr>
          <w:sz w:val="28"/>
          <w:szCs w:val="28"/>
        </w:rPr>
      </w:pPr>
      <w:r>
        <w:rPr>
          <w:sz w:val="28"/>
          <w:szCs w:val="28"/>
        </w:rPr>
        <w:tab/>
        <w:t>3. Признать утратившим силу постановление от 12.11.2015 № 259.</w:t>
      </w:r>
    </w:p>
    <w:p w:rsidR="00FE75E2" w:rsidRDefault="00FE75E2" w:rsidP="00FE75E2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4. Настоящее постановление вступает в силу со дня официального опубликования и подлежит размещению на официальном сайте администрации МО «</w:t>
      </w:r>
      <w:proofErr w:type="spellStart"/>
      <w:r>
        <w:rPr>
          <w:sz w:val="28"/>
          <w:szCs w:val="28"/>
        </w:rPr>
        <w:t>Красноборский</w:t>
      </w:r>
      <w:proofErr w:type="spellEnd"/>
      <w:r>
        <w:rPr>
          <w:sz w:val="28"/>
          <w:szCs w:val="28"/>
        </w:rPr>
        <w:t xml:space="preserve"> муниципальный район».</w:t>
      </w:r>
    </w:p>
    <w:p w:rsidR="00FE75E2" w:rsidRDefault="00FE75E2" w:rsidP="00FE75E2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5.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исполнением настоящего постановления возложить на помощника главы администрации по инфраструктуре.</w:t>
      </w:r>
    </w:p>
    <w:p w:rsidR="00FE75E2" w:rsidRDefault="00FE75E2" w:rsidP="00FE75E2">
      <w:pPr>
        <w:ind w:left="45"/>
        <w:jc w:val="both"/>
        <w:rPr>
          <w:sz w:val="28"/>
          <w:szCs w:val="28"/>
        </w:rPr>
      </w:pPr>
    </w:p>
    <w:p w:rsidR="00FE75E2" w:rsidRDefault="00FE75E2" w:rsidP="00FE75E2">
      <w:pPr>
        <w:jc w:val="both"/>
        <w:rPr>
          <w:sz w:val="28"/>
          <w:szCs w:val="28"/>
        </w:rPr>
      </w:pPr>
    </w:p>
    <w:p w:rsidR="00FE75E2" w:rsidRDefault="00FE75E2" w:rsidP="00FE75E2">
      <w:pPr>
        <w:jc w:val="both"/>
        <w:rPr>
          <w:sz w:val="28"/>
          <w:szCs w:val="28"/>
        </w:rPr>
      </w:pPr>
    </w:p>
    <w:p w:rsidR="00FE75E2" w:rsidRDefault="00FE75E2" w:rsidP="00FE75E2">
      <w:pPr>
        <w:jc w:val="both"/>
        <w:rPr>
          <w:sz w:val="28"/>
          <w:szCs w:val="28"/>
        </w:rPr>
      </w:pPr>
    </w:p>
    <w:p w:rsidR="00FE75E2" w:rsidRDefault="00FE75E2" w:rsidP="00FE75E2">
      <w:pPr>
        <w:jc w:val="both"/>
        <w:rPr>
          <w:sz w:val="28"/>
          <w:szCs w:val="28"/>
        </w:rPr>
      </w:pPr>
      <w:r>
        <w:rPr>
          <w:sz w:val="28"/>
          <w:szCs w:val="28"/>
        </w:rPr>
        <w:t>И.о</w:t>
      </w:r>
      <w:proofErr w:type="gramStart"/>
      <w:r>
        <w:rPr>
          <w:sz w:val="28"/>
          <w:szCs w:val="28"/>
        </w:rPr>
        <w:t>.г</w:t>
      </w:r>
      <w:proofErr w:type="gramEnd"/>
      <w:r w:rsidRPr="00007B2D">
        <w:rPr>
          <w:sz w:val="28"/>
          <w:szCs w:val="28"/>
        </w:rPr>
        <w:t>лав</w:t>
      </w:r>
      <w:r>
        <w:rPr>
          <w:sz w:val="28"/>
          <w:szCs w:val="28"/>
        </w:rPr>
        <w:t>ы муниципального образования                                           Н.М.Капустина</w:t>
      </w: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</w:p>
    <w:p w:rsidR="00FE75E2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</w:p>
    <w:p w:rsidR="00FE75E2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</w:p>
    <w:p w:rsidR="00FE75E2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</w:p>
    <w:p w:rsidR="00FE75E2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</w:p>
    <w:p w:rsidR="00FE75E2" w:rsidRPr="00753D5D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  <w:r w:rsidRPr="00753D5D">
        <w:rPr>
          <w:sz w:val="24"/>
          <w:szCs w:val="24"/>
        </w:rPr>
        <w:t xml:space="preserve">Приложение 1 </w:t>
      </w:r>
    </w:p>
    <w:p w:rsidR="00FE75E2" w:rsidRPr="00753D5D" w:rsidRDefault="00FE75E2" w:rsidP="00FE75E2">
      <w:pPr>
        <w:tabs>
          <w:tab w:val="left" w:pos="6450"/>
        </w:tabs>
        <w:jc w:val="right"/>
        <w:rPr>
          <w:sz w:val="24"/>
          <w:szCs w:val="24"/>
        </w:rPr>
      </w:pPr>
      <w:r w:rsidRPr="00753D5D">
        <w:rPr>
          <w:sz w:val="24"/>
          <w:szCs w:val="24"/>
        </w:rPr>
        <w:t xml:space="preserve">к </w:t>
      </w:r>
      <w:r>
        <w:rPr>
          <w:sz w:val="24"/>
          <w:szCs w:val="24"/>
        </w:rPr>
        <w:t>п</w:t>
      </w:r>
      <w:r w:rsidRPr="00753D5D">
        <w:rPr>
          <w:sz w:val="24"/>
          <w:szCs w:val="24"/>
        </w:rPr>
        <w:t xml:space="preserve">остановлению администрации 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right"/>
        <w:rPr>
          <w:sz w:val="24"/>
          <w:szCs w:val="24"/>
        </w:rPr>
      </w:pPr>
      <w:r w:rsidRPr="00753D5D">
        <w:rPr>
          <w:sz w:val="24"/>
          <w:szCs w:val="24"/>
        </w:rPr>
        <w:lastRenderedPageBreak/>
        <w:t>МО «</w:t>
      </w:r>
      <w:r>
        <w:rPr>
          <w:sz w:val="24"/>
          <w:szCs w:val="24"/>
        </w:rPr>
        <w:t xml:space="preserve">Алексеевское» от 18.01.2016 </w:t>
      </w:r>
      <w:r w:rsidRPr="00753D5D">
        <w:rPr>
          <w:sz w:val="24"/>
          <w:szCs w:val="24"/>
        </w:rPr>
        <w:t xml:space="preserve"> № </w:t>
      </w:r>
      <w:r>
        <w:rPr>
          <w:sz w:val="24"/>
          <w:szCs w:val="24"/>
        </w:rPr>
        <w:t xml:space="preserve"> 8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bookmarkStart w:id="0" w:name="Par34"/>
      <w:bookmarkEnd w:id="0"/>
      <w:r w:rsidRPr="00753D5D">
        <w:rPr>
          <w:b/>
          <w:bCs/>
          <w:sz w:val="28"/>
          <w:szCs w:val="28"/>
        </w:rPr>
        <w:t>ПОРЯДОК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753D5D">
        <w:rPr>
          <w:b/>
          <w:bCs/>
          <w:sz w:val="28"/>
          <w:szCs w:val="28"/>
        </w:rPr>
        <w:t>РАЗМЕЩЕНИЯ НЕСТАЦИОНАРНЫХ ТОРГОВЫХ ОБЪЕКТОВ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753D5D">
        <w:rPr>
          <w:b/>
          <w:bCs/>
          <w:sz w:val="28"/>
          <w:szCs w:val="28"/>
        </w:rPr>
        <w:t>НА ТЕРРИТОРИИ МО «</w:t>
      </w:r>
      <w:r>
        <w:rPr>
          <w:b/>
          <w:bCs/>
          <w:sz w:val="28"/>
          <w:szCs w:val="28"/>
        </w:rPr>
        <w:t>АЛЕКСЕЕВСКОЕ</w:t>
      </w:r>
      <w:r w:rsidRPr="00753D5D">
        <w:rPr>
          <w:b/>
          <w:bCs/>
          <w:sz w:val="28"/>
          <w:szCs w:val="28"/>
        </w:rPr>
        <w:t>»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bookmarkStart w:id="1" w:name="Par38"/>
      <w:bookmarkEnd w:id="1"/>
      <w:r w:rsidRPr="00753D5D">
        <w:rPr>
          <w:sz w:val="28"/>
          <w:szCs w:val="28"/>
        </w:rPr>
        <w:t>I. Общие положения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proofErr w:type="gramStart"/>
      <w:r w:rsidRPr="00753D5D">
        <w:rPr>
          <w:sz w:val="28"/>
          <w:szCs w:val="28"/>
        </w:rPr>
        <w:t>Настоящий Порядок размещения нестационарных торговых объектов на территории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 xml:space="preserve">» (далее - Порядок) разработан в соответствии со </w:t>
      </w:r>
      <w:hyperlink r:id="rId5" w:history="1">
        <w:r w:rsidRPr="0004179B">
          <w:rPr>
            <w:rStyle w:val="a3"/>
            <w:sz w:val="28"/>
            <w:szCs w:val="28"/>
          </w:rPr>
          <w:t>статьей 10</w:t>
        </w:r>
      </w:hyperlink>
      <w:r w:rsidRPr="0004179B">
        <w:rPr>
          <w:sz w:val="28"/>
          <w:szCs w:val="28"/>
        </w:rPr>
        <w:t xml:space="preserve"> Федерального закона от 28.12.2009 № 381-ФЗ «Об основах государственного регулирования торговой деятельности в Российской Федерации»</w:t>
      </w:r>
      <w:r>
        <w:rPr>
          <w:sz w:val="28"/>
          <w:szCs w:val="28"/>
        </w:rPr>
        <w:t>,</w:t>
      </w:r>
      <w:r w:rsidRPr="0004179B">
        <w:rPr>
          <w:sz w:val="28"/>
          <w:szCs w:val="28"/>
        </w:rPr>
        <w:t xml:space="preserve"> </w:t>
      </w:r>
      <w:hyperlink r:id="rId6" w:history="1">
        <w:r w:rsidRPr="0004179B">
          <w:rPr>
            <w:rStyle w:val="a3"/>
            <w:sz w:val="28"/>
            <w:szCs w:val="28"/>
          </w:rPr>
          <w:t>постановлением</w:t>
        </w:r>
      </w:hyperlink>
      <w:r w:rsidRPr="0004179B">
        <w:rPr>
          <w:sz w:val="28"/>
          <w:szCs w:val="28"/>
        </w:rPr>
        <w:t xml:space="preserve"> </w:t>
      </w:r>
      <w:r w:rsidRPr="00753D5D">
        <w:rPr>
          <w:sz w:val="28"/>
          <w:szCs w:val="28"/>
        </w:rPr>
        <w:t>министерства агропромышленного комплекса и торговли Архангельской области от 09.03.2011 № 1-п «Об утверждении порядка разработки и утверждения органом местного самоуправления, определенным в соответствии с уставом муниципального образования Архангельской</w:t>
      </w:r>
      <w:proofErr w:type="gramEnd"/>
      <w:r w:rsidRPr="00753D5D">
        <w:rPr>
          <w:sz w:val="28"/>
          <w:szCs w:val="28"/>
        </w:rPr>
        <w:t xml:space="preserve"> области, схемы размещения нестационарных торговых объектов»</w:t>
      </w:r>
      <w:r>
        <w:rPr>
          <w:sz w:val="28"/>
          <w:szCs w:val="28"/>
        </w:rPr>
        <w:t>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2. Целями настоящего Порядка являются: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обеспечение единых требований к размещению нестационарных торговых объектов, отбору хозяйствующих субъектов, которым предоставляется право на осуществление торговой деятельности через нестационарные торговые объекты на территории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создание условий для улучшения организации торгового обслуживания и обеспечения доступности товаров для населения;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обеспечение соблюдения прав и законных интересов хозяйствующих субъектов, осуществляющих торговую деятельность в нестационарных торговых объектах, собственников (пользователей, арендаторов) земельных участков, а также обеспечение при этом прав и законных интересов населения;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- достижение установленных </w:t>
      </w:r>
      <w:hyperlink r:id="rId7" w:history="1">
        <w:r w:rsidRPr="0004179B">
          <w:rPr>
            <w:rStyle w:val="a3"/>
            <w:sz w:val="28"/>
            <w:szCs w:val="28"/>
          </w:rPr>
          <w:t>постановлением</w:t>
        </w:r>
      </w:hyperlink>
      <w:r w:rsidRPr="0004179B">
        <w:rPr>
          <w:sz w:val="28"/>
          <w:szCs w:val="28"/>
        </w:rPr>
        <w:t xml:space="preserve"> </w:t>
      </w:r>
      <w:r w:rsidRPr="00753D5D">
        <w:rPr>
          <w:sz w:val="28"/>
          <w:szCs w:val="28"/>
        </w:rPr>
        <w:t>Правительства Архангельской области от 07.12.2010 № 375-пп нормативов минимальной обеспеченности населения площадью торговых объектов и формирование конкурентной среды.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3. С учетом терминов национальных стандартов Российской Федерации (ГОСТ </w:t>
      </w:r>
      <w:proofErr w:type="gramStart"/>
      <w:r w:rsidRPr="00753D5D">
        <w:rPr>
          <w:sz w:val="28"/>
          <w:szCs w:val="28"/>
        </w:rPr>
        <w:t>Р</w:t>
      </w:r>
      <w:proofErr w:type="gramEnd"/>
      <w:r w:rsidRPr="00753D5D">
        <w:rPr>
          <w:sz w:val="28"/>
          <w:szCs w:val="28"/>
        </w:rPr>
        <w:t xml:space="preserve"> 51303-99. Торговля. Термины и определения, ГОСТ </w:t>
      </w:r>
      <w:proofErr w:type="gramStart"/>
      <w:r w:rsidRPr="00753D5D">
        <w:rPr>
          <w:sz w:val="28"/>
          <w:szCs w:val="28"/>
        </w:rPr>
        <w:t>Р</w:t>
      </w:r>
      <w:proofErr w:type="gramEnd"/>
      <w:r w:rsidRPr="00753D5D">
        <w:rPr>
          <w:sz w:val="28"/>
          <w:szCs w:val="28"/>
        </w:rPr>
        <w:t xml:space="preserve"> 51304-2009. Услуги торговли. Общие требования, ГОСТ </w:t>
      </w:r>
      <w:proofErr w:type="gramStart"/>
      <w:r w:rsidRPr="00753D5D">
        <w:rPr>
          <w:sz w:val="28"/>
          <w:szCs w:val="28"/>
        </w:rPr>
        <w:t>Р</w:t>
      </w:r>
      <w:proofErr w:type="gramEnd"/>
      <w:r w:rsidRPr="00753D5D">
        <w:rPr>
          <w:sz w:val="28"/>
          <w:szCs w:val="28"/>
        </w:rPr>
        <w:t xml:space="preserve"> 50762 - 2007. Услуги общественного питания. </w:t>
      </w:r>
      <w:proofErr w:type="gramStart"/>
      <w:r w:rsidRPr="00753D5D">
        <w:rPr>
          <w:sz w:val="28"/>
          <w:szCs w:val="28"/>
        </w:rPr>
        <w:t>Классификация предприятий общественного питания) в настоящем Порядке используются следующие понятия:</w:t>
      </w:r>
      <w:proofErr w:type="gramEnd"/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3.1. Нестационарный торговый объект - торговый объект, представляющий собой временное сооружение или временную конструкцию, не связанную прочно с земельным участком, вне зависимости от присоединения или неприсоединения к сетям инженерно-технического обеспечения, в том числе передвижное (мобильное) сооружение.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3.2. Киоск - оснащенное торговым оборудованием строение, не имеющее торгового зала и помещений для хранения товаров, рассчитанное на одно рабочее место продавца, на площади которого хранится товарный запас.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3.3. Палатка - легко возводимая сборно-разборная конструкция, оснащенная прилавком, не имеющая торгового зала и помещений для хранения товаров, рассчитанная на одно или несколько рабочих мест, на </w:t>
      </w:r>
      <w:proofErr w:type="gramStart"/>
      <w:r w:rsidRPr="00753D5D">
        <w:rPr>
          <w:sz w:val="28"/>
          <w:szCs w:val="28"/>
        </w:rPr>
        <w:t>площади</w:t>
      </w:r>
      <w:proofErr w:type="gramEnd"/>
      <w:r w:rsidRPr="00753D5D">
        <w:rPr>
          <w:sz w:val="28"/>
          <w:szCs w:val="28"/>
        </w:rPr>
        <w:t xml:space="preserve"> которой размещен товарный запас на один день торговли.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lastRenderedPageBreak/>
        <w:t xml:space="preserve">3.4. </w:t>
      </w:r>
      <w:proofErr w:type="spellStart"/>
      <w:r w:rsidRPr="00753D5D">
        <w:rPr>
          <w:sz w:val="28"/>
          <w:szCs w:val="28"/>
        </w:rPr>
        <w:t>Автомагазин</w:t>
      </w:r>
      <w:proofErr w:type="spellEnd"/>
      <w:r w:rsidRPr="00753D5D">
        <w:rPr>
          <w:sz w:val="28"/>
          <w:szCs w:val="28"/>
        </w:rPr>
        <w:t>, автолавка, автофургон - передвижное средство развозной торговли, представляющее собой транспортное средство (автомобиль, прицеп, полуприцепы), рассчитанное на одно рабочее место продавца, на площади которого хранится товарный запас на один день торговли.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3.5. Автоцистерна - передвижное средство развозной торговли, представляющее собой изотермическую емкость, установленную на базе транспортного средства и предназначенное для продажи жидких продовольственных товаров в розлив (квас, молоко).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3.6. Тележка - передвижное средство разносной торговли, оснащенное колесным механизмом для перемещения товаров и используемое для продажи штучных товаров.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3.7. Иные специальные приспособления - передвижные средства разносной торговли, представляющие собой холодильные лари, стенды для торговли солнцезащитными очками, специальные приспособления для торговли велосипедами, рассчитанные на одно рабочее место продавца.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3.8. Елочный базар - специально оборудованная временная площадка для продажи натуральных и искусственных елок, новогодних украшений.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3.9. Сезонное (летнее) кафе - специально оборудованное временное сооружение, в том числе при стационарном предприятии, представляющее собой площадку для сезонного размещения предприятия общественного питания в качестве дополнительного обслуживания питанием и отдыха потребителей.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3.10. Разносная торговля - розничная торговля, осуществляемая вне стационарной розничной сети, путем непосредственного контакта продавца с покупателем на дому, в учреждениях, организациях, предприятиях, транспорте или на улице.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4. Размещение нестационарных торговых объектов на территории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осуществляется в соответствии со схемой размещения нестационарных торговых объектов (далее - Схема), которая разработана администрацией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 xml:space="preserve">» в соответствии с нормами </w:t>
      </w:r>
      <w:hyperlink r:id="rId8" w:history="1">
        <w:r w:rsidRPr="0004179B">
          <w:rPr>
            <w:rStyle w:val="a3"/>
            <w:sz w:val="28"/>
            <w:szCs w:val="28"/>
          </w:rPr>
          <w:t>статьи 10</w:t>
        </w:r>
      </w:hyperlink>
      <w:r w:rsidRPr="0004179B">
        <w:rPr>
          <w:sz w:val="28"/>
          <w:szCs w:val="28"/>
        </w:rPr>
        <w:t xml:space="preserve"> Федерального закона от 28.12.2009 № 381-ФЗ «Об основах государственного регулирования торговой деятельности в Российской Федерации».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04179B" w:rsidRDefault="00FE75E2" w:rsidP="00FE75E2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bookmarkStart w:id="2" w:name="Par59"/>
      <w:bookmarkEnd w:id="2"/>
      <w:r w:rsidRPr="0004179B">
        <w:rPr>
          <w:sz w:val="28"/>
          <w:szCs w:val="28"/>
        </w:rPr>
        <w:t>II. Требования к разработке и утверждению Схемы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04179B">
        <w:rPr>
          <w:sz w:val="28"/>
          <w:szCs w:val="28"/>
        </w:rPr>
        <w:t>размещения нестационарных торговых объектов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04179B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04179B">
        <w:rPr>
          <w:sz w:val="28"/>
          <w:szCs w:val="28"/>
        </w:rPr>
        <w:t>1. Схема разрабатывается с учетом норм: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proofErr w:type="gramStart"/>
      <w:r w:rsidRPr="0004179B">
        <w:rPr>
          <w:sz w:val="28"/>
          <w:szCs w:val="28"/>
        </w:rPr>
        <w:t xml:space="preserve">Федерального </w:t>
      </w:r>
      <w:hyperlink r:id="rId9" w:history="1">
        <w:r w:rsidRPr="0004179B">
          <w:rPr>
            <w:rStyle w:val="a3"/>
            <w:sz w:val="28"/>
            <w:szCs w:val="28"/>
          </w:rPr>
          <w:t>закона</w:t>
        </w:r>
      </w:hyperlink>
      <w:r w:rsidRPr="0004179B">
        <w:rPr>
          <w:sz w:val="28"/>
          <w:szCs w:val="28"/>
        </w:rPr>
        <w:t xml:space="preserve"> от 22.11.1995 № 171-ФЗ «О госуда</w:t>
      </w:r>
      <w:r w:rsidRPr="00753D5D">
        <w:rPr>
          <w:sz w:val="28"/>
          <w:szCs w:val="28"/>
        </w:rPr>
        <w:t>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продукции»;</w:t>
      </w:r>
      <w:proofErr w:type="gramEnd"/>
    </w:p>
    <w:p w:rsidR="00FE75E2" w:rsidRPr="0004179B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Федерального </w:t>
      </w:r>
      <w:hyperlink r:id="rId10" w:history="1">
        <w:r w:rsidRPr="0004179B">
          <w:rPr>
            <w:rStyle w:val="a3"/>
            <w:sz w:val="28"/>
            <w:szCs w:val="28"/>
          </w:rPr>
          <w:t>закона</w:t>
        </w:r>
      </w:hyperlink>
      <w:r w:rsidRPr="0004179B">
        <w:rPr>
          <w:sz w:val="28"/>
          <w:szCs w:val="28"/>
        </w:rPr>
        <w:t xml:space="preserve"> от 10.07.2001 № 87-ФЗ «Об ограничении курения табака» по соблюдению запрета розничной продажи табачных изделий на расстоянии менее чем сто метров от границ территорий образовательных учреждений;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04179B">
        <w:rPr>
          <w:sz w:val="28"/>
          <w:szCs w:val="28"/>
        </w:rPr>
        <w:t xml:space="preserve">Земельного </w:t>
      </w:r>
      <w:hyperlink r:id="rId11" w:history="1">
        <w:r w:rsidRPr="0004179B">
          <w:rPr>
            <w:rStyle w:val="a3"/>
            <w:sz w:val="28"/>
            <w:szCs w:val="28"/>
          </w:rPr>
          <w:t>кодекса</w:t>
        </w:r>
      </w:hyperlink>
      <w:r w:rsidRPr="00753D5D">
        <w:rPr>
          <w:sz w:val="28"/>
          <w:szCs w:val="28"/>
        </w:rPr>
        <w:t xml:space="preserve"> Российской Федерации от 25.10.2001 № 136-ФЗ;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Санитарно-эпидемиологических правил и нормативов </w:t>
      </w:r>
      <w:proofErr w:type="spellStart"/>
      <w:r w:rsidRPr="00753D5D">
        <w:rPr>
          <w:sz w:val="28"/>
          <w:szCs w:val="28"/>
        </w:rPr>
        <w:t>СанПиН</w:t>
      </w:r>
      <w:proofErr w:type="spellEnd"/>
      <w:r w:rsidRPr="00753D5D">
        <w:rPr>
          <w:sz w:val="28"/>
          <w:szCs w:val="28"/>
        </w:rPr>
        <w:t xml:space="preserve"> 2.1.2.2645-10 «Санитарно-эпидемиологические требования к условиям проживания в жилых зданиях и помещениях»;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Санитарных правил и нормативов </w:t>
      </w:r>
      <w:proofErr w:type="spellStart"/>
      <w:r w:rsidRPr="00753D5D">
        <w:rPr>
          <w:sz w:val="28"/>
          <w:szCs w:val="28"/>
        </w:rPr>
        <w:t>СанПиН</w:t>
      </w:r>
      <w:proofErr w:type="spellEnd"/>
      <w:r w:rsidRPr="00753D5D">
        <w:rPr>
          <w:sz w:val="28"/>
          <w:szCs w:val="28"/>
        </w:rPr>
        <w:t xml:space="preserve"> 2.2.1/2.1.1.1200-03 «Санитарно-</w:t>
      </w:r>
      <w:r w:rsidRPr="00753D5D">
        <w:rPr>
          <w:sz w:val="28"/>
          <w:szCs w:val="28"/>
        </w:rPr>
        <w:lastRenderedPageBreak/>
        <w:t>защитные зоны и санитарная классификация предприятий, сооружений и иных объектов. Новая редакция».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3" w:name="Par69"/>
      <w:bookmarkEnd w:id="3"/>
      <w:r w:rsidRPr="00753D5D">
        <w:rPr>
          <w:sz w:val="28"/>
          <w:szCs w:val="28"/>
        </w:rPr>
        <w:t>2. При разработке Схемы соблюдаются следующие требования:</w:t>
      </w:r>
    </w:p>
    <w:p w:rsidR="00FE75E2" w:rsidRPr="00753D5D" w:rsidRDefault="00FE75E2" w:rsidP="00FE75E2">
      <w:pPr>
        <w:pStyle w:val="ConsPlusNormal"/>
        <w:ind w:firstLine="540"/>
        <w:jc w:val="both"/>
      </w:pPr>
      <w:r w:rsidRPr="00753D5D">
        <w:t xml:space="preserve">- </w:t>
      </w:r>
      <w:r>
        <w:t>не размещать нестационарные торговые объекты на тротуарах, газонах, цветниках и прочих объектах озеленения, детских и спортивных площадках</w:t>
      </w:r>
      <w:r w:rsidRPr="00753D5D">
        <w:t>;</w:t>
      </w:r>
    </w:p>
    <w:p w:rsidR="00FE75E2" w:rsidRPr="00753D5D" w:rsidRDefault="00FE75E2" w:rsidP="00FE75E2">
      <w:pPr>
        <w:pStyle w:val="ConsPlusNormal"/>
        <w:ind w:firstLine="540"/>
        <w:jc w:val="both"/>
      </w:pPr>
      <w:r w:rsidRPr="00753D5D">
        <w:t xml:space="preserve">- </w:t>
      </w:r>
      <w:r>
        <w:t xml:space="preserve"> не размещать нестационарные торговые объекты на инженерных сетях и коммуникациях без согласования с владельцами этих сетей и коммуникаций</w:t>
      </w:r>
      <w:r w:rsidRPr="00753D5D">
        <w:t>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не размещать нестационарные торговые объекты на земельных участках, находящихся в собственности жильцов многоквартирного дома без согласования с жильцами этих многоквартирных домов. Нестационарные торговые объекты не должны ухудшать условия проживания и отдыха населения;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proofErr w:type="gramStart"/>
      <w:r w:rsidRPr="00753D5D">
        <w:rPr>
          <w:sz w:val="28"/>
          <w:szCs w:val="28"/>
        </w:rPr>
        <w:t xml:space="preserve">- нестационарные торговые объекты должны размещаться с учетом обеспечения свободного движения пешеходов и доступа потребителей к объектам торговли, в том числе обеспечения </w:t>
      </w:r>
      <w:proofErr w:type="spellStart"/>
      <w:r w:rsidRPr="00753D5D">
        <w:rPr>
          <w:sz w:val="28"/>
          <w:szCs w:val="28"/>
        </w:rPr>
        <w:t>безбарьерной</w:t>
      </w:r>
      <w:proofErr w:type="spellEnd"/>
      <w:r w:rsidRPr="00753D5D">
        <w:rPr>
          <w:sz w:val="28"/>
          <w:szCs w:val="28"/>
        </w:rPr>
        <w:t xml:space="preserve"> среды жизнедеятельности для инвалидов и иных </w:t>
      </w:r>
      <w:proofErr w:type="spellStart"/>
      <w:r w:rsidRPr="00753D5D">
        <w:rPr>
          <w:sz w:val="28"/>
          <w:szCs w:val="28"/>
        </w:rPr>
        <w:t>маломобильных</w:t>
      </w:r>
      <w:proofErr w:type="spellEnd"/>
      <w:r w:rsidRPr="00753D5D">
        <w:rPr>
          <w:sz w:val="28"/>
          <w:szCs w:val="28"/>
        </w:rPr>
        <w:t xml:space="preserve"> групп населения, беспрепятственного подъезда пожарного и медицинского транспорта, транспортных средств Министерства Российской Федерации по делам гражданской обороны, чрезвычайным ситуациям и ликвидации последствий стихийных бедствий к существующим зданиям, строениям и сооружениям;</w:t>
      </w:r>
      <w:proofErr w:type="gramEnd"/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места размещения нестационарных торговых объектов и их внешний вид не должны нарушать внешний архитектурный облик сложившейся застройки;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нестационарные торговые объекты размещаются для восполнения недостатка стационарных торговых объектов при условии низкого показателя обеспеченности населения площадью торговых объектов.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3. Схема оформляется в виде таблицы с приложением </w:t>
      </w:r>
      <w:proofErr w:type="spellStart"/>
      <w:r w:rsidRPr="00753D5D">
        <w:rPr>
          <w:sz w:val="28"/>
          <w:szCs w:val="28"/>
        </w:rPr>
        <w:t>выкопировок</w:t>
      </w:r>
      <w:proofErr w:type="spellEnd"/>
      <w:r w:rsidRPr="00753D5D">
        <w:rPr>
          <w:sz w:val="28"/>
          <w:szCs w:val="28"/>
        </w:rPr>
        <w:t xml:space="preserve"> с </w:t>
      </w:r>
      <w:proofErr w:type="spellStart"/>
      <w:r w:rsidRPr="00753D5D">
        <w:rPr>
          <w:sz w:val="28"/>
          <w:szCs w:val="28"/>
        </w:rPr>
        <w:t>ортофотоплана</w:t>
      </w:r>
      <w:proofErr w:type="spellEnd"/>
      <w:r w:rsidRPr="00753D5D">
        <w:rPr>
          <w:sz w:val="28"/>
          <w:szCs w:val="28"/>
        </w:rPr>
        <w:t xml:space="preserve"> с привязкой места размещения нестационарных торговых объектов к существующим объектам внешнего благоустройства, зданиям или сооружениям с учетом требований по соблюдению правил эксплуатации инженерных коммуникаций (далее - </w:t>
      </w:r>
      <w:proofErr w:type="spellStart"/>
      <w:r w:rsidRPr="00753D5D">
        <w:rPr>
          <w:sz w:val="28"/>
          <w:szCs w:val="28"/>
        </w:rPr>
        <w:t>выкопировок</w:t>
      </w:r>
      <w:proofErr w:type="spellEnd"/>
      <w:r w:rsidRPr="00753D5D">
        <w:rPr>
          <w:sz w:val="28"/>
          <w:szCs w:val="28"/>
        </w:rPr>
        <w:t>).</w:t>
      </w:r>
    </w:p>
    <w:p w:rsidR="00FE75E2" w:rsidRPr="00753D5D" w:rsidRDefault="00FE75E2" w:rsidP="00FE75E2">
      <w:pPr>
        <w:pStyle w:val="ConsPlusNormal"/>
        <w:ind w:firstLine="540"/>
        <w:jc w:val="both"/>
      </w:pPr>
      <w:bookmarkStart w:id="4" w:name="Par77"/>
      <w:bookmarkEnd w:id="4"/>
      <w:r w:rsidRPr="00753D5D">
        <w:t xml:space="preserve">4. </w:t>
      </w:r>
      <w:proofErr w:type="gramStart"/>
      <w:r w:rsidRPr="00753D5D">
        <w:t xml:space="preserve">В Схеме указываются: </w:t>
      </w:r>
      <w:r>
        <w:t>местоположение (адрес) нестационарных торговых объектов,</w:t>
      </w:r>
      <w:r w:rsidRPr="005133EE">
        <w:t xml:space="preserve"> </w:t>
      </w:r>
      <w:r>
        <w:t xml:space="preserve">количество отведенных мест под нестационарные торговые объекты в каждом месте их расположения, </w:t>
      </w:r>
      <w:r w:rsidRPr="00753D5D">
        <w:t xml:space="preserve"> </w:t>
      </w:r>
      <w:r>
        <w:t>назначение (специализация) нестационарного торгового объекта,</w:t>
      </w:r>
      <w:r w:rsidRPr="005133EE">
        <w:t xml:space="preserve"> </w:t>
      </w:r>
      <w:r>
        <w:t>срок, на который нестационарный торговый объект размещается (устанавливается),</w:t>
      </w:r>
      <w:r w:rsidRPr="005133EE">
        <w:t xml:space="preserve"> </w:t>
      </w:r>
      <w:r w:rsidRPr="00753D5D">
        <w:t>вид нестационарного торгового объекта, размер площади места размещения нестационарного торгового объекта, вид собственности, наименование правообладателя, вид права на земельный участок.</w:t>
      </w:r>
      <w:proofErr w:type="gramEnd"/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5. Схемой должно предусматриваться размещение не менее чем шестидесяти процентов нестационарных торговых объектов, используемых субъектами малого или среднего предпринимательства, осуществляющих торговую деятельность, от общего количества нестационарных торговых объектов.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6. В Схему включаются следующие виды нестационарных торговых объектов: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киоски;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палатки;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</w:t>
      </w:r>
      <w:proofErr w:type="spellStart"/>
      <w:r w:rsidRPr="00753D5D">
        <w:rPr>
          <w:sz w:val="28"/>
          <w:szCs w:val="28"/>
        </w:rPr>
        <w:t>автомагазины</w:t>
      </w:r>
      <w:proofErr w:type="spellEnd"/>
      <w:r w:rsidRPr="00753D5D">
        <w:rPr>
          <w:sz w:val="28"/>
          <w:szCs w:val="28"/>
        </w:rPr>
        <w:t>, автолавки, автофургоны (автомобили, прицепы, полуприцепы);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автоцистерны (изотермические емкости);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иные специальные приспособления (холодильные лари, стенды для торговли солнцезащитными очками, специальные приспособления для торговли велосипедами);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lastRenderedPageBreak/>
        <w:t>- тележки;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елочные базары;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сезонные (летние) кафе.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7. Специализация нестационарного торгового объекта - торговая деятельность, при которой восемьдесят и более процентов всех предлагаемых к продаже товаров (услуг) от их общего количества составляют товары (услуги) одной группы, за исключением деятельности по реализации печатной продукции. Специализация нестационарного торгового объекта по реализации печатной продукции - торговая деятельность, при которой пятьдесят и более процентов всех предлагаемых к продаже товаров (услуг) от их общего количества составляет печатная продукция.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Специализация нестационарного торгового объекта указывается в наименовании нестационарного торгового объекта.</w:t>
      </w:r>
    </w:p>
    <w:p w:rsidR="00FE75E2" w:rsidRPr="00C77D8D" w:rsidRDefault="00FE75E2" w:rsidP="00FE75E2">
      <w:pPr>
        <w:ind w:firstLine="540"/>
        <w:jc w:val="both"/>
        <w:rPr>
          <w:sz w:val="28"/>
          <w:szCs w:val="28"/>
        </w:rPr>
      </w:pPr>
      <w:r w:rsidRPr="00C77D8D">
        <w:rPr>
          <w:sz w:val="28"/>
          <w:szCs w:val="28"/>
        </w:rPr>
        <w:t xml:space="preserve">При осуществлении торговой деятельности продовольственными товарами должны соблюдаться </w:t>
      </w:r>
      <w:r w:rsidRPr="00C77D8D">
        <w:rPr>
          <w:color w:val="000000"/>
          <w:sz w:val="28"/>
          <w:szCs w:val="28"/>
          <w:shd w:val="clear" w:color="auto" w:fill="FFFFFF"/>
        </w:rPr>
        <w:t>обязательные с учетом профиля и специализации своей деятельности требования, установленные в государственных стандартах, санитарных, ветеринарных, противопожарных правилах и других нормативных документах</w:t>
      </w:r>
      <w:r>
        <w:rPr>
          <w:color w:val="000000"/>
          <w:sz w:val="28"/>
          <w:szCs w:val="28"/>
          <w:shd w:val="clear" w:color="auto" w:fill="FFFFFF"/>
        </w:rPr>
        <w:t xml:space="preserve">. </w:t>
      </w:r>
      <w:r w:rsidRPr="00C77D8D">
        <w:rPr>
          <w:color w:val="000000"/>
          <w:sz w:val="28"/>
          <w:szCs w:val="28"/>
          <w:shd w:val="clear" w:color="auto" w:fill="FFFFFF"/>
        </w:rPr>
        <w:t>Располагать необходим</w:t>
      </w:r>
      <w:r>
        <w:rPr>
          <w:color w:val="000000"/>
          <w:sz w:val="28"/>
          <w:szCs w:val="28"/>
          <w:shd w:val="clear" w:color="auto" w:fill="FFFFFF"/>
        </w:rPr>
        <w:t>ой оборудованной техникой</w:t>
      </w:r>
      <w:r w:rsidRPr="00C77D8D">
        <w:rPr>
          <w:color w:val="000000"/>
          <w:sz w:val="28"/>
          <w:szCs w:val="28"/>
          <w:shd w:val="clear" w:color="auto" w:fill="FFFFFF"/>
        </w:rPr>
        <w:t>, оборудованием и инвентарем, обеспечивающими в соответствии с требованиями стандартов сохранение качества и безопасности товаров при их хранении и реализации в месте продажи, надлежа</w:t>
      </w:r>
      <w:r w:rsidRPr="00C77D8D">
        <w:rPr>
          <w:color w:val="000000"/>
          <w:sz w:val="28"/>
          <w:szCs w:val="28"/>
          <w:shd w:val="clear" w:color="auto" w:fill="FFFFFF"/>
        </w:rPr>
        <w:softHyphen/>
        <w:t>щие условия торговли, а также возможность правильного выбора покупателями товаров.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5" w:name="Par91"/>
      <w:bookmarkEnd w:id="5"/>
      <w:r w:rsidRPr="00753D5D">
        <w:rPr>
          <w:sz w:val="28"/>
          <w:szCs w:val="28"/>
        </w:rPr>
        <w:t>8. Период размещения устанавливается в Схеме для каждого места размещения нестационарного торгового объекта с учетом следующих особенностей в отношении размещения отдельных видов нестационарных торговых объектов и специализации, а именно: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8.1. Для мест размещения передвижных сооружений по реализации кваса в розлив, солнцезащитными очками, велосипедами, воздушными шарами, период размещения устанавливается с 1 мая по 31 </w:t>
      </w:r>
      <w:r>
        <w:rPr>
          <w:sz w:val="28"/>
          <w:szCs w:val="28"/>
        </w:rPr>
        <w:t>сентября</w:t>
      </w:r>
      <w:r w:rsidRPr="00753D5D">
        <w:rPr>
          <w:sz w:val="28"/>
          <w:szCs w:val="28"/>
        </w:rPr>
        <w:t>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8.2. Для мест размещения елочных базаров, период размещения устанавливается с </w:t>
      </w:r>
      <w:r>
        <w:rPr>
          <w:sz w:val="28"/>
          <w:szCs w:val="28"/>
        </w:rPr>
        <w:t>01 ноября</w:t>
      </w:r>
      <w:r w:rsidRPr="00753D5D">
        <w:rPr>
          <w:sz w:val="28"/>
          <w:szCs w:val="28"/>
        </w:rPr>
        <w:t xml:space="preserve"> по 31 декабря.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8.3. Для мест размещения нестационарных объектов по торговле мороженым, период размещения устанавливается с 1 мая по 30 сентября.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8.4. Для мест размещения нестационарных объектов по торговле плодоовощной продукцией, период размещения устанавливается с 1 июня по 15 октября.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8.5. Для мест размещения нестационарных объектов тележки (разносная торговля), сезонные (летние) кафе, период размещения устанавливается с 1 июня по 31 августа.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8.6. Для мест размещения нестационарных объектов по торговле книгами, канцелярскими товарами и детскими игрушками, период</w:t>
      </w:r>
      <w:r>
        <w:rPr>
          <w:sz w:val="28"/>
          <w:szCs w:val="28"/>
        </w:rPr>
        <w:t xml:space="preserve"> размещения устанавливается с 1мая</w:t>
      </w:r>
      <w:r w:rsidRPr="00753D5D">
        <w:rPr>
          <w:sz w:val="28"/>
          <w:szCs w:val="28"/>
        </w:rPr>
        <w:t xml:space="preserve"> по </w:t>
      </w:r>
      <w:r>
        <w:rPr>
          <w:sz w:val="28"/>
          <w:szCs w:val="28"/>
        </w:rPr>
        <w:t>30 октября</w:t>
      </w:r>
      <w:r w:rsidRPr="00753D5D">
        <w:rPr>
          <w:sz w:val="28"/>
          <w:szCs w:val="28"/>
        </w:rPr>
        <w:t>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8.7. Для нестационарных торговых объектов, не указанных в настоящем пункте, период устанавливается на один год, для киосков период размещения устанавливается договорами аренды земельных участков.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9. Включение нестационарных торговых объектов в Схему осуществляется: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9.1. </w:t>
      </w:r>
      <w:proofErr w:type="gramStart"/>
      <w:r w:rsidRPr="00753D5D">
        <w:rPr>
          <w:sz w:val="28"/>
          <w:szCs w:val="28"/>
        </w:rPr>
        <w:t xml:space="preserve">При размещении нестационарных торговых объектов на земельных участках, в зданиях, строениях и сооружениях, находящихся в государственной собственности (в федеральной собственности или собственности Архангельской области) в соответствии с </w:t>
      </w:r>
      <w:hyperlink r:id="rId12" w:history="1">
        <w:r w:rsidRPr="0004179B">
          <w:rPr>
            <w:rStyle w:val="a3"/>
            <w:sz w:val="28"/>
            <w:szCs w:val="28"/>
          </w:rPr>
          <w:t>Правилами</w:t>
        </w:r>
      </w:hyperlink>
      <w:r w:rsidRPr="0004179B">
        <w:rPr>
          <w:sz w:val="28"/>
          <w:szCs w:val="28"/>
        </w:rPr>
        <w:t xml:space="preserve">, </w:t>
      </w:r>
      <w:r w:rsidRPr="00753D5D">
        <w:rPr>
          <w:sz w:val="28"/>
          <w:szCs w:val="28"/>
        </w:rPr>
        <w:t xml:space="preserve">утвержденными Постановлением </w:t>
      </w:r>
      <w:r w:rsidRPr="00753D5D">
        <w:rPr>
          <w:sz w:val="28"/>
          <w:szCs w:val="28"/>
        </w:rPr>
        <w:lastRenderedPageBreak/>
        <w:t>Правительства Российской Федерации от 29.09.2010 № 772 «Об утверждении правил включения нестационарных торговых объектов, расположенных на земельных участках, в зданиях, строениях и сооружениях, находящихся в государственной собственности, в схему размещения нестационарных</w:t>
      </w:r>
      <w:proofErr w:type="gramEnd"/>
      <w:r w:rsidRPr="00753D5D">
        <w:rPr>
          <w:sz w:val="28"/>
          <w:szCs w:val="28"/>
        </w:rPr>
        <w:t xml:space="preserve"> торговых объектов».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9.2. При размещении нестационарных торговых объектов на земельных участках, в зданиях, строениях, сооружениях, находящихся в муниципальной собственности, а также земельных участках, государственная собственность на которые не разграничена с учетом требований, определенных законодательством Российской Федерации и данным Порядком.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bookmarkStart w:id="6" w:name="Par102"/>
      <w:bookmarkEnd w:id="6"/>
      <w:r w:rsidRPr="00753D5D">
        <w:rPr>
          <w:sz w:val="28"/>
          <w:szCs w:val="28"/>
        </w:rPr>
        <w:t xml:space="preserve">9.3. </w:t>
      </w:r>
      <w:proofErr w:type="gramStart"/>
      <w:r w:rsidRPr="00753D5D">
        <w:rPr>
          <w:sz w:val="28"/>
          <w:szCs w:val="28"/>
        </w:rPr>
        <w:t xml:space="preserve">При размещении нестационарных торговых объектов на земельных участках, находящихся в частной собственности, постоянном (бессрочном) пользовании, аренде (субаренде) с учетом требований, определенных законодательством Российской Федерации, Санитарно-эпидемиологических правил и нормативов </w:t>
      </w:r>
      <w:proofErr w:type="spellStart"/>
      <w:r w:rsidRPr="00753D5D">
        <w:rPr>
          <w:sz w:val="28"/>
          <w:szCs w:val="28"/>
        </w:rPr>
        <w:t>СанПиН</w:t>
      </w:r>
      <w:proofErr w:type="spellEnd"/>
      <w:r w:rsidRPr="00753D5D">
        <w:rPr>
          <w:sz w:val="28"/>
          <w:szCs w:val="28"/>
        </w:rPr>
        <w:t xml:space="preserve"> 2.1.2.2645-10 «Санитарно-эпидемиологические требования к условиям проживания в жилых зданиях и помещениях» и Санитарных правил и нормативов </w:t>
      </w:r>
      <w:proofErr w:type="spellStart"/>
      <w:r w:rsidRPr="00753D5D">
        <w:rPr>
          <w:sz w:val="28"/>
          <w:szCs w:val="28"/>
        </w:rPr>
        <w:t>СанПиН</w:t>
      </w:r>
      <w:proofErr w:type="spellEnd"/>
      <w:r w:rsidRPr="00753D5D">
        <w:rPr>
          <w:sz w:val="28"/>
          <w:szCs w:val="28"/>
        </w:rPr>
        <w:t xml:space="preserve"> 2.2.1/2.1.1.1200-03 «Санитарно-защитные зоны и санитарная классификация предприятий, сооружений и иных объектов</w:t>
      </w:r>
      <w:proofErr w:type="gramEnd"/>
      <w:r w:rsidRPr="00753D5D">
        <w:rPr>
          <w:sz w:val="28"/>
          <w:szCs w:val="28"/>
        </w:rPr>
        <w:t xml:space="preserve">. Новая редакция» с соблюдением требований </w:t>
      </w:r>
      <w:hyperlink r:id="rId13" w:anchor="Par69" w:history="1">
        <w:r w:rsidRPr="0004179B">
          <w:rPr>
            <w:rStyle w:val="a3"/>
            <w:sz w:val="28"/>
            <w:szCs w:val="28"/>
          </w:rPr>
          <w:t>пункта 2 раздела II</w:t>
        </w:r>
      </w:hyperlink>
      <w:r w:rsidRPr="0004179B">
        <w:rPr>
          <w:sz w:val="28"/>
          <w:szCs w:val="28"/>
        </w:rPr>
        <w:t xml:space="preserve"> настоящего Порядка.</w:t>
      </w:r>
    </w:p>
    <w:p w:rsidR="00FE75E2" w:rsidRPr="00753D5D" w:rsidRDefault="00FE75E2" w:rsidP="00FE75E2">
      <w:pPr>
        <w:pStyle w:val="ConsPlusNormal"/>
        <w:ind w:firstLine="540"/>
        <w:jc w:val="both"/>
      </w:pPr>
      <w:r w:rsidRPr="00753D5D">
        <w:t xml:space="preserve">10. Проект Схемы </w:t>
      </w:r>
      <w:r>
        <w:t>нестационарных торговых объектов, расположенных на земельных участках, государственная собственность на которые не разграничена</w:t>
      </w:r>
      <w:r w:rsidRPr="00753D5D">
        <w:t xml:space="preserve"> до ее утверждения согласовывается </w:t>
      </w:r>
      <w:r>
        <w:t>с исполнительным органом государственной власти Архангельской области.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11. Основаниями для разработки проекта внесения изменений (дополнений) в Схему являются: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11.1. Необходимость предоставления компенсационного места размещения нестационарного торгового объекта в случае изменения градостроительной ситуации до </w:t>
      </w:r>
      <w:proofErr w:type="gramStart"/>
      <w:r w:rsidRPr="00753D5D">
        <w:rPr>
          <w:sz w:val="28"/>
          <w:szCs w:val="28"/>
        </w:rPr>
        <w:t>истечения</w:t>
      </w:r>
      <w:proofErr w:type="gramEnd"/>
      <w:r w:rsidRPr="00753D5D">
        <w:rPr>
          <w:sz w:val="28"/>
          <w:szCs w:val="28"/>
        </w:rPr>
        <w:t xml:space="preserve"> установленного в Схеме периода размещения.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11.2. Прекращение, перепрофилирование деятельности стационарных торговых объектов, повлекшие снижение обеспеченности уровня ниже установленного норматива минимальной обеспеченности населения площадью торговых объектов.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11.3. Поступление мотивированных предложений с обоснованием необходимости в размещении или прекращения размещения указанных объектов от юридических лиц и индивидуальных предпринимателей, выражающих интересы субъектов малого и среднего предпринимательства.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11.4. Изъятие земельных участков для государственных или муниципальных нужд.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11.5. Поступление заявлений в </w:t>
      </w:r>
      <w:r>
        <w:rPr>
          <w:sz w:val="28"/>
          <w:szCs w:val="28"/>
        </w:rPr>
        <w:t>а</w:t>
      </w:r>
      <w:r w:rsidRPr="00753D5D">
        <w:rPr>
          <w:sz w:val="28"/>
          <w:szCs w:val="28"/>
        </w:rPr>
        <w:t>дминистрацию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от собственника, пользователя, арендатора земельного участка либо лица, заинтересованного в размещении или прекращении размещения нестационарного объекта на данном земельном участке.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11.6. Представление предложений юридических лиц и индивидуальных предпринимателей при изменении условий, указанных в </w:t>
      </w:r>
      <w:hyperlink r:id="rId14" w:anchor="Par91" w:history="1">
        <w:r w:rsidRPr="0004179B">
          <w:rPr>
            <w:rStyle w:val="a3"/>
            <w:sz w:val="28"/>
            <w:szCs w:val="28"/>
          </w:rPr>
          <w:t>пункте 8 раздела II</w:t>
        </w:r>
      </w:hyperlink>
      <w:r w:rsidRPr="0004179B">
        <w:rPr>
          <w:sz w:val="28"/>
          <w:szCs w:val="28"/>
        </w:rPr>
        <w:t xml:space="preserve"> </w:t>
      </w:r>
      <w:r w:rsidRPr="00753D5D">
        <w:rPr>
          <w:sz w:val="28"/>
          <w:szCs w:val="28"/>
        </w:rPr>
        <w:t>настоящего Порядка.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12. Утверждение Схемы и внесение в нее изменений не может служить основанием для пересмотра мест размещения нестационарных торговых объектов, возведение, реконструкция или эксплуатация которых были начаты до утверждения указанной Схемы.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lastRenderedPageBreak/>
        <w:t>Такие нестационарные торговые объекты включаются в Схему как действующие, если они размещены в соответствии с законодательством, муниципальными правовыми актами.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13. Схема и внесение изменений (дополнений) в нее утверждается постановлением </w:t>
      </w:r>
      <w:r>
        <w:rPr>
          <w:sz w:val="28"/>
          <w:szCs w:val="28"/>
        </w:rPr>
        <w:t>а</w:t>
      </w:r>
      <w:r w:rsidRPr="00753D5D">
        <w:rPr>
          <w:sz w:val="28"/>
          <w:szCs w:val="28"/>
        </w:rPr>
        <w:t>дминистрации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14. Утвержденная Схема и вносимые в нее изменения (дополнения) подлежат опубликованию (обнародованию), а также размещению на официальном интернет-сайте </w:t>
      </w:r>
      <w:r>
        <w:rPr>
          <w:sz w:val="28"/>
          <w:szCs w:val="28"/>
        </w:rPr>
        <w:t>а</w:t>
      </w:r>
      <w:r w:rsidRPr="00753D5D">
        <w:rPr>
          <w:sz w:val="28"/>
          <w:szCs w:val="28"/>
        </w:rPr>
        <w:t>дминистрации МО «</w:t>
      </w:r>
      <w:proofErr w:type="spellStart"/>
      <w:r>
        <w:rPr>
          <w:sz w:val="28"/>
          <w:szCs w:val="28"/>
        </w:rPr>
        <w:t>Красноборский</w:t>
      </w:r>
      <w:proofErr w:type="spellEnd"/>
      <w:r>
        <w:rPr>
          <w:sz w:val="28"/>
          <w:szCs w:val="28"/>
        </w:rPr>
        <w:t xml:space="preserve"> муниципальный район</w:t>
      </w:r>
      <w:r w:rsidRPr="00753D5D">
        <w:rPr>
          <w:sz w:val="28"/>
          <w:szCs w:val="28"/>
        </w:rPr>
        <w:t>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15. Действие настоящего Порядка не распространяется на отношения, связанные с размещением нестационарных торговых объектов: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на земельных участках, в зданиях, строениях и сооружениях розничных рынков;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при проведении праздничных, общественно-политических, спортивно-массовых и ярмарочных мероприятиях, которые регулируются отдельными правовыми актами;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в стационарном торговом объекте, в ином здании, строении, сооружении, находящемся в частной собственности.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16. Основанием для осуществления торговой деятельности через нестационарные торговые объекты являются: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16.1. При размещении киосков, - договор аренды (субаренды) земельного участка.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По окончании срока договора аренды (субаренды) земельного участка киоск подлежит сносу (уборке) лицом, осуществившим размещение такого киоска, и за его счет.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Киоски подлежат сносу (уборке) досрочно в случае нарушения лицами, разместившими эти киоски, условий и требований по их размещению, установленных договором аренды.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16.2. </w:t>
      </w:r>
      <w:proofErr w:type="gramStart"/>
      <w:r w:rsidRPr="00753D5D">
        <w:rPr>
          <w:sz w:val="28"/>
          <w:szCs w:val="28"/>
        </w:rPr>
        <w:t xml:space="preserve">При размещении палаток, </w:t>
      </w:r>
      <w:proofErr w:type="spellStart"/>
      <w:r w:rsidRPr="00753D5D">
        <w:rPr>
          <w:sz w:val="28"/>
          <w:szCs w:val="28"/>
        </w:rPr>
        <w:t>автомагазинов</w:t>
      </w:r>
      <w:proofErr w:type="spellEnd"/>
      <w:r w:rsidRPr="00753D5D">
        <w:rPr>
          <w:sz w:val="28"/>
          <w:szCs w:val="28"/>
        </w:rPr>
        <w:t>, автолавок, автофургонов, автоцистерн (изотермических емкостей), тележек, иных специальных приспособлений (холодильные лари, стенды для торговли солнцезащитными очками, специальные приспособления для торговли велосипедами), елочных базаров, сезонных (летних) кафе - договоры на право размещения нестационарных торговых объектов.</w:t>
      </w:r>
      <w:proofErr w:type="gramEnd"/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17. При размещении нестационарных торговых объектов на земельных участках, находящихся в частной собственности, постоянном (бессрочном) пользовании, аренде, Договор на право размещения нестационарного торгового объекта заключается лицом, заинтересованным в размещении нестационарного торгового объекта с собственником, пользователем, арендатором данного земельного участка.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Порядок отбора хозяйствующих субъектов для осуществления торговой деятельности через нестационарные торговые объекты, определяется собственником, пользователем и арендатором земельного участка самостоятельно.</w:t>
      </w:r>
    </w:p>
    <w:p w:rsidR="00FE75E2" w:rsidRDefault="00FE75E2" w:rsidP="00FE75E2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bookmarkStart w:id="7" w:name="Par130"/>
      <w:bookmarkEnd w:id="7"/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753D5D">
        <w:rPr>
          <w:sz w:val="28"/>
          <w:szCs w:val="28"/>
        </w:rPr>
        <w:t xml:space="preserve">III. Включение в Схему размещения </w:t>
      </w:r>
      <w:proofErr w:type="gramStart"/>
      <w:r w:rsidRPr="00753D5D">
        <w:rPr>
          <w:sz w:val="28"/>
          <w:szCs w:val="28"/>
        </w:rPr>
        <w:t>нестационарных</w:t>
      </w:r>
      <w:proofErr w:type="gramEnd"/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753D5D">
        <w:rPr>
          <w:sz w:val="28"/>
          <w:szCs w:val="28"/>
        </w:rPr>
        <w:t>торговых объектов, размещаемых на земельных участках,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proofErr w:type="gramStart"/>
      <w:r w:rsidRPr="00753D5D">
        <w:rPr>
          <w:sz w:val="28"/>
          <w:szCs w:val="28"/>
        </w:rPr>
        <w:t>находящихся</w:t>
      </w:r>
      <w:proofErr w:type="gramEnd"/>
      <w:r w:rsidRPr="00753D5D">
        <w:rPr>
          <w:sz w:val="28"/>
          <w:szCs w:val="28"/>
        </w:rPr>
        <w:t xml:space="preserve"> в частной собственности, постоянном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753D5D">
        <w:rPr>
          <w:sz w:val="28"/>
          <w:szCs w:val="28"/>
        </w:rPr>
        <w:t xml:space="preserve">(бессрочном) </w:t>
      </w:r>
      <w:proofErr w:type="gramStart"/>
      <w:r w:rsidRPr="00753D5D">
        <w:rPr>
          <w:sz w:val="28"/>
          <w:szCs w:val="28"/>
        </w:rPr>
        <w:t>пользовании</w:t>
      </w:r>
      <w:proofErr w:type="gramEnd"/>
      <w:r w:rsidRPr="00753D5D">
        <w:rPr>
          <w:sz w:val="28"/>
          <w:szCs w:val="28"/>
        </w:rPr>
        <w:t>, аренде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lastRenderedPageBreak/>
        <w:t>1. Для включения в Схему размещения нестационарных торговых объектов, размещаемых на земельных участках, находящихся в частной собственности, постоянном (бессрочном) пользовании, аренде, лицо, заинтересованное в размещении нестационарного торгового объекта или собственник, пользователь, арендатор земельного участка, направляет в администрацию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заявление о включении в Схему запрашиваемого места размещения нестационарного торгового объекта.</w:t>
      </w:r>
    </w:p>
    <w:p w:rsidR="00FE75E2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В заявлении должны быть указаны: </w:t>
      </w:r>
      <w:r w:rsidRPr="008430F7">
        <w:rPr>
          <w:sz w:val="28"/>
          <w:szCs w:val="28"/>
        </w:rPr>
        <w:t>местоположение (адрес) нестационарн</w:t>
      </w:r>
      <w:r>
        <w:rPr>
          <w:sz w:val="28"/>
          <w:szCs w:val="28"/>
        </w:rPr>
        <w:t>ого</w:t>
      </w:r>
      <w:r w:rsidRPr="008430F7">
        <w:rPr>
          <w:sz w:val="28"/>
          <w:szCs w:val="28"/>
        </w:rPr>
        <w:t xml:space="preserve"> торгов</w:t>
      </w:r>
      <w:r>
        <w:rPr>
          <w:sz w:val="28"/>
          <w:szCs w:val="28"/>
        </w:rPr>
        <w:t>ого</w:t>
      </w:r>
      <w:r w:rsidRPr="008430F7">
        <w:rPr>
          <w:sz w:val="28"/>
          <w:szCs w:val="28"/>
        </w:rPr>
        <w:t xml:space="preserve"> объект</w:t>
      </w:r>
      <w:r>
        <w:rPr>
          <w:sz w:val="28"/>
          <w:szCs w:val="28"/>
        </w:rPr>
        <w:t>а</w:t>
      </w:r>
      <w:r w:rsidRPr="008430F7">
        <w:rPr>
          <w:sz w:val="28"/>
          <w:szCs w:val="28"/>
        </w:rPr>
        <w:t>, количество отведенных мест под нестационарные торговые объекты,  назначение (специализация) нестационарного торгового объекта, срок, на который нестационарный торговый объект размещается (устанавливается), вид нестационарного торгового объекта, размер площади места размещения не</w:t>
      </w:r>
      <w:r>
        <w:rPr>
          <w:sz w:val="28"/>
          <w:szCs w:val="28"/>
        </w:rPr>
        <w:t>стационарного торгового объекта.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Юридические лица в заявлении указывают: полное наименование юридического лица, государственный регистрационный номер записи о создании юридического лица, </w:t>
      </w:r>
      <w:proofErr w:type="spellStart"/>
      <w:r w:rsidRPr="00753D5D">
        <w:rPr>
          <w:sz w:val="28"/>
          <w:szCs w:val="28"/>
        </w:rPr>
        <w:t>индентификационный</w:t>
      </w:r>
      <w:proofErr w:type="spellEnd"/>
      <w:r w:rsidRPr="00753D5D">
        <w:rPr>
          <w:sz w:val="28"/>
          <w:szCs w:val="28"/>
        </w:rPr>
        <w:t xml:space="preserve"> номер налогоплательщика, место его нахождения, почтовый адрес, контактные телефоны.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Индивидуальные предприниматели указывают: сведения о государственной регистрации их в качестве индивидуального предпринимателя, адрес места его жительства, контактные телефоны.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К заявлению прилагаются: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- документ, подтверждающий право собственности, постоянного (бессрочного) пользования или аренды земельного участка, и </w:t>
      </w:r>
      <w:proofErr w:type="spellStart"/>
      <w:r w:rsidRPr="00753D5D">
        <w:rPr>
          <w:sz w:val="28"/>
          <w:szCs w:val="28"/>
        </w:rPr>
        <w:t>выкопировка</w:t>
      </w:r>
      <w:proofErr w:type="spellEnd"/>
      <w:r w:rsidRPr="00753D5D">
        <w:rPr>
          <w:sz w:val="28"/>
          <w:szCs w:val="28"/>
        </w:rPr>
        <w:t xml:space="preserve"> с </w:t>
      </w:r>
      <w:proofErr w:type="spellStart"/>
      <w:r w:rsidRPr="00753D5D">
        <w:rPr>
          <w:sz w:val="28"/>
          <w:szCs w:val="28"/>
        </w:rPr>
        <w:t>ортофотоплана</w:t>
      </w:r>
      <w:proofErr w:type="spellEnd"/>
      <w:r w:rsidRPr="00753D5D">
        <w:rPr>
          <w:sz w:val="28"/>
          <w:szCs w:val="28"/>
        </w:rPr>
        <w:t xml:space="preserve"> с указанием границ земельного участка, если заявление поступает непосредственно от собственника (пользователя, арендатора) данного земельного участка. Если земельный участок находится в собственности собственников помещений многоквартирного дома, дополнительно прилагается протокол общего собрания собственников многоквартирного дома</w:t>
      </w:r>
      <w:r>
        <w:rPr>
          <w:sz w:val="28"/>
          <w:szCs w:val="28"/>
        </w:rPr>
        <w:t>,</w:t>
      </w:r>
      <w:r w:rsidRPr="00753D5D">
        <w:rPr>
          <w:sz w:val="28"/>
          <w:szCs w:val="28"/>
        </w:rPr>
        <w:t xml:space="preserve"> либо решение органа управления ТСЖ, ЖСК;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- письменно оформленное согласие собственника земельного участка на размещение нестационарного торгового объекта (в случае, если земельный участок находится в собственности собственников помещений многоквартирного дома, к заявлению прикладывается протокол общего собрания собственников многоквартирного </w:t>
      </w:r>
      <w:proofErr w:type="gramStart"/>
      <w:r w:rsidRPr="00753D5D">
        <w:rPr>
          <w:sz w:val="28"/>
          <w:szCs w:val="28"/>
        </w:rPr>
        <w:t>дома</w:t>
      </w:r>
      <w:proofErr w:type="gramEnd"/>
      <w:r w:rsidRPr="00753D5D">
        <w:rPr>
          <w:sz w:val="28"/>
          <w:szCs w:val="28"/>
        </w:rPr>
        <w:t xml:space="preserve"> либо решение органа управления ТСЖ, ЖСК), если заявление поступает от лица, заинтересованного в размещении нестационарного торгового объекта;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- письменно оформленное согласие пользователя, арендатора земельного участка (если не противоречит условиям договора аренды земельного участка), если заявление поступает от лица, заинтересованного в размещении нестационарного торгового объекта;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- </w:t>
      </w:r>
      <w:proofErr w:type="spellStart"/>
      <w:r w:rsidRPr="00753D5D">
        <w:rPr>
          <w:sz w:val="28"/>
          <w:szCs w:val="28"/>
        </w:rPr>
        <w:t>выкопировка</w:t>
      </w:r>
      <w:proofErr w:type="spellEnd"/>
      <w:r w:rsidRPr="00753D5D">
        <w:rPr>
          <w:sz w:val="28"/>
          <w:szCs w:val="28"/>
        </w:rPr>
        <w:t xml:space="preserve"> с </w:t>
      </w:r>
      <w:proofErr w:type="spellStart"/>
      <w:r w:rsidRPr="00753D5D">
        <w:rPr>
          <w:sz w:val="28"/>
          <w:szCs w:val="28"/>
        </w:rPr>
        <w:t>ортофотоплана</w:t>
      </w:r>
      <w:proofErr w:type="spellEnd"/>
      <w:r w:rsidRPr="00753D5D">
        <w:rPr>
          <w:sz w:val="28"/>
          <w:szCs w:val="28"/>
        </w:rPr>
        <w:t xml:space="preserve"> с привязкой места размещения нестационарного торгового объекта к существующим объектам внешнего благоустройства, зданиям или сооружениям с учетом требований по соблюдению правил эксплуатации инженерных коммуникаций с указанием вида собственности, наименование правообладателя, вида права на земельный участок.</w:t>
      </w:r>
    </w:p>
    <w:p w:rsidR="00FE75E2" w:rsidRPr="0004179B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2. При принятии решения о размещении нестационарного торгового объекта на земельном участке, находящемся в частной собственности, пользовании, аренде, собственнику, пользователю, арендатору земельного участка либо лицу, </w:t>
      </w:r>
      <w:r w:rsidRPr="00753D5D">
        <w:rPr>
          <w:sz w:val="28"/>
          <w:szCs w:val="28"/>
        </w:rPr>
        <w:lastRenderedPageBreak/>
        <w:t xml:space="preserve">заинтересованному в размещении на данном земельном участке нестационарного торгового объекта, необходимо руководствоваться нормами и требованиями, указанными в </w:t>
      </w:r>
      <w:hyperlink r:id="rId15" w:anchor="Par102" w:history="1">
        <w:r w:rsidRPr="0004179B">
          <w:rPr>
            <w:rStyle w:val="a3"/>
            <w:sz w:val="28"/>
            <w:szCs w:val="28"/>
          </w:rPr>
          <w:t>пункте 9.3 раздела II</w:t>
        </w:r>
      </w:hyperlink>
      <w:r w:rsidRPr="0004179B">
        <w:rPr>
          <w:sz w:val="28"/>
          <w:szCs w:val="28"/>
        </w:rPr>
        <w:t xml:space="preserve"> настоящего Порядка.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04179B">
        <w:rPr>
          <w:sz w:val="28"/>
          <w:szCs w:val="28"/>
        </w:rPr>
        <w:t xml:space="preserve">3. Ответственность за несоблюдение норм и требований, предъявляемых к размещению нестационарных торговых объектов, указанных в </w:t>
      </w:r>
      <w:hyperlink r:id="rId16" w:anchor="Par102" w:history="1">
        <w:r w:rsidRPr="0004179B">
          <w:rPr>
            <w:rStyle w:val="a3"/>
            <w:sz w:val="28"/>
            <w:szCs w:val="28"/>
          </w:rPr>
          <w:t>пункте 9.3 раздела II</w:t>
        </w:r>
      </w:hyperlink>
      <w:r w:rsidRPr="0004179B">
        <w:rPr>
          <w:sz w:val="28"/>
          <w:szCs w:val="28"/>
        </w:rPr>
        <w:t xml:space="preserve"> настоящего Порядка, несет собст</w:t>
      </w:r>
      <w:r w:rsidRPr="00753D5D">
        <w:rPr>
          <w:sz w:val="28"/>
          <w:szCs w:val="28"/>
        </w:rPr>
        <w:t>венник, пользователь, арендатор земельного участка либо лицо, заинтересованное в размещении нестационарного торгового объекта на данном земельном участке.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4. Прием заявления и прилагаемых к нему документов осуществляется специалистами общего отдела администрации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». Регистрация заявления осуществляется в день его подачи или поступления по почте.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5. В день поступления заявления и прилагаемых к нему документов специалист общего отдела администрации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проводит проверку заявления и прилагаемых к нему документов.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В случае</w:t>
      </w:r>
      <w:proofErr w:type="gramStart"/>
      <w:r w:rsidRPr="00753D5D">
        <w:rPr>
          <w:sz w:val="28"/>
          <w:szCs w:val="28"/>
        </w:rPr>
        <w:t>,</w:t>
      </w:r>
      <w:proofErr w:type="gramEnd"/>
      <w:r w:rsidRPr="00753D5D">
        <w:rPr>
          <w:sz w:val="28"/>
          <w:szCs w:val="28"/>
        </w:rPr>
        <w:t xml:space="preserve"> если указанное заявление оформлено не в соответствии с требованиями настоящего Порядка, а в составе прилагаемых документов отсутствуют документы, позволяющие определить критерии, указанные в </w:t>
      </w:r>
      <w:hyperlink r:id="rId17" w:anchor="Par77" w:history="1">
        <w:r w:rsidRPr="0004179B">
          <w:rPr>
            <w:rStyle w:val="a3"/>
            <w:sz w:val="28"/>
            <w:szCs w:val="28"/>
          </w:rPr>
          <w:t>пункте 4 раздела II</w:t>
        </w:r>
      </w:hyperlink>
      <w:r w:rsidRPr="0004179B">
        <w:rPr>
          <w:sz w:val="28"/>
          <w:szCs w:val="28"/>
        </w:rPr>
        <w:t xml:space="preserve"> н</w:t>
      </w:r>
      <w:r w:rsidRPr="00753D5D">
        <w:rPr>
          <w:sz w:val="28"/>
          <w:szCs w:val="28"/>
        </w:rPr>
        <w:t>астоящего Порядка, заявителю вручается (направляется) письменное уведомление о необходимости устранения нарушений в оформлении заявления и (или) предоставления отсутствующих документов.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6. В случае соответствия представленных документов требованиям настоящего Порядк</w:t>
      </w:r>
      <w:r>
        <w:rPr>
          <w:sz w:val="28"/>
          <w:szCs w:val="28"/>
        </w:rPr>
        <w:t>а специалист администрации МО «Алексеевское</w:t>
      </w:r>
      <w:r w:rsidRPr="00753D5D">
        <w:rPr>
          <w:sz w:val="28"/>
          <w:szCs w:val="28"/>
        </w:rPr>
        <w:t xml:space="preserve">» готовит проект постановления </w:t>
      </w:r>
      <w:r>
        <w:rPr>
          <w:sz w:val="28"/>
          <w:szCs w:val="28"/>
        </w:rPr>
        <w:t>а</w:t>
      </w:r>
      <w:r w:rsidRPr="00753D5D">
        <w:rPr>
          <w:sz w:val="28"/>
          <w:szCs w:val="28"/>
        </w:rPr>
        <w:t>дминистрации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о включении в Схему запрашиваемого места размещения нестационарного торгового объекта и осуществляет его согласование.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7. Администрация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 принимает решение о включении в Схему запрашиваемого места размещения нестационарного торгового объекта, размещаемого на земельном участке, находящемся в частной собственности, постоянном (бессрочном) пользовании, аренде (субаренде), в срок, не превышающий тридцати календарных дней со дня поступления заявления. Принятое решение оформляется постановлением администрации МО «</w:t>
      </w:r>
      <w:r>
        <w:rPr>
          <w:sz w:val="28"/>
          <w:szCs w:val="28"/>
        </w:rPr>
        <w:t>Алексеевское</w:t>
      </w:r>
      <w:r w:rsidRPr="00753D5D">
        <w:rPr>
          <w:sz w:val="28"/>
          <w:szCs w:val="28"/>
        </w:rPr>
        <w:t>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>8. Утвержденная Схема с внесенными в нее изменениями (дополнениями) подлежит опубликованию (обнародованию), а также размещению на официальном интернет-сайте администрации МО «</w:t>
      </w:r>
      <w:proofErr w:type="spellStart"/>
      <w:r>
        <w:rPr>
          <w:sz w:val="28"/>
          <w:szCs w:val="28"/>
        </w:rPr>
        <w:t>Красноборский</w:t>
      </w:r>
      <w:proofErr w:type="spellEnd"/>
      <w:r>
        <w:rPr>
          <w:sz w:val="28"/>
          <w:szCs w:val="28"/>
        </w:rPr>
        <w:t xml:space="preserve"> муниципальный район</w:t>
      </w:r>
      <w:r w:rsidRPr="00753D5D">
        <w:rPr>
          <w:sz w:val="28"/>
          <w:szCs w:val="28"/>
        </w:rPr>
        <w:t>».</w:t>
      </w:r>
    </w:p>
    <w:p w:rsidR="00FE75E2" w:rsidRPr="00753D5D" w:rsidRDefault="00FE75E2" w:rsidP="00FE75E2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753D5D">
        <w:rPr>
          <w:sz w:val="28"/>
          <w:szCs w:val="28"/>
        </w:rPr>
        <w:t xml:space="preserve">9. </w:t>
      </w:r>
      <w:proofErr w:type="gramStart"/>
      <w:r w:rsidRPr="00753D5D">
        <w:rPr>
          <w:sz w:val="28"/>
          <w:szCs w:val="28"/>
        </w:rPr>
        <w:t>В срок не позднее 3 дней со дня принятия решения специалист   администрации МО «</w:t>
      </w:r>
      <w:r>
        <w:rPr>
          <w:sz w:val="28"/>
          <w:szCs w:val="28"/>
        </w:rPr>
        <w:t>Алексеевское»</w:t>
      </w:r>
      <w:r w:rsidRPr="00753D5D">
        <w:rPr>
          <w:sz w:val="28"/>
          <w:szCs w:val="28"/>
        </w:rPr>
        <w:t xml:space="preserve"> представляет или направляет по почте собственнику, пользователю, арендатору земельного участка либо лицу, заинтересованному в размещении нестационарного торгового объекта на данном земельном участке, информацию о включении в Схему запрашиваемого места размещения нестационарного торгового объекта, а в случае отказа его включения в Схему, представляет информацию, в которой приводится</w:t>
      </w:r>
      <w:proofErr w:type="gramEnd"/>
      <w:r w:rsidRPr="00753D5D">
        <w:rPr>
          <w:sz w:val="28"/>
          <w:szCs w:val="28"/>
        </w:rPr>
        <w:t xml:space="preserve"> обоснование причин такого отказа.</w:t>
      </w: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ind w:left="-851"/>
        <w:jc w:val="righ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7515225" cy="10620375"/>
            <wp:effectExtent l="19050" t="0" r="9525" b="0"/>
            <wp:docPr id="1" name="Рисунок 1" descr="схема торгов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торговли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62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Участок № 1 - (здание Универмага) ул</w:t>
      </w:r>
      <w:proofErr w:type="gramStart"/>
      <w:r>
        <w:rPr>
          <w:sz w:val="24"/>
          <w:szCs w:val="24"/>
        </w:rPr>
        <w:t>.Г</w:t>
      </w:r>
      <w:proofErr w:type="gramEnd"/>
      <w:r>
        <w:rPr>
          <w:sz w:val="24"/>
          <w:szCs w:val="24"/>
        </w:rPr>
        <w:t>агарина, д.41 – 4 объекта, площадь 37,5 кв.м.</w:t>
      </w:r>
    </w:p>
    <w:p w:rsidR="00FE75E2" w:rsidRDefault="00FE75E2" w:rsidP="00FE75E2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Участок № 2 – ул</w:t>
      </w:r>
      <w:proofErr w:type="gramStart"/>
      <w:r>
        <w:rPr>
          <w:sz w:val="24"/>
          <w:szCs w:val="24"/>
        </w:rPr>
        <w:t>.Г</w:t>
      </w:r>
      <w:proofErr w:type="gramEnd"/>
      <w:r>
        <w:rPr>
          <w:sz w:val="24"/>
          <w:szCs w:val="24"/>
        </w:rPr>
        <w:t>агарина, д.41а – 17 объектов, площадь 142,5 кв.м.</w:t>
      </w:r>
    </w:p>
    <w:p w:rsidR="00FE75E2" w:rsidRDefault="00FE75E2" w:rsidP="00FE75E2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Участок № 3 – (ангар) ул</w:t>
      </w:r>
      <w:proofErr w:type="gramStart"/>
      <w:r>
        <w:rPr>
          <w:sz w:val="24"/>
          <w:szCs w:val="24"/>
        </w:rPr>
        <w:t>.С</w:t>
      </w:r>
      <w:proofErr w:type="gramEnd"/>
      <w:r>
        <w:rPr>
          <w:sz w:val="24"/>
          <w:szCs w:val="24"/>
        </w:rPr>
        <w:t>вердлова, д.10 – 44 объекта, площадь 335 кв.м.</w:t>
      </w: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 3</w:t>
      </w: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Default="00FE75E2" w:rsidP="00FE75E2">
      <w:pPr>
        <w:jc w:val="right"/>
        <w:rPr>
          <w:sz w:val="24"/>
          <w:szCs w:val="24"/>
        </w:rPr>
      </w:pPr>
    </w:p>
    <w:p w:rsidR="00FE75E2" w:rsidRPr="00E93D39" w:rsidRDefault="00FE75E2" w:rsidP="00FE75E2">
      <w:pPr>
        <w:jc w:val="center"/>
        <w:rPr>
          <w:sz w:val="24"/>
          <w:szCs w:val="24"/>
        </w:rPr>
      </w:pPr>
    </w:p>
    <w:p w:rsidR="00FE75E2" w:rsidRDefault="00FE75E2" w:rsidP="00FE75E2"/>
    <w:p w:rsidR="00FE75E2" w:rsidRDefault="00FE75E2" w:rsidP="00FE75E2">
      <w:pPr>
        <w:jc w:val="center"/>
        <w:rPr>
          <w:sz w:val="24"/>
          <w:szCs w:val="24"/>
        </w:rPr>
      </w:pPr>
      <w:r>
        <w:rPr>
          <w:sz w:val="24"/>
          <w:szCs w:val="24"/>
        </w:rPr>
        <w:t>СХЕМА</w:t>
      </w:r>
    </w:p>
    <w:p w:rsidR="00FE75E2" w:rsidRDefault="00FE75E2" w:rsidP="00FE75E2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РАЗМЕЩЕНИЯ НЕСТАЦИОНАРНЫХ ТОРГОВЫХ ОБЪЕКТОВ</w:t>
      </w:r>
    </w:p>
    <w:p w:rsidR="00FE75E2" w:rsidRDefault="00FE75E2" w:rsidP="00FE75E2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НА ТЕРРИТОРИИ МО «АЛЕКСЕЕВСКОЕ»</w:t>
      </w:r>
    </w:p>
    <w:p w:rsidR="00FE75E2" w:rsidRDefault="00FE75E2" w:rsidP="00FE75E2">
      <w:pPr>
        <w:jc w:val="center"/>
        <w:rPr>
          <w:sz w:val="24"/>
          <w:szCs w:val="24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1984"/>
        <w:gridCol w:w="1701"/>
        <w:gridCol w:w="1279"/>
        <w:gridCol w:w="1698"/>
        <w:gridCol w:w="709"/>
        <w:gridCol w:w="2268"/>
      </w:tblGrid>
      <w:tr w:rsidR="00FE75E2" w:rsidRPr="003B2329" w:rsidTr="00B276DB">
        <w:tc>
          <w:tcPr>
            <w:tcW w:w="534" w:type="dxa"/>
          </w:tcPr>
          <w:p w:rsidR="00FE75E2" w:rsidRPr="00A07DDF" w:rsidRDefault="00FE75E2" w:rsidP="00B276DB">
            <w:pPr>
              <w:jc w:val="center"/>
            </w:pPr>
            <w:r w:rsidRPr="00A07DDF">
              <w:t xml:space="preserve">№ </w:t>
            </w:r>
            <w:proofErr w:type="spellStart"/>
            <w:proofErr w:type="gramStart"/>
            <w:r w:rsidRPr="00A07DDF">
              <w:t>п</w:t>
            </w:r>
            <w:proofErr w:type="spellEnd"/>
            <w:proofErr w:type="gramEnd"/>
            <w:r w:rsidRPr="00A07DDF">
              <w:t>/</w:t>
            </w:r>
            <w:proofErr w:type="spellStart"/>
            <w:r w:rsidRPr="00A07DDF">
              <w:t>п</w:t>
            </w:r>
            <w:proofErr w:type="spellEnd"/>
          </w:p>
        </w:tc>
        <w:tc>
          <w:tcPr>
            <w:tcW w:w="1984" w:type="dxa"/>
          </w:tcPr>
          <w:p w:rsidR="00FE75E2" w:rsidRPr="00A07DDF" w:rsidRDefault="00FE75E2" w:rsidP="00B276DB">
            <w:pPr>
              <w:jc w:val="center"/>
            </w:pPr>
            <w:r w:rsidRPr="00A07DDF">
              <w:t>Месторасположение (адрес) нестационарных торговых объектов</w:t>
            </w:r>
          </w:p>
        </w:tc>
        <w:tc>
          <w:tcPr>
            <w:tcW w:w="1701" w:type="dxa"/>
          </w:tcPr>
          <w:p w:rsidR="00FE75E2" w:rsidRPr="00A07DDF" w:rsidRDefault="00FE75E2" w:rsidP="00B276DB">
            <w:pPr>
              <w:jc w:val="center"/>
            </w:pPr>
            <w:r w:rsidRPr="00A07DDF">
              <w:t xml:space="preserve">Вид </w:t>
            </w:r>
            <w:r>
              <w:t xml:space="preserve">нестационарного торгового </w:t>
            </w:r>
            <w:r w:rsidRPr="00A07DDF">
              <w:t>объекта</w:t>
            </w:r>
          </w:p>
        </w:tc>
        <w:tc>
          <w:tcPr>
            <w:tcW w:w="1279" w:type="dxa"/>
          </w:tcPr>
          <w:p w:rsidR="00FE75E2" w:rsidRPr="00A07DDF" w:rsidRDefault="00FE75E2" w:rsidP="00B276DB">
            <w:pPr>
              <w:jc w:val="center"/>
            </w:pPr>
            <w:r>
              <w:t xml:space="preserve">Кол-во </w:t>
            </w:r>
            <w:proofErr w:type="spellStart"/>
            <w:r>
              <w:t>отведенныхмест</w:t>
            </w:r>
            <w:proofErr w:type="spellEnd"/>
            <w:r>
              <w:t>, п</w:t>
            </w:r>
            <w:r w:rsidRPr="00A07DDF">
              <w:t>лощадь объекта</w:t>
            </w:r>
          </w:p>
        </w:tc>
        <w:tc>
          <w:tcPr>
            <w:tcW w:w="1698" w:type="dxa"/>
          </w:tcPr>
          <w:p w:rsidR="00FE75E2" w:rsidRPr="00A07DDF" w:rsidRDefault="00FE75E2" w:rsidP="00B276DB">
            <w:pPr>
              <w:jc w:val="center"/>
            </w:pPr>
            <w:r>
              <w:t>Специализация</w:t>
            </w:r>
          </w:p>
        </w:tc>
        <w:tc>
          <w:tcPr>
            <w:tcW w:w="709" w:type="dxa"/>
          </w:tcPr>
          <w:p w:rsidR="00FE75E2" w:rsidRPr="00C177AB" w:rsidRDefault="00FE75E2" w:rsidP="00B276DB">
            <w:pPr>
              <w:jc w:val="center"/>
            </w:pPr>
            <w:r w:rsidRPr="00C177AB">
              <w:t>Период размещения</w:t>
            </w:r>
          </w:p>
        </w:tc>
        <w:tc>
          <w:tcPr>
            <w:tcW w:w="2268" w:type="dxa"/>
          </w:tcPr>
          <w:p w:rsidR="00FE75E2" w:rsidRPr="00A07DDF" w:rsidRDefault="00FE75E2" w:rsidP="00B276DB">
            <w:pPr>
              <w:jc w:val="center"/>
            </w:pPr>
            <w:r w:rsidRPr="00A07DDF">
              <w:t>Вид собственнос</w:t>
            </w:r>
            <w:r>
              <w:t>ти, наименование правообладателя,</w:t>
            </w:r>
            <w:r w:rsidRPr="00A07DDF">
              <w:t xml:space="preserve"> вид права на земельный участок</w:t>
            </w:r>
          </w:p>
        </w:tc>
      </w:tr>
      <w:tr w:rsidR="00FE75E2" w:rsidRPr="003B2329" w:rsidTr="00B276DB">
        <w:tc>
          <w:tcPr>
            <w:tcW w:w="534" w:type="dxa"/>
          </w:tcPr>
          <w:p w:rsidR="00FE75E2" w:rsidRPr="00A07DDF" w:rsidRDefault="00FE75E2" w:rsidP="00B276DB">
            <w:pPr>
              <w:jc w:val="center"/>
            </w:pPr>
            <w:r>
              <w:t>1</w:t>
            </w:r>
          </w:p>
        </w:tc>
        <w:tc>
          <w:tcPr>
            <w:tcW w:w="1984" w:type="dxa"/>
          </w:tcPr>
          <w:p w:rsidR="00FE75E2" w:rsidRDefault="00FE75E2" w:rsidP="00B276DB">
            <w:pPr>
              <w:jc w:val="center"/>
            </w:pPr>
            <w:r>
              <w:t>с</w:t>
            </w:r>
            <w:proofErr w:type="gramStart"/>
            <w:r>
              <w:t>.К</w:t>
            </w:r>
            <w:proofErr w:type="gramEnd"/>
            <w:r>
              <w:t>расноборск, ул.Гагарина, д.41</w:t>
            </w:r>
          </w:p>
          <w:p w:rsidR="00FE75E2" w:rsidRPr="00A07DDF" w:rsidRDefault="00FE75E2" w:rsidP="00B276DB">
            <w:pPr>
              <w:jc w:val="center"/>
            </w:pPr>
            <w:r>
              <w:t>(здание Универмага)</w:t>
            </w:r>
          </w:p>
        </w:tc>
        <w:tc>
          <w:tcPr>
            <w:tcW w:w="1701" w:type="dxa"/>
          </w:tcPr>
          <w:p w:rsidR="00FE75E2" w:rsidRPr="00A07DDF" w:rsidRDefault="00FE75E2" w:rsidP="00B276DB">
            <w:pPr>
              <w:jc w:val="center"/>
            </w:pPr>
            <w:r>
              <w:t>П</w:t>
            </w:r>
            <w:r w:rsidRPr="000D1E2C">
              <w:t>алатки</w:t>
            </w:r>
            <w:r>
              <w:t>, иные специальные приспособления</w:t>
            </w:r>
          </w:p>
        </w:tc>
        <w:tc>
          <w:tcPr>
            <w:tcW w:w="1279" w:type="dxa"/>
          </w:tcPr>
          <w:p w:rsidR="00FE75E2" w:rsidRDefault="00FE75E2" w:rsidP="00B276DB">
            <w:pPr>
              <w:jc w:val="center"/>
            </w:pPr>
            <w:r>
              <w:t>4 места, 37,5 кв.м.</w:t>
            </w:r>
          </w:p>
        </w:tc>
        <w:tc>
          <w:tcPr>
            <w:tcW w:w="1698" w:type="dxa"/>
          </w:tcPr>
          <w:p w:rsidR="00FE75E2" w:rsidRDefault="00FE75E2" w:rsidP="00B276DB">
            <w:pPr>
              <w:jc w:val="center"/>
            </w:pPr>
            <w:r>
              <w:t>для торговли непродовольственными товарами</w:t>
            </w:r>
          </w:p>
        </w:tc>
        <w:tc>
          <w:tcPr>
            <w:tcW w:w="709" w:type="dxa"/>
          </w:tcPr>
          <w:p w:rsidR="00FE75E2" w:rsidRPr="00C177AB" w:rsidRDefault="00FE75E2" w:rsidP="00B276DB">
            <w:pPr>
              <w:jc w:val="center"/>
            </w:pPr>
            <w:r>
              <w:t>1 год</w:t>
            </w:r>
          </w:p>
        </w:tc>
        <w:tc>
          <w:tcPr>
            <w:tcW w:w="2268" w:type="dxa"/>
          </w:tcPr>
          <w:p w:rsidR="00FE75E2" w:rsidRPr="00A07DDF" w:rsidRDefault="00FE75E2" w:rsidP="00B276DB">
            <w:pPr>
              <w:jc w:val="center"/>
            </w:pPr>
            <w:r>
              <w:t>ПО «</w:t>
            </w:r>
            <w:proofErr w:type="spellStart"/>
            <w:r>
              <w:t>Красноборское</w:t>
            </w:r>
            <w:proofErr w:type="spellEnd"/>
            <w:r>
              <w:t xml:space="preserve">», вид права – собственность, </w:t>
            </w:r>
            <w:proofErr w:type="spellStart"/>
            <w:r>
              <w:t>св-во</w:t>
            </w:r>
            <w:proofErr w:type="spellEnd"/>
            <w:r>
              <w:t xml:space="preserve"> о </w:t>
            </w:r>
            <w:proofErr w:type="spellStart"/>
            <w:r>
              <w:t>гос</w:t>
            </w:r>
            <w:proofErr w:type="gramStart"/>
            <w:r>
              <w:t>.р</w:t>
            </w:r>
            <w:proofErr w:type="gramEnd"/>
            <w:r>
              <w:t>егистрации</w:t>
            </w:r>
            <w:proofErr w:type="spellEnd"/>
            <w:r>
              <w:t xml:space="preserve"> права</w:t>
            </w:r>
          </w:p>
        </w:tc>
      </w:tr>
      <w:tr w:rsidR="00FE75E2" w:rsidRPr="003B2329" w:rsidTr="00B276DB">
        <w:tc>
          <w:tcPr>
            <w:tcW w:w="534" w:type="dxa"/>
          </w:tcPr>
          <w:p w:rsidR="00FE75E2" w:rsidRDefault="00FE75E2" w:rsidP="00B276DB">
            <w:pPr>
              <w:jc w:val="center"/>
            </w:pPr>
            <w:r>
              <w:t>2</w:t>
            </w:r>
          </w:p>
        </w:tc>
        <w:tc>
          <w:tcPr>
            <w:tcW w:w="1984" w:type="dxa"/>
          </w:tcPr>
          <w:p w:rsidR="00FE75E2" w:rsidRDefault="00FE75E2" w:rsidP="00B276DB">
            <w:pPr>
              <w:jc w:val="center"/>
            </w:pPr>
            <w:r>
              <w:t>с</w:t>
            </w:r>
            <w:proofErr w:type="gramStart"/>
            <w:r>
              <w:t>.К</w:t>
            </w:r>
            <w:proofErr w:type="gramEnd"/>
            <w:r>
              <w:t>расноборск, ул.Гагарина, д.41а</w:t>
            </w:r>
          </w:p>
        </w:tc>
        <w:tc>
          <w:tcPr>
            <w:tcW w:w="1701" w:type="dxa"/>
          </w:tcPr>
          <w:p w:rsidR="00FE75E2" w:rsidRDefault="00FE75E2" w:rsidP="00B276DB">
            <w:pPr>
              <w:jc w:val="center"/>
            </w:pPr>
            <w:r>
              <w:t>П</w:t>
            </w:r>
            <w:r w:rsidRPr="000D1E2C">
              <w:t>алатки</w:t>
            </w:r>
            <w:r>
              <w:t>, иные специальные приспособления</w:t>
            </w:r>
          </w:p>
        </w:tc>
        <w:tc>
          <w:tcPr>
            <w:tcW w:w="1279" w:type="dxa"/>
          </w:tcPr>
          <w:p w:rsidR="00FE75E2" w:rsidRDefault="00FE75E2" w:rsidP="00B276DB">
            <w:pPr>
              <w:jc w:val="center"/>
            </w:pPr>
            <w:r>
              <w:t>17 мест, 142,5 кв.м.</w:t>
            </w:r>
          </w:p>
        </w:tc>
        <w:tc>
          <w:tcPr>
            <w:tcW w:w="1698" w:type="dxa"/>
          </w:tcPr>
          <w:p w:rsidR="00FE75E2" w:rsidRDefault="00FE75E2" w:rsidP="00B276DB">
            <w:pPr>
              <w:jc w:val="center"/>
            </w:pPr>
            <w:r>
              <w:t>для торговли непродовольственными товарами</w:t>
            </w:r>
          </w:p>
        </w:tc>
        <w:tc>
          <w:tcPr>
            <w:tcW w:w="709" w:type="dxa"/>
          </w:tcPr>
          <w:p w:rsidR="00FE75E2" w:rsidRDefault="00FE75E2" w:rsidP="00B276DB">
            <w:pPr>
              <w:jc w:val="center"/>
            </w:pPr>
            <w:r>
              <w:t>1 год</w:t>
            </w:r>
          </w:p>
        </w:tc>
        <w:tc>
          <w:tcPr>
            <w:tcW w:w="2268" w:type="dxa"/>
          </w:tcPr>
          <w:p w:rsidR="00FE75E2" w:rsidRPr="00A07DDF" w:rsidRDefault="00FE75E2" w:rsidP="00B276DB">
            <w:pPr>
              <w:jc w:val="center"/>
            </w:pPr>
            <w:proofErr w:type="spellStart"/>
            <w:r>
              <w:t>Тюкавина</w:t>
            </w:r>
            <w:proofErr w:type="spellEnd"/>
            <w:r>
              <w:t xml:space="preserve"> В.З., вид права – собственность, </w:t>
            </w:r>
            <w:proofErr w:type="spellStart"/>
            <w:r>
              <w:t>св-во</w:t>
            </w:r>
            <w:proofErr w:type="spellEnd"/>
            <w:r>
              <w:t xml:space="preserve"> о </w:t>
            </w:r>
            <w:proofErr w:type="spellStart"/>
            <w:r>
              <w:t>гос</w:t>
            </w:r>
            <w:proofErr w:type="gramStart"/>
            <w:r>
              <w:t>.р</w:t>
            </w:r>
            <w:proofErr w:type="gramEnd"/>
            <w:r>
              <w:t>егистрации</w:t>
            </w:r>
            <w:proofErr w:type="spellEnd"/>
            <w:r>
              <w:t xml:space="preserve"> права</w:t>
            </w:r>
          </w:p>
        </w:tc>
      </w:tr>
      <w:tr w:rsidR="00FE75E2" w:rsidRPr="003B2329" w:rsidTr="00B276DB">
        <w:tc>
          <w:tcPr>
            <w:tcW w:w="534" w:type="dxa"/>
          </w:tcPr>
          <w:p w:rsidR="00FE75E2" w:rsidRPr="000D1E2C" w:rsidRDefault="00FE75E2" w:rsidP="00B276DB">
            <w:pPr>
              <w:jc w:val="center"/>
            </w:pPr>
            <w:r>
              <w:t>3</w:t>
            </w:r>
          </w:p>
        </w:tc>
        <w:tc>
          <w:tcPr>
            <w:tcW w:w="1984" w:type="dxa"/>
          </w:tcPr>
          <w:p w:rsidR="00FE75E2" w:rsidRPr="000D1E2C" w:rsidRDefault="00FE75E2" w:rsidP="00B276DB">
            <w:pPr>
              <w:jc w:val="center"/>
            </w:pPr>
            <w:r w:rsidRPr="000D1E2C">
              <w:t>с</w:t>
            </w:r>
            <w:proofErr w:type="gramStart"/>
            <w:r w:rsidRPr="000D1E2C">
              <w:t>.К</w:t>
            </w:r>
            <w:proofErr w:type="gramEnd"/>
            <w:r w:rsidRPr="000D1E2C">
              <w:t xml:space="preserve">расноборск, ул.Свердлова, 10 </w:t>
            </w:r>
          </w:p>
          <w:p w:rsidR="00FE75E2" w:rsidRPr="000D1E2C" w:rsidRDefault="00FE75E2" w:rsidP="00B276DB">
            <w:pPr>
              <w:jc w:val="center"/>
            </w:pPr>
            <w:r w:rsidRPr="000D1E2C">
              <w:t>(здание ангара)</w:t>
            </w:r>
          </w:p>
        </w:tc>
        <w:tc>
          <w:tcPr>
            <w:tcW w:w="1701" w:type="dxa"/>
          </w:tcPr>
          <w:p w:rsidR="00FE75E2" w:rsidRPr="000D1E2C" w:rsidRDefault="00FE75E2" w:rsidP="00B276DB">
            <w:pPr>
              <w:jc w:val="center"/>
            </w:pPr>
            <w:r>
              <w:t>П</w:t>
            </w:r>
            <w:r w:rsidRPr="000D1E2C">
              <w:t>алатки</w:t>
            </w:r>
            <w:r>
              <w:t>, иные специальные приспособления</w:t>
            </w:r>
          </w:p>
        </w:tc>
        <w:tc>
          <w:tcPr>
            <w:tcW w:w="1279" w:type="dxa"/>
          </w:tcPr>
          <w:p w:rsidR="00FE75E2" w:rsidRDefault="00FE75E2" w:rsidP="00B276DB">
            <w:pPr>
              <w:jc w:val="center"/>
            </w:pPr>
            <w:r>
              <w:t>44 места,</w:t>
            </w:r>
          </w:p>
          <w:p w:rsidR="00FE75E2" w:rsidRPr="000D1E2C" w:rsidRDefault="00FE75E2" w:rsidP="00B276DB">
            <w:pPr>
              <w:jc w:val="center"/>
            </w:pPr>
            <w:r>
              <w:t xml:space="preserve">335 </w:t>
            </w:r>
            <w:r w:rsidRPr="000D1E2C">
              <w:t>кв.м.</w:t>
            </w:r>
          </w:p>
        </w:tc>
        <w:tc>
          <w:tcPr>
            <w:tcW w:w="1698" w:type="dxa"/>
          </w:tcPr>
          <w:p w:rsidR="00FE75E2" w:rsidRPr="000D1E2C" w:rsidRDefault="00FE75E2" w:rsidP="00B276DB">
            <w:pPr>
              <w:jc w:val="center"/>
            </w:pPr>
            <w:r>
              <w:t xml:space="preserve">Места с 1 по 11 с 26 по 44 для торговли непродовольственными товарами, места с 12 </w:t>
            </w:r>
            <w:proofErr w:type="gramStart"/>
            <w:r>
              <w:t>по</w:t>
            </w:r>
            <w:proofErr w:type="gramEnd"/>
            <w:r>
              <w:t xml:space="preserve"> 25 </w:t>
            </w:r>
            <w:proofErr w:type="gramStart"/>
            <w:r>
              <w:t>для</w:t>
            </w:r>
            <w:proofErr w:type="gramEnd"/>
            <w:r>
              <w:t xml:space="preserve"> торговли продукцией местных производителей, КФХ, для личного подсобного хозяйства, продовольственными товарами.</w:t>
            </w:r>
          </w:p>
        </w:tc>
        <w:tc>
          <w:tcPr>
            <w:tcW w:w="709" w:type="dxa"/>
          </w:tcPr>
          <w:p w:rsidR="00FE75E2" w:rsidRPr="000D1E2C" w:rsidRDefault="00FE75E2" w:rsidP="00B276DB">
            <w:pPr>
              <w:jc w:val="center"/>
            </w:pPr>
            <w:r>
              <w:t>1 год</w:t>
            </w:r>
          </w:p>
        </w:tc>
        <w:tc>
          <w:tcPr>
            <w:tcW w:w="2268" w:type="dxa"/>
          </w:tcPr>
          <w:p w:rsidR="00FE75E2" w:rsidRDefault="00FE75E2" w:rsidP="00B276DB">
            <w:pPr>
              <w:jc w:val="center"/>
            </w:pPr>
            <w:r>
              <w:t xml:space="preserve">МО «Алексеевское», вид права – собственность, </w:t>
            </w:r>
          </w:p>
          <w:p w:rsidR="00FE75E2" w:rsidRPr="000D1E2C" w:rsidRDefault="00FE75E2" w:rsidP="00B276DB">
            <w:pPr>
              <w:jc w:val="center"/>
            </w:pPr>
            <w:proofErr w:type="spellStart"/>
            <w:r>
              <w:t>св-во</w:t>
            </w:r>
            <w:proofErr w:type="spellEnd"/>
            <w:r>
              <w:t xml:space="preserve"> о </w:t>
            </w:r>
            <w:proofErr w:type="spellStart"/>
            <w:r>
              <w:t>гос</w:t>
            </w:r>
            <w:proofErr w:type="gramStart"/>
            <w:r>
              <w:t>.р</w:t>
            </w:r>
            <w:proofErr w:type="gramEnd"/>
            <w:r>
              <w:t>егистрации</w:t>
            </w:r>
            <w:proofErr w:type="spellEnd"/>
            <w:r>
              <w:t xml:space="preserve"> права</w:t>
            </w:r>
          </w:p>
        </w:tc>
      </w:tr>
    </w:tbl>
    <w:p w:rsidR="00FE75E2" w:rsidRDefault="00FE75E2" w:rsidP="00FE75E2"/>
    <w:p w:rsidR="00FE75E2" w:rsidRDefault="00FE75E2" w:rsidP="00FE75E2"/>
    <w:p w:rsidR="00FE75E2" w:rsidRDefault="00FE75E2" w:rsidP="00FE75E2"/>
    <w:p w:rsidR="00FE75E2" w:rsidRDefault="00FE75E2" w:rsidP="00FE75E2"/>
    <w:p w:rsidR="00FE75E2" w:rsidRDefault="00FE75E2" w:rsidP="00FE75E2"/>
    <w:p w:rsidR="00FE75E2" w:rsidRDefault="00FE75E2" w:rsidP="00FE75E2">
      <w:pPr>
        <w:jc w:val="center"/>
        <w:rPr>
          <w:color w:val="000000"/>
          <w:sz w:val="28"/>
          <w:szCs w:val="28"/>
          <w:u w:val="single"/>
        </w:rPr>
      </w:pPr>
    </w:p>
    <w:p w:rsidR="00082ECC" w:rsidRDefault="00082ECC"/>
    <w:sectPr w:rsidR="00082ECC" w:rsidSect="000D1FF0">
      <w:pgSz w:w="11906" w:h="16838"/>
      <w:pgMar w:top="709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0E6751F"/>
    <w:multiLevelType w:val="hybridMultilevel"/>
    <w:tmpl w:val="0F5C7E64"/>
    <w:lvl w:ilvl="0" w:tplc="C1741E5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75E2"/>
    <w:rsid w:val="00082ECC"/>
    <w:rsid w:val="00FE75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75E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FE75E2"/>
    <w:pPr>
      <w:keepNext/>
      <w:outlineLvl w:val="0"/>
    </w:pPr>
    <w:rPr>
      <w:b/>
      <w:sz w:val="28"/>
    </w:rPr>
  </w:style>
  <w:style w:type="paragraph" w:styleId="4">
    <w:name w:val="heading 4"/>
    <w:basedOn w:val="a"/>
    <w:next w:val="a"/>
    <w:link w:val="40"/>
    <w:qFormat/>
    <w:rsid w:val="00FE75E2"/>
    <w:pPr>
      <w:keepNext/>
      <w:jc w:val="center"/>
      <w:outlineLvl w:val="3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E75E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FE75E2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Hyperlink"/>
    <w:basedOn w:val="a0"/>
    <w:uiPriority w:val="99"/>
    <w:rsid w:val="00FE75E2"/>
    <w:rPr>
      <w:color w:val="0000FF"/>
      <w:u w:val="single"/>
    </w:rPr>
  </w:style>
  <w:style w:type="paragraph" w:customStyle="1" w:styleId="ConsPlusNormal">
    <w:name w:val="ConsPlusNormal"/>
    <w:rsid w:val="00FE75E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E75E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75E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2DABBFEABEC77E6E4CBB31BF1C16F9A16EDB9708F7AC16A4FE766F6BD1BDFF4FB9EDD7DFED12898Ee5j0I" TargetMode="External"/><Relationship Id="rId13" Type="http://schemas.openxmlformats.org/officeDocument/2006/relationships/hyperlink" Target="file:///C:\DOCUME~1\Admin\LOCALS~1\Temp\&#1055;%2073%20&#1055;&#1086;&#1088;&#1103;&#1076;&#1086;&#1082;%20&#1088;&#1072;&#1079;&#1084;&#1077;&#1097;&#1077;&#1085;&#1080;&#1103;%20&#1085;&#1077;&#1089;&#1090;&#1072;&#1094;&#1080;&#1086;&#1085;&#1072;&#1088;&#1085;&#1099;&#1093;%20&#1090;&#1086;&#1088;&#1075;&#1086;&#1074;&#1099;&#1093;%20&#1086;&#1073;&#1098;&#1077;&#1082;&#1090;&#1086;&#1074;..doc" TargetMode="External"/><Relationship Id="rId1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2DABBFEABEC77E6E4CBB31BC0E7AA7AD6CD3CA05F2A91BF4AB29343686B4F518eFjEI" TargetMode="External"/><Relationship Id="rId12" Type="http://schemas.openxmlformats.org/officeDocument/2006/relationships/hyperlink" Target="consultantplus://offline/ref=2DABBFEABEC77E6E4CBB2FB11816F9A16ED8910BFEAB16A4FE766F6BD1BDFF4FB9EDD7DFED12888Fe5jCI" TargetMode="External"/><Relationship Id="rId17" Type="http://schemas.openxmlformats.org/officeDocument/2006/relationships/hyperlink" Target="file:///C:\DOCUME~1\Admin\LOCALS~1\Temp\&#1055;%2073%20&#1055;&#1086;&#1088;&#1103;&#1076;&#1086;&#1082;%20&#1088;&#1072;&#1079;&#1084;&#1077;&#1097;&#1077;&#1085;&#1080;&#1103;%20&#1085;&#1077;&#1089;&#1090;&#1072;&#1094;&#1080;&#1086;&#1085;&#1072;&#1088;&#1085;&#1099;&#1093;%20&#1090;&#1086;&#1088;&#1075;&#1086;&#1074;&#1099;&#1093;%20&#1086;&#1073;&#1098;&#1077;&#1082;&#1090;&#1086;&#1074;..doc" TargetMode="External"/><Relationship Id="rId2" Type="http://schemas.openxmlformats.org/officeDocument/2006/relationships/styles" Target="styles.xml"/><Relationship Id="rId16" Type="http://schemas.openxmlformats.org/officeDocument/2006/relationships/hyperlink" Target="file:///C:\DOCUME~1\Admin\LOCALS~1\Temp\&#1055;%2073%20&#1055;&#1086;&#1088;&#1103;&#1076;&#1086;&#1082;%20&#1088;&#1072;&#1079;&#1084;&#1077;&#1097;&#1077;&#1085;&#1080;&#1103;%20&#1085;&#1077;&#1089;&#1090;&#1072;&#1094;&#1080;&#1086;&#1085;&#1072;&#1088;&#1085;&#1099;&#1093;%20&#1090;&#1086;&#1088;&#1075;&#1086;&#1074;&#1099;&#1093;%20&#1086;&#1073;&#1098;&#1077;&#1082;&#1090;&#1086;&#1074;..doc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2DABBFEABEC77E6E4CBB31BC0E7AA7AD6CD3CA05F2AB1AF4A529343686B4F518eFjEI" TargetMode="External"/><Relationship Id="rId11" Type="http://schemas.openxmlformats.org/officeDocument/2006/relationships/hyperlink" Target="consultantplus://offline/ref=2DABBFEABEC77E6E4CBB31BF1C16F9A16EDC930DF7AF16A4FE766F6BD1eBjDI" TargetMode="External"/><Relationship Id="rId5" Type="http://schemas.openxmlformats.org/officeDocument/2006/relationships/hyperlink" Target="consultantplus://offline/ref=2DABBFEABEC77E6E4CBB31BF1C16F9A16EDB9708F7AC16A4FE766F6BD1BDFF4FB9EDD7DFED12898Ee5j3I" TargetMode="External"/><Relationship Id="rId15" Type="http://schemas.openxmlformats.org/officeDocument/2006/relationships/hyperlink" Target="file:///C:\DOCUME~1\Admin\LOCALS~1\Temp\&#1055;%2073%20&#1055;&#1086;&#1088;&#1103;&#1076;&#1086;&#1082;%20&#1088;&#1072;&#1079;&#1084;&#1077;&#1097;&#1077;&#1085;&#1080;&#1103;%20&#1085;&#1077;&#1089;&#1090;&#1072;&#1094;&#1080;&#1086;&#1085;&#1072;&#1088;&#1085;&#1099;&#1093;%20&#1090;&#1086;&#1088;&#1075;&#1086;&#1074;&#1099;&#1093;%20&#1086;&#1073;&#1098;&#1077;&#1082;&#1090;&#1086;&#1074;..doc" TargetMode="External"/><Relationship Id="rId10" Type="http://schemas.openxmlformats.org/officeDocument/2006/relationships/hyperlink" Target="consultantplus://offline/ref=2DABBFEABEC77E6E4CBB31BF1C16F9A166DB9309F2A24BAEF62F6369eDj6I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2DABBFEABEC77E6E4CBB31BF1C16F9A16EDC9D0FF2AD16A4FE766F6BD1eBjDI" TargetMode="External"/><Relationship Id="rId14" Type="http://schemas.openxmlformats.org/officeDocument/2006/relationships/hyperlink" Target="file:///C:\DOCUME~1\Admin\LOCALS~1\Temp\&#1055;%2073%20&#1055;&#1086;&#1088;&#1103;&#1076;&#1086;&#1082;%20&#1088;&#1072;&#1079;&#1084;&#1077;&#1097;&#1077;&#1085;&#1080;&#1103;%20&#1085;&#1077;&#1089;&#1090;&#1072;&#1094;&#1080;&#1086;&#1085;&#1072;&#1088;&#1085;&#1099;&#1093;%20&#1090;&#1086;&#1088;&#1075;&#1086;&#1074;&#1099;&#1093;%20&#1086;&#1073;&#1098;&#1077;&#1082;&#1090;&#1086;&#1074;..do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4199</Words>
  <Characters>23937</Characters>
  <Application>Microsoft Office Word</Application>
  <DocSecurity>0</DocSecurity>
  <Lines>199</Lines>
  <Paragraphs>56</Paragraphs>
  <ScaleCrop>false</ScaleCrop>
  <Company>Reanimator Extreme Edition</Company>
  <LinksUpToDate>false</LinksUpToDate>
  <CharactersWithSpaces>28080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</dc:creator>
  <cp:keywords/>
  <dc:description/>
  <cp:lastModifiedBy>Надежда</cp:lastModifiedBy>
  <cp:revision>1</cp:revision>
  <dcterms:created xsi:type="dcterms:W3CDTF">2016-06-24T11:23:00Z</dcterms:created>
  <dcterms:modified xsi:type="dcterms:W3CDTF">2016-06-24T11:24:00Z</dcterms:modified>
</cp:coreProperties>
</file>