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965E7">
        <w:rPr>
          <w:rFonts w:ascii="Times New Roman" w:hAnsi="Times New Roman" w:cs="Times New Roman"/>
          <w:b/>
          <w:sz w:val="28"/>
          <w:szCs w:val="28"/>
        </w:rPr>
        <w:t>4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с.</w:t>
      </w:r>
      <w:r w:rsidR="00570575"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hAnsi="Times New Roman" w:cs="Times New Roman"/>
          <w:sz w:val="28"/>
          <w:szCs w:val="28"/>
        </w:rPr>
        <w:t>Красноборск</w:t>
      </w:r>
      <w:r w:rsidR="00F7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965E7">
        <w:rPr>
          <w:rFonts w:ascii="Times New Roman" w:hAnsi="Times New Roman" w:cs="Times New Roman"/>
          <w:sz w:val="28"/>
          <w:szCs w:val="28"/>
        </w:rPr>
        <w:t>11.12</w:t>
      </w:r>
      <w:r w:rsidR="009B5E59">
        <w:rPr>
          <w:rFonts w:ascii="Times New Roman" w:hAnsi="Times New Roman" w:cs="Times New Roman"/>
          <w:sz w:val="28"/>
          <w:szCs w:val="28"/>
        </w:rPr>
        <w:t>.</w:t>
      </w:r>
      <w:r w:rsidR="008137E4">
        <w:rPr>
          <w:rFonts w:ascii="Times New Roman" w:hAnsi="Times New Roman" w:cs="Times New Roman"/>
          <w:sz w:val="28"/>
          <w:szCs w:val="28"/>
        </w:rPr>
        <w:t>202</w:t>
      </w:r>
      <w:r w:rsidR="009B5E59">
        <w:rPr>
          <w:rFonts w:ascii="Times New Roman" w:hAnsi="Times New Roman" w:cs="Times New Roman"/>
          <w:sz w:val="28"/>
          <w:szCs w:val="28"/>
        </w:rPr>
        <w:t>4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2C0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Юрьева Т.Н. – председатель Общественного совета</w:t>
      </w:r>
    </w:p>
    <w:p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F37" w:rsidRDefault="00E962AB" w:rsidP="000C6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66">
        <w:rPr>
          <w:rFonts w:ascii="Times New Roman" w:hAnsi="Times New Roman" w:cs="Times New Roman"/>
          <w:sz w:val="28"/>
          <w:szCs w:val="28"/>
          <w:u w:val="single"/>
        </w:rPr>
        <w:t>Присутств</w:t>
      </w:r>
      <w:r w:rsidR="00C56166" w:rsidRPr="00C56166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5F52C0" w:rsidRPr="00C561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52C0">
        <w:rPr>
          <w:rFonts w:ascii="Times New Roman" w:hAnsi="Times New Roman" w:cs="Times New Roman"/>
          <w:sz w:val="28"/>
          <w:szCs w:val="28"/>
        </w:rPr>
        <w:t xml:space="preserve">  члены</w:t>
      </w:r>
      <w:proofErr w:type="gramEnd"/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0F1185" w:rsidRPr="00E962AB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9B5E59">
        <w:rPr>
          <w:rFonts w:ascii="Times New Roman" w:hAnsi="Times New Roman" w:cs="Times New Roman"/>
          <w:sz w:val="28"/>
          <w:szCs w:val="28"/>
        </w:rPr>
        <w:t xml:space="preserve">Анисимов К.П, </w:t>
      </w:r>
      <w:r w:rsidR="00F72050">
        <w:rPr>
          <w:rFonts w:ascii="Times New Roman" w:hAnsi="Times New Roman" w:cs="Times New Roman"/>
          <w:sz w:val="28"/>
          <w:szCs w:val="28"/>
        </w:rPr>
        <w:t xml:space="preserve">Кувшинова А.В.,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Сбродова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Е.Г., Чупров О.Н.,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Пиликина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Н.И., Титова Н.В., </w:t>
      </w:r>
      <w:proofErr w:type="spellStart"/>
      <w:r w:rsidR="00F72050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="00F72050">
        <w:rPr>
          <w:rFonts w:ascii="Times New Roman" w:hAnsi="Times New Roman" w:cs="Times New Roman"/>
          <w:sz w:val="28"/>
          <w:szCs w:val="28"/>
        </w:rPr>
        <w:t xml:space="preserve"> И.В.</w:t>
      </w:r>
      <w:r w:rsidR="005D773C">
        <w:rPr>
          <w:rFonts w:ascii="Times New Roman" w:hAnsi="Times New Roman" w:cs="Times New Roman"/>
          <w:sz w:val="28"/>
          <w:szCs w:val="28"/>
        </w:rPr>
        <w:t xml:space="preserve">, Борисов Д.Н., Кобылин В.И., Шестакова В.Е., </w:t>
      </w:r>
      <w:proofErr w:type="spellStart"/>
      <w:r w:rsidR="005D773C">
        <w:rPr>
          <w:rFonts w:ascii="Times New Roman" w:hAnsi="Times New Roman" w:cs="Times New Roman"/>
          <w:sz w:val="28"/>
          <w:szCs w:val="28"/>
        </w:rPr>
        <w:t>Ладкина</w:t>
      </w:r>
      <w:proofErr w:type="spellEnd"/>
      <w:r w:rsidR="005D773C">
        <w:rPr>
          <w:rFonts w:ascii="Times New Roman" w:hAnsi="Times New Roman" w:cs="Times New Roman"/>
          <w:sz w:val="28"/>
          <w:szCs w:val="28"/>
        </w:rPr>
        <w:t xml:space="preserve"> А.А.,</w:t>
      </w:r>
      <w:r w:rsidR="005D773C"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5D773C">
        <w:rPr>
          <w:rFonts w:ascii="Times New Roman" w:hAnsi="Times New Roman" w:cs="Times New Roman"/>
          <w:sz w:val="28"/>
          <w:szCs w:val="28"/>
        </w:rPr>
        <w:t>Трапезников С.В., Щеголихин И.В., Мацкевич А.П.</w:t>
      </w:r>
    </w:p>
    <w:p w:rsidR="00CD2498" w:rsidRDefault="00CD2498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F37" w:rsidRDefault="006E1D86" w:rsidP="003E2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B5E59" w:rsidRPr="00C56166">
        <w:rPr>
          <w:rFonts w:ascii="Times New Roman" w:hAnsi="Times New Roman" w:cs="Times New Roman"/>
          <w:sz w:val="28"/>
          <w:szCs w:val="28"/>
          <w:u w:val="single"/>
        </w:rPr>
        <w:t>т:</w:t>
      </w:r>
      <w:r w:rsidR="00C56166">
        <w:rPr>
          <w:rFonts w:ascii="Times New Roman" w:hAnsi="Times New Roman" w:cs="Times New Roman"/>
          <w:sz w:val="28"/>
          <w:szCs w:val="28"/>
        </w:rPr>
        <w:t xml:space="preserve"> </w:t>
      </w:r>
      <w:r w:rsidR="005D773C">
        <w:rPr>
          <w:rFonts w:ascii="Times New Roman" w:hAnsi="Times New Roman" w:cs="Times New Roman"/>
          <w:sz w:val="28"/>
          <w:szCs w:val="28"/>
        </w:rPr>
        <w:t>-</w:t>
      </w:r>
    </w:p>
    <w:p w:rsidR="00A06229" w:rsidRDefault="00A06229" w:rsidP="00B45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F37" w:rsidRPr="00B50F37" w:rsidRDefault="00A06229" w:rsidP="00B5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35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B50F37" w:rsidRDefault="00B50F37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1. О реализации на территории Красноборского муниципального округа инициативных проектов в рамках регионального проекта «Комфортное Поморье» (С.И. Ворончихина - руководитель отдела экономики и АПК)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2. О сохранении муниципальной лесосеки для населения (С.И. Ворончихина - руководитель отдела экономики и АПК)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3. О бюджете на 2025 год (Н.С. Антуфьева - начальник финансового Управления)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4. Об обращении с бездомными животными (собаками) на территории Красноборского муниципального округа (Н.В. Паршина - заместитель главы - руководитель аппарата)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 xml:space="preserve">5. Об организации дорожной деятельности в Красноборском муниципальном округе (И.Н. Куделин - заведующий отделом </w:t>
      </w:r>
      <w:proofErr w:type="spellStart"/>
      <w:r w:rsidRPr="005D773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D773C">
        <w:rPr>
          <w:rFonts w:ascii="Times New Roman" w:hAnsi="Times New Roman" w:cs="Times New Roman"/>
          <w:sz w:val="28"/>
          <w:szCs w:val="28"/>
        </w:rPr>
        <w:t xml:space="preserve"> - транспортной деятельности и благоустройства)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D773C"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 w:rsidRPr="005D773C">
        <w:rPr>
          <w:rFonts w:ascii="Times New Roman" w:hAnsi="Times New Roman" w:cs="Times New Roman"/>
          <w:sz w:val="28"/>
          <w:szCs w:val="28"/>
        </w:rPr>
        <w:t xml:space="preserve">  деятельности  Общественного  совета за  2024 год (Т.Н. Юрьева - председатель Общественного совета)</w:t>
      </w:r>
    </w:p>
    <w:p w:rsidR="005D773C" w:rsidRPr="005D773C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7. Об утверждении плана работы Общественного совета на 2025 год (Т.Н. Юрьева - председатель Общественного совета)</w:t>
      </w:r>
    </w:p>
    <w:p w:rsidR="00EF4566" w:rsidRDefault="005D773C" w:rsidP="005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73C">
        <w:rPr>
          <w:rFonts w:ascii="Times New Roman" w:hAnsi="Times New Roman" w:cs="Times New Roman"/>
          <w:sz w:val="28"/>
          <w:szCs w:val="28"/>
        </w:rPr>
        <w:t>8. Разное.</w:t>
      </w:r>
    </w:p>
    <w:p w:rsidR="005D773C" w:rsidRDefault="005D773C" w:rsidP="005D773C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498F" w:rsidRDefault="0008498F" w:rsidP="005D77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6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первому </w:t>
      </w:r>
      <w:proofErr w:type="gramStart"/>
      <w:r w:rsidRPr="00EF456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r w:rsidR="003B54C1" w:rsidRPr="003B54C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720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72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73C" w:rsidRPr="005D773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D773C" w:rsidRPr="005D773C">
        <w:rPr>
          <w:rFonts w:ascii="Times New Roman" w:hAnsi="Times New Roman" w:cs="Times New Roman"/>
          <w:b/>
          <w:sz w:val="28"/>
          <w:szCs w:val="28"/>
        </w:rPr>
        <w:t xml:space="preserve"> реализации на территории Красноборского муниципального округа инициативных проектов в рамках регионального проекта «Комфортное Поморье»</w:t>
      </w:r>
    </w:p>
    <w:p w:rsidR="003B54C1" w:rsidRPr="003B54C1" w:rsidRDefault="003B54C1" w:rsidP="003B54C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70575" w:rsidRDefault="0008498F" w:rsidP="00C56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773C" w:rsidRPr="005D773C">
        <w:rPr>
          <w:rFonts w:ascii="Times New Roman" w:hAnsi="Times New Roman" w:cs="Times New Roman"/>
          <w:sz w:val="28"/>
          <w:szCs w:val="28"/>
        </w:rPr>
        <w:t>С.И. Ворончихина - руководитель отдела экономики и АПК</w:t>
      </w:r>
      <w:r w:rsidR="005D773C">
        <w:rPr>
          <w:rFonts w:ascii="Times New Roman" w:hAnsi="Times New Roman" w:cs="Times New Roman"/>
          <w:sz w:val="28"/>
          <w:szCs w:val="28"/>
        </w:rPr>
        <w:t xml:space="preserve">, рассказала о том, какие проекты были реализованы на территории округа в 2024 году и сколько проектов </w:t>
      </w:r>
      <w:r w:rsidR="00570575">
        <w:rPr>
          <w:rFonts w:ascii="Times New Roman" w:hAnsi="Times New Roman" w:cs="Times New Roman"/>
          <w:sz w:val="28"/>
          <w:szCs w:val="28"/>
        </w:rPr>
        <w:t>участвует в конкурсном отборе на 2025 год.</w:t>
      </w:r>
    </w:p>
    <w:p w:rsidR="00A06229" w:rsidRDefault="005D773C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году</w:t>
      </w:r>
      <w:r w:rsidR="00660CA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0575" w:rsidRPr="0014148B" w:rsidRDefault="00570575" w:rsidP="00C5616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66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60CA4">
        <w:rPr>
          <w:rFonts w:ascii="Times New Roman" w:eastAsia="Calibri" w:hAnsi="Times New Roman" w:cs="Times New Roman"/>
          <w:sz w:val="28"/>
          <w:szCs w:val="28"/>
        </w:rPr>
        <w:t>Кувшинова А.В., Юрьева Т.Н., Анисимов К.П.</w:t>
      </w:r>
      <w:r w:rsidR="005D773C">
        <w:rPr>
          <w:rFonts w:ascii="Times New Roman" w:eastAsia="Calibri" w:hAnsi="Times New Roman" w:cs="Times New Roman"/>
          <w:sz w:val="28"/>
          <w:szCs w:val="28"/>
        </w:rPr>
        <w:t>, Титова Н.В., Кобылин В.И.</w:t>
      </w:r>
    </w:p>
    <w:p w:rsidR="00595BE8" w:rsidRDefault="00595BE8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394" w:rsidRDefault="0008498F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="00595BE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A61E7" w:rsidRPr="006A61E7" w:rsidRDefault="006A61E7" w:rsidP="000C6B8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07D" w:rsidRDefault="000B507D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5D773C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F72050" w:rsidRDefault="00F72050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812897" w:rsidRDefault="00812897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B50F37" w:rsidRPr="000C6B84" w:rsidRDefault="00963618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второму 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0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773C" w:rsidRPr="00B915B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D773C" w:rsidRPr="00B915B8">
        <w:rPr>
          <w:rFonts w:ascii="Times New Roman" w:hAnsi="Times New Roman" w:cs="Times New Roman"/>
          <w:b/>
          <w:sz w:val="28"/>
          <w:szCs w:val="28"/>
        </w:rPr>
        <w:t xml:space="preserve"> сохранении муниципальной лесосеки для населения</w:t>
      </w:r>
      <w:r w:rsidR="00F72050" w:rsidRPr="00B915B8">
        <w:rPr>
          <w:rFonts w:ascii="Times New Roman" w:hAnsi="Times New Roman" w:cs="Times New Roman"/>
          <w:b/>
          <w:sz w:val="28"/>
          <w:szCs w:val="28"/>
        </w:rPr>
        <w:t>.</w:t>
      </w:r>
    </w:p>
    <w:p w:rsidR="00F72050" w:rsidRPr="00F72050" w:rsidRDefault="00F72050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148B" w:rsidRDefault="00BB7E3F" w:rsidP="00595BE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773C" w:rsidRPr="005D773C">
        <w:rPr>
          <w:rFonts w:ascii="Times New Roman" w:hAnsi="Times New Roman" w:cs="Times New Roman"/>
          <w:sz w:val="28"/>
          <w:szCs w:val="28"/>
        </w:rPr>
        <w:t>С.И. Ворончихина - руководитель отдела экономики и АПК</w:t>
      </w:r>
      <w:r w:rsidR="00992ECF">
        <w:rPr>
          <w:rFonts w:ascii="Times New Roman" w:hAnsi="Times New Roman" w:cs="Times New Roman"/>
          <w:sz w:val="28"/>
          <w:szCs w:val="28"/>
        </w:rPr>
        <w:t>.</w:t>
      </w:r>
    </w:p>
    <w:p w:rsidR="00BB7E3F" w:rsidRPr="00D57BB1" w:rsidRDefault="00BB7E3F" w:rsidP="0024766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8B" w:rsidRPr="00BB7E3F" w:rsidRDefault="0014148B" w:rsidP="0014148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915B8"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 w:rsidR="00B915B8"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="00992ECF">
        <w:rPr>
          <w:rFonts w:ascii="Times New Roman" w:eastAsia="Calibri" w:hAnsi="Times New Roman" w:cs="Times New Roman"/>
          <w:sz w:val="28"/>
          <w:szCs w:val="28"/>
        </w:rPr>
        <w:t>,</w:t>
      </w:r>
      <w:r w:rsidR="00660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ECF">
        <w:rPr>
          <w:rFonts w:ascii="Times New Roman" w:eastAsia="Calibri" w:hAnsi="Times New Roman" w:cs="Times New Roman"/>
          <w:sz w:val="28"/>
          <w:szCs w:val="28"/>
        </w:rPr>
        <w:t>Юрьева Т.Н.</w:t>
      </w:r>
      <w:r w:rsidR="00B915B8">
        <w:rPr>
          <w:rFonts w:ascii="Times New Roman" w:eastAsia="Calibri" w:hAnsi="Times New Roman" w:cs="Times New Roman"/>
          <w:sz w:val="28"/>
          <w:szCs w:val="28"/>
        </w:rPr>
        <w:t>, Борисов Д.Н., Мацкевич А.П., Щеголихин И.В.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21B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F5521B" w:rsidRDefault="00F5521B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5521B">
        <w:rPr>
          <w:rFonts w:ascii="Times New Roman" w:eastAsia="Calibri" w:hAnsi="Times New Roman" w:cs="Times New Roman"/>
          <w:sz w:val="28"/>
          <w:szCs w:val="28"/>
        </w:rPr>
        <w:t>1.Информацию принять к сведению.</w:t>
      </w:r>
    </w:p>
    <w:p w:rsidR="00B915B8" w:rsidRPr="00F5521B" w:rsidRDefault="00B915B8" w:rsidP="005705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0" w:name="_Hlk187757059"/>
      <w:r>
        <w:rPr>
          <w:rFonts w:ascii="Times New Roman" w:eastAsia="Calibri" w:hAnsi="Times New Roman" w:cs="Times New Roman"/>
          <w:sz w:val="28"/>
          <w:szCs w:val="28"/>
        </w:rPr>
        <w:t xml:space="preserve">Направить в адрес администрации </w:t>
      </w:r>
      <w:r w:rsidR="005705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рекомендации о направлении запроса в министерство природных ресурсов о </w:t>
      </w:r>
      <w:r w:rsidR="00570575">
        <w:rPr>
          <w:rFonts w:ascii="Times New Roman" w:eastAsia="Calibri" w:hAnsi="Times New Roman" w:cs="Times New Roman"/>
          <w:sz w:val="28"/>
          <w:szCs w:val="28"/>
        </w:rPr>
        <w:t xml:space="preserve">расчете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лесосеке</w:t>
      </w:r>
      <w:r w:rsidR="00570575">
        <w:rPr>
          <w:rFonts w:ascii="Times New Roman" w:eastAsia="Calibri" w:hAnsi="Times New Roman" w:cs="Times New Roman"/>
          <w:sz w:val="28"/>
          <w:szCs w:val="28"/>
        </w:rPr>
        <w:t xml:space="preserve"> с учетом потребностей и интересов населения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0E3394" w:rsidRDefault="000E3394" w:rsidP="00263F13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A06229" w:rsidRDefault="0008498F" w:rsidP="000E3394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5D773C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263F13" w:rsidRDefault="00263F13" w:rsidP="00A2127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12897" w:rsidRDefault="00812897" w:rsidP="00A2127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72050" w:rsidRPr="000C6B84" w:rsidRDefault="00A21272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третьему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720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915B8" w:rsidRPr="00B915B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915B8" w:rsidRPr="00B915B8">
        <w:rPr>
          <w:rFonts w:ascii="Times New Roman" w:hAnsi="Times New Roman" w:cs="Times New Roman"/>
          <w:b/>
          <w:sz w:val="28"/>
          <w:szCs w:val="28"/>
        </w:rPr>
        <w:t xml:space="preserve"> бюджете на 2025 год</w:t>
      </w:r>
      <w:r w:rsidR="00F72050" w:rsidRPr="000C6B84">
        <w:rPr>
          <w:rFonts w:ascii="Times New Roman" w:hAnsi="Times New Roman" w:cs="Times New Roman"/>
          <w:b/>
          <w:sz w:val="28"/>
          <w:szCs w:val="28"/>
        </w:rPr>
        <w:t>.</w:t>
      </w:r>
    </w:p>
    <w:p w:rsidR="00263F13" w:rsidRDefault="00263F13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AE6" w:rsidRDefault="00BB7E3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5B8" w:rsidRPr="005D773C">
        <w:rPr>
          <w:rFonts w:ascii="Times New Roman" w:hAnsi="Times New Roman" w:cs="Times New Roman"/>
          <w:sz w:val="28"/>
          <w:szCs w:val="28"/>
        </w:rPr>
        <w:t>Н.С. Антуфьева - начальник финансового Управления</w:t>
      </w:r>
      <w:r w:rsidR="00812897">
        <w:rPr>
          <w:rFonts w:ascii="Times New Roman" w:hAnsi="Times New Roman" w:cs="Times New Roman"/>
          <w:sz w:val="28"/>
          <w:szCs w:val="28"/>
        </w:rPr>
        <w:t>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379C" w:rsidRDefault="00A0379C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6B4852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6B4852">
        <w:rPr>
          <w:rFonts w:ascii="Times New Roman" w:eastAsia="Calibri" w:hAnsi="Times New Roman" w:cs="Times New Roman"/>
          <w:sz w:val="28"/>
          <w:szCs w:val="28"/>
        </w:rPr>
        <w:t xml:space="preserve"> Е.Г., Анисимов К.П., </w:t>
      </w:r>
      <w:r w:rsidR="00992ECF">
        <w:rPr>
          <w:rFonts w:ascii="Times New Roman" w:eastAsia="Calibri" w:hAnsi="Times New Roman" w:cs="Times New Roman"/>
          <w:sz w:val="28"/>
          <w:szCs w:val="28"/>
        </w:rPr>
        <w:t>Титова 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2ECF">
        <w:rPr>
          <w:rFonts w:ascii="Times New Roman" w:eastAsia="Calibri" w:hAnsi="Times New Roman" w:cs="Times New Roman"/>
          <w:sz w:val="28"/>
          <w:szCs w:val="28"/>
        </w:rPr>
        <w:t xml:space="preserve">, Чупров О.Н., </w:t>
      </w:r>
      <w:proofErr w:type="spellStart"/>
      <w:r w:rsidR="00992ECF"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 w:rsidR="00992ECF">
        <w:rPr>
          <w:rFonts w:ascii="Times New Roman" w:eastAsia="Calibri" w:hAnsi="Times New Roman" w:cs="Times New Roman"/>
          <w:sz w:val="28"/>
          <w:szCs w:val="28"/>
        </w:rPr>
        <w:t xml:space="preserve"> Н.И.</w:t>
      </w:r>
    </w:p>
    <w:p w:rsidR="00595BE8" w:rsidRPr="00F616E5" w:rsidRDefault="00595BE8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992ECF" w:rsidRDefault="006A61E7" w:rsidP="000C6B8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992ECF" w:rsidRPr="00992ECF" w:rsidRDefault="00992ECF" w:rsidP="00992ECF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77AE6" w:rsidRDefault="00577AE6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5D773C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F72050" w:rsidRDefault="00F72050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812897" w:rsidRDefault="00812897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F72050" w:rsidRPr="000C6B84" w:rsidRDefault="00C40576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че</w:t>
      </w:r>
      <w:r w:rsidR="00595BE8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72050"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B915B8" w:rsidRPr="00B915B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B915B8" w:rsidRPr="00B915B8">
        <w:rPr>
          <w:rFonts w:ascii="Times New Roman" w:hAnsi="Times New Roman" w:cs="Times New Roman"/>
          <w:b/>
          <w:sz w:val="28"/>
          <w:szCs w:val="28"/>
        </w:rPr>
        <w:t xml:space="preserve"> обращении с бездомными животными (собаками) на территории Красноборского муниципального округа</w:t>
      </w:r>
      <w:r w:rsidR="00B915B8">
        <w:rPr>
          <w:rFonts w:ascii="Times New Roman" w:hAnsi="Times New Roman" w:cs="Times New Roman"/>
          <w:b/>
          <w:sz w:val="28"/>
          <w:szCs w:val="28"/>
        </w:rPr>
        <w:t>.</w:t>
      </w:r>
    </w:p>
    <w:p w:rsidR="00C40576" w:rsidRDefault="00C40576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79C" w:rsidRDefault="00C40576" w:rsidP="00B91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5B8" w:rsidRPr="005D773C">
        <w:rPr>
          <w:rFonts w:ascii="Times New Roman" w:hAnsi="Times New Roman" w:cs="Times New Roman"/>
          <w:sz w:val="28"/>
          <w:szCs w:val="28"/>
        </w:rPr>
        <w:t>Н.В. Паршина - заместитель главы - руководитель аппарата</w:t>
      </w:r>
      <w:r w:rsidR="00812897">
        <w:rPr>
          <w:rFonts w:ascii="Times New Roman" w:hAnsi="Times New Roman" w:cs="Times New Roman"/>
          <w:sz w:val="28"/>
          <w:szCs w:val="28"/>
        </w:rPr>
        <w:t>.</w:t>
      </w: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2ECF">
        <w:rPr>
          <w:rFonts w:ascii="Times New Roman" w:eastAsia="Calibri" w:hAnsi="Times New Roman" w:cs="Times New Roman"/>
          <w:sz w:val="28"/>
          <w:szCs w:val="28"/>
        </w:rPr>
        <w:t>Кувшинова А.В.</w:t>
      </w:r>
      <w:r w:rsidR="00B915B8">
        <w:rPr>
          <w:rFonts w:ascii="Times New Roman" w:eastAsia="Calibri" w:hAnsi="Times New Roman" w:cs="Times New Roman"/>
          <w:sz w:val="28"/>
          <w:szCs w:val="28"/>
        </w:rPr>
        <w:t>, Мацкевич А.П., Юрьева Т.Н., Шестакова В.Е.</w:t>
      </w:r>
    </w:p>
    <w:p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40576" w:rsidRPr="0008498F" w:rsidRDefault="00C40576" w:rsidP="00C4057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C40576" w:rsidRPr="0008498F" w:rsidRDefault="00C40576" w:rsidP="00C4057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576" w:rsidRDefault="00C40576" w:rsidP="000C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66077" w:rsidRPr="000D49CB" w:rsidRDefault="00570575" w:rsidP="003F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9CB">
        <w:rPr>
          <w:rFonts w:ascii="Times New Roman" w:eastAsia="Calibri" w:hAnsi="Times New Roman" w:cs="Times New Roman"/>
          <w:sz w:val="28"/>
          <w:szCs w:val="28"/>
        </w:rPr>
        <w:t>Направить в адрес администрации муниципального округа рекомендации о</w:t>
      </w:r>
      <w:r w:rsidR="000D49CB" w:rsidRPr="000D49CB">
        <w:rPr>
          <w:rFonts w:ascii="Times New Roman" w:eastAsia="Calibri" w:hAnsi="Times New Roman" w:cs="Times New Roman"/>
          <w:sz w:val="28"/>
          <w:szCs w:val="28"/>
        </w:rPr>
        <w:t xml:space="preserve">б опубликовании в </w:t>
      </w:r>
      <w:r w:rsidRPr="000D49CB">
        <w:rPr>
          <w:rFonts w:ascii="Times New Roman" w:eastAsia="Calibri" w:hAnsi="Times New Roman" w:cs="Times New Roman"/>
          <w:sz w:val="28"/>
          <w:szCs w:val="28"/>
        </w:rPr>
        <w:t>районн</w:t>
      </w:r>
      <w:r w:rsidR="000D49CB" w:rsidRPr="000D49CB">
        <w:rPr>
          <w:rFonts w:ascii="Times New Roman" w:eastAsia="Calibri" w:hAnsi="Times New Roman" w:cs="Times New Roman"/>
          <w:sz w:val="28"/>
          <w:szCs w:val="28"/>
        </w:rPr>
        <w:t>ой</w:t>
      </w:r>
      <w:r w:rsidRPr="000D49CB">
        <w:rPr>
          <w:rFonts w:ascii="Times New Roman" w:eastAsia="Calibri" w:hAnsi="Times New Roman" w:cs="Times New Roman"/>
          <w:sz w:val="28"/>
          <w:szCs w:val="28"/>
        </w:rPr>
        <w:t xml:space="preserve"> газет</w:t>
      </w:r>
      <w:r w:rsidR="000D49CB" w:rsidRPr="000D49CB">
        <w:rPr>
          <w:rFonts w:ascii="Times New Roman" w:eastAsia="Calibri" w:hAnsi="Times New Roman" w:cs="Times New Roman"/>
          <w:sz w:val="28"/>
          <w:szCs w:val="28"/>
        </w:rPr>
        <w:t>е</w:t>
      </w:r>
      <w:r w:rsidRPr="000D49CB">
        <w:rPr>
          <w:rFonts w:ascii="Times New Roman" w:eastAsia="Calibri" w:hAnsi="Times New Roman" w:cs="Times New Roman"/>
          <w:sz w:val="28"/>
          <w:szCs w:val="28"/>
        </w:rPr>
        <w:t xml:space="preserve"> «Знамя» информации о правилах содержания домашних животных и ответственности за их нарушения.</w:t>
      </w:r>
      <w:r w:rsidR="000D49CB" w:rsidRPr="000D49CB">
        <w:t xml:space="preserve"> </w:t>
      </w:r>
      <w:bookmarkStart w:id="1" w:name="_GoBack"/>
      <w:bookmarkEnd w:id="1"/>
    </w:p>
    <w:p w:rsidR="00C40576" w:rsidRDefault="00C40576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C40576" w:rsidP="00570575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lastRenderedPageBreak/>
        <w:t>Голосовали: «за» –</w:t>
      </w:r>
      <w:r w:rsidR="005D773C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D773C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812897" w:rsidRDefault="00812897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B915B8" w:rsidRPr="00B915B8" w:rsidRDefault="00B915B8" w:rsidP="00B91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пятому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Pr="00B915B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B915B8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дорожной деятельности в Красноборском муниципальном округе </w:t>
      </w: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5B8" w:rsidRDefault="00B915B8" w:rsidP="00B91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0575">
        <w:rPr>
          <w:rFonts w:ascii="Times New Roman" w:eastAsia="Calibri" w:hAnsi="Times New Roman" w:cs="Times New Roman"/>
          <w:bCs/>
          <w:sz w:val="28"/>
          <w:szCs w:val="28"/>
        </w:rPr>
        <w:t xml:space="preserve">С.Д. </w:t>
      </w:r>
      <w:proofErr w:type="spellStart"/>
      <w:r w:rsidR="00570575">
        <w:rPr>
          <w:rFonts w:ascii="Times New Roman" w:eastAsia="Calibri" w:hAnsi="Times New Roman" w:cs="Times New Roman"/>
          <w:bCs/>
          <w:sz w:val="28"/>
          <w:szCs w:val="28"/>
        </w:rPr>
        <w:t>Загрийчук</w:t>
      </w:r>
      <w:proofErr w:type="spellEnd"/>
      <w:r w:rsidRPr="005D773C">
        <w:rPr>
          <w:rFonts w:ascii="Times New Roman" w:hAnsi="Times New Roman" w:cs="Times New Roman"/>
          <w:sz w:val="28"/>
          <w:szCs w:val="28"/>
        </w:rPr>
        <w:t xml:space="preserve"> </w:t>
      </w:r>
      <w:r w:rsidR="00570575">
        <w:rPr>
          <w:rFonts w:ascii="Times New Roman" w:hAnsi="Times New Roman" w:cs="Times New Roman"/>
          <w:sz w:val="28"/>
          <w:szCs w:val="28"/>
        </w:rPr>
        <w:t>–</w:t>
      </w:r>
      <w:r w:rsidRPr="005D773C">
        <w:rPr>
          <w:rFonts w:ascii="Times New Roman" w:hAnsi="Times New Roman" w:cs="Times New Roman"/>
          <w:sz w:val="28"/>
          <w:szCs w:val="28"/>
        </w:rPr>
        <w:t xml:space="preserve"> за</w:t>
      </w:r>
      <w:r w:rsidR="00570575">
        <w:rPr>
          <w:rFonts w:ascii="Times New Roman" w:hAnsi="Times New Roman" w:cs="Times New Roman"/>
          <w:sz w:val="28"/>
          <w:szCs w:val="28"/>
        </w:rPr>
        <w:t>меститель главы по инфраструктурному развитию</w:t>
      </w: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Кувшинова А.В.</w:t>
      </w:r>
      <w:r w:rsidR="00812897">
        <w:rPr>
          <w:rFonts w:ascii="Times New Roman" w:eastAsia="Calibri" w:hAnsi="Times New Roman" w:cs="Times New Roman"/>
          <w:sz w:val="28"/>
          <w:szCs w:val="28"/>
        </w:rPr>
        <w:t xml:space="preserve">, Мацкевич А.П., Юрьева Т.Н., </w:t>
      </w:r>
      <w:proofErr w:type="spellStart"/>
      <w:r w:rsidR="00812897"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 w:rsidR="00812897">
        <w:rPr>
          <w:rFonts w:ascii="Times New Roman" w:eastAsia="Calibri" w:hAnsi="Times New Roman" w:cs="Times New Roman"/>
          <w:sz w:val="28"/>
          <w:szCs w:val="28"/>
        </w:rPr>
        <w:t xml:space="preserve"> Н.И.</w:t>
      </w: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915B8" w:rsidRPr="0008498F" w:rsidRDefault="00B915B8" w:rsidP="00B915B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B915B8" w:rsidRPr="0008498F" w:rsidRDefault="00B915B8" w:rsidP="00B915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5B8" w:rsidRDefault="00B915B8" w:rsidP="00B915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915B8" w:rsidRDefault="00B915B8" w:rsidP="00B915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5B8" w:rsidRDefault="00B915B8" w:rsidP="00B915B8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812897" w:rsidRPr="00B915B8" w:rsidRDefault="00812897" w:rsidP="0081289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шестому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Pr="00812897">
        <w:rPr>
          <w:rFonts w:ascii="Times New Roman" w:hAnsi="Times New Roman" w:cs="Times New Roman"/>
          <w:b/>
          <w:sz w:val="28"/>
          <w:szCs w:val="28"/>
        </w:rPr>
        <w:t>Отчет о деятельности Общественного совета</w:t>
      </w:r>
      <w:r w:rsidR="000D4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97">
        <w:rPr>
          <w:rFonts w:ascii="Times New Roman" w:hAnsi="Times New Roman" w:cs="Times New Roman"/>
          <w:b/>
          <w:sz w:val="28"/>
          <w:szCs w:val="28"/>
        </w:rPr>
        <w:t>за 2024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773C">
        <w:rPr>
          <w:rFonts w:ascii="Times New Roman" w:hAnsi="Times New Roman" w:cs="Times New Roman"/>
          <w:sz w:val="28"/>
          <w:szCs w:val="28"/>
        </w:rPr>
        <w:t>Т.Н. Юрьева - 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Кувшинова А.В.,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Н.И., Борисов Д.Н., Чупров О.Н.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12897" w:rsidRPr="0008498F" w:rsidRDefault="00812897" w:rsidP="00812897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812897" w:rsidRPr="0008498F" w:rsidRDefault="00812897" w:rsidP="0081289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812897" w:rsidRDefault="00812897" w:rsidP="00812897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812897" w:rsidRPr="00B915B8" w:rsidRDefault="00812897" w:rsidP="0081289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седьмому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D49CB">
        <w:rPr>
          <w:rFonts w:ascii="Times New Roman" w:hAnsi="Times New Roman" w:cs="Times New Roman"/>
          <w:sz w:val="28"/>
          <w:szCs w:val="28"/>
        </w:rPr>
        <w:t xml:space="preserve"> </w:t>
      </w:r>
      <w:r w:rsidRPr="00812897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0D4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97">
        <w:rPr>
          <w:rFonts w:ascii="Times New Roman" w:hAnsi="Times New Roman" w:cs="Times New Roman"/>
          <w:b/>
          <w:sz w:val="28"/>
          <w:szCs w:val="28"/>
        </w:rPr>
        <w:t>утверждении плана работы Общественного совета на 2025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773C">
        <w:rPr>
          <w:rFonts w:ascii="Times New Roman" w:hAnsi="Times New Roman" w:cs="Times New Roman"/>
          <w:sz w:val="28"/>
          <w:szCs w:val="28"/>
        </w:rPr>
        <w:t>Т.Н. Юрьева - 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Кувшинова А.В.,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Н.И., Борисов Д.Н., Чупров О.Н., Титова Н.В., Кобылин В.И.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12897" w:rsidRPr="0008498F" w:rsidRDefault="00812897" w:rsidP="00812897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812897" w:rsidRPr="0008498F" w:rsidRDefault="00812897" w:rsidP="0081289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12897" w:rsidRDefault="00812897" w:rsidP="0081289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897" w:rsidRDefault="00812897" w:rsidP="00812897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812897" w:rsidRDefault="00812897" w:rsidP="00812897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812897" w:rsidRDefault="00812897" w:rsidP="00812897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143376" w:rsidRDefault="00143376" w:rsidP="005E2D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3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</w:t>
      </w:r>
      <w:r w:rsidR="00992ECF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="00F616E5">
        <w:rPr>
          <w:rFonts w:ascii="Times New Roman" w:hAnsi="Times New Roman" w:cs="Times New Roman"/>
          <w:sz w:val="28"/>
          <w:szCs w:val="28"/>
        </w:rPr>
        <w:t>Т.Н. Юрьева</w:t>
      </w:r>
    </w:p>
    <w:p w:rsidR="00967357" w:rsidRP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</w:t>
      </w:r>
      <w:r w:rsidR="00F72050">
        <w:rPr>
          <w:rFonts w:ascii="Times New Roman" w:hAnsi="Times New Roman" w:cs="Times New Roman"/>
          <w:sz w:val="28"/>
          <w:szCs w:val="28"/>
        </w:rPr>
        <w:t>М.А. Копылова</w:t>
      </w: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81289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16C5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189"/>
    <w:multiLevelType w:val="hybridMultilevel"/>
    <w:tmpl w:val="7AF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ABD"/>
    <w:multiLevelType w:val="hybridMultilevel"/>
    <w:tmpl w:val="16F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F58B3"/>
    <w:multiLevelType w:val="hybridMultilevel"/>
    <w:tmpl w:val="C06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2087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2C42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9F3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60"/>
    <w:rsid w:val="00004739"/>
    <w:rsid w:val="00010D85"/>
    <w:rsid w:val="000144D2"/>
    <w:rsid w:val="00035DAB"/>
    <w:rsid w:val="00042046"/>
    <w:rsid w:val="00054BBA"/>
    <w:rsid w:val="0008498F"/>
    <w:rsid w:val="00090A4B"/>
    <w:rsid w:val="000A6927"/>
    <w:rsid w:val="000B154D"/>
    <w:rsid w:val="000B507D"/>
    <w:rsid w:val="000C2F88"/>
    <w:rsid w:val="000C6B84"/>
    <w:rsid w:val="000D49CB"/>
    <w:rsid w:val="000E3394"/>
    <w:rsid w:val="000F1185"/>
    <w:rsid w:val="000F1958"/>
    <w:rsid w:val="000F212F"/>
    <w:rsid w:val="000F4C3C"/>
    <w:rsid w:val="001026EC"/>
    <w:rsid w:val="001059C3"/>
    <w:rsid w:val="0014148B"/>
    <w:rsid w:val="00143376"/>
    <w:rsid w:val="00160297"/>
    <w:rsid w:val="00171769"/>
    <w:rsid w:val="001B18E8"/>
    <w:rsid w:val="001F1904"/>
    <w:rsid w:val="002036EC"/>
    <w:rsid w:val="002238FC"/>
    <w:rsid w:val="00240D2F"/>
    <w:rsid w:val="0024766C"/>
    <w:rsid w:val="00256156"/>
    <w:rsid w:val="00263F13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64D8A"/>
    <w:rsid w:val="003654F6"/>
    <w:rsid w:val="00375DBD"/>
    <w:rsid w:val="00390F55"/>
    <w:rsid w:val="00397568"/>
    <w:rsid w:val="003A6225"/>
    <w:rsid w:val="003B42A0"/>
    <w:rsid w:val="003B54C1"/>
    <w:rsid w:val="003C4C90"/>
    <w:rsid w:val="003E1D35"/>
    <w:rsid w:val="003E2AC4"/>
    <w:rsid w:val="00431288"/>
    <w:rsid w:val="00440CF4"/>
    <w:rsid w:val="004444E4"/>
    <w:rsid w:val="00453559"/>
    <w:rsid w:val="00466077"/>
    <w:rsid w:val="004A0B56"/>
    <w:rsid w:val="004C4751"/>
    <w:rsid w:val="004D3460"/>
    <w:rsid w:val="004F54D1"/>
    <w:rsid w:val="00514049"/>
    <w:rsid w:val="00535F23"/>
    <w:rsid w:val="005541D9"/>
    <w:rsid w:val="005606AA"/>
    <w:rsid w:val="00563341"/>
    <w:rsid w:val="005653F1"/>
    <w:rsid w:val="00570575"/>
    <w:rsid w:val="00577AE6"/>
    <w:rsid w:val="00595BE8"/>
    <w:rsid w:val="005D773C"/>
    <w:rsid w:val="005D7E05"/>
    <w:rsid w:val="005E2DED"/>
    <w:rsid w:val="005E66C7"/>
    <w:rsid w:val="005F52C0"/>
    <w:rsid w:val="006056E5"/>
    <w:rsid w:val="006301FC"/>
    <w:rsid w:val="006377DE"/>
    <w:rsid w:val="00640AA9"/>
    <w:rsid w:val="00660CA4"/>
    <w:rsid w:val="006668D1"/>
    <w:rsid w:val="0067190A"/>
    <w:rsid w:val="0067268D"/>
    <w:rsid w:val="00692618"/>
    <w:rsid w:val="006A383E"/>
    <w:rsid w:val="006A61E7"/>
    <w:rsid w:val="006B4852"/>
    <w:rsid w:val="006D7A77"/>
    <w:rsid w:val="006E1D86"/>
    <w:rsid w:val="006E2F03"/>
    <w:rsid w:val="006F4375"/>
    <w:rsid w:val="00707E0F"/>
    <w:rsid w:val="00710523"/>
    <w:rsid w:val="00717377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12897"/>
    <w:rsid w:val="008137E4"/>
    <w:rsid w:val="00845975"/>
    <w:rsid w:val="00872290"/>
    <w:rsid w:val="00886E8C"/>
    <w:rsid w:val="008953B2"/>
    <w:rsid w:val="008F3AE3"/>
    <w:rsid w:val="00917512"/>
    <w:rsid w:val="009179EA"/>
    <w:rsid w:val="00926D52"/>
    <w:rsid w:val="00934F53"/>
    <w:rsid w:val="00944264"/>
    <w:rsid w:val="00957054"/>
    <w:rsid w:val="00963618"/>
    <w:rsid w:val="00967357"/>
    <w:rsid w:val="009738C4"/>
    <w:rsid w:val="0098504D"/>
    <w:rsid w:val="00992ECF"/>
    <w:rsid w:val="009B5E59"/>
    <w:rsid w:val="009B70D9"/>
    <w:rsid w:val="009B73A3"/>
    <w:rsid w:val="009F4325"/>
    <w:rsid w:val="009F7859"/>
    <w:rsid w:val="00A0379C"/>
    <w:rsid w:val="00A06229"/>
    <w:rsid w:val="00A12E50"/>
    <w:rsid w:val="00A21272"/>
    <w:rsid w:val="00A350D2"/>
    <w:rsid w:val="00A42290"/>
    <w:rsid w:val="00A53562"/>
    <w:rsid w:val="00AC68BE"/>
    <w:rsid w:val="00B11383"/>
    <w:rsid w:val="00B4570F"/>
    <w:rsid w:val="00B50F37"/>
    <w:rsid w:val="00B557A5"/>
    <w:rsid w:val="00B63895"/>
    <w:rsid w:val="00B83359"/>
    <w:rsid w:val="00B915B8"/>
    <w:rsid w:val="00B92D5D"/>
    <w:rsid w:val="00B965E7"/>
    <w:rsid w:val="00BA4E17"/>
    <w:rsid w:val="00BB1227"/>
    <w:rsid w:val="00BB37B4"/>
    <w:rsid w:val="00BB6B6F"/>
    <w:rsid w:val="00BB7E3F"/>
    <w:rsid w:val="00BD0B49"/>
    <w:rsid w:val="00BD11CC"/>
    <w:rsid w:val="00BF22CC"/>
    <w:rsid w:val="00C04A0D"/>
    <w:rsid w:val="00C40576"/>
    <w:rsid w:val="00C56166"/>
    <w:rsid w:val="00CA05D1"/>
    <w:rsid w:val="00CB1761"/>
    <w:rsid w:val="00CB3B50"/>
    <w:rsid w:val="00CD0960"/>
    <w:rsid w:val="00CD2498"/>
    <w:rsid w:val="00CD5DE2"/>
    <w:rsid w:val="00CF576C"/>
    <w:rsid w:val="00D16181"/>
    <w:rsid w:val="00D51FB3"/>
    <w:rsid w:val="00D57BB1"/>
    <w:rsid w:val="00D928B0"/>
    <w:rsid w:val="00DA0DD8"/>
    <w:rsid w:val="00E03117"/>
    <w:rsid w:val="00E151E2"/>
    <w:rsid w:val="00E32B64"/>
    <w:rsid w:val="00E720AA"/>
    <w:rsid w:val="00E866AC"/>
    <w:rsid w:val="00E962AB"/>
    <w:rsid w:val="00E977EC"/>
    <w:rsid w:val="00EA1163"/>
    <w:rsid w:val="00EB61B3"/>
    <w:rsid w:val="00EB7227"/>
    <w:rsid w:val="00EE3A54"/>
    <w:rsid w:val="00EF3B33"/>
    <w:rsid w:val="00EF4566"/>
    <w:rsid w:val="00EF6E6C"/>
    <w:rsid w:val="00F060C8"/>
    <w:rsid w:val="00F06C09"/>
    <w:rsid w:val="00F5521B"/>
    <w:rsid w:val="00F60B2D"/>
    <w:rsid w:val="00F616E5"/>
    <w:rsid w:val="00F64B7D"/>
    <w:rsid w:val="00F72050"/>
    <w:rsid w:val="00F824DE"/>
    <w:rsid w:val="00FA3125"/>
    <w:rsid w:val="00F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E0B6"/>
  <w15:docId w15:val="{B267CC03-EDB5-4796-8A71-6DC705A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460"/>
    <w:pPr>
      <w:ind w:left="720"/>
      <w:contextualSpacing/>
    </w:pPr>
  </w:style>
  <w:style w:type="table" w:styleId="a6">
    <w:name w:val="Table Grid"/>
    <w:basedOn w:val="a1"/>
    <w:uiPriority w:val="59"/>
    <w:rsid w:val="00CD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4148B"/>
  </w:style>
  <w:style w:type="character" w:styleId="a7">
    <w:name w:val="Hyperlink"/>
    <w:basedOn w:val="a0"/>
    <w:uiPriority w:val="99"/>
    <w:semiHidden/>
    <w:unhideWhenUsed/>
    <w:rsid w:val="006056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</dc:creator>
  <cp:lastModifiedBy>Наташа</cp:lastModifiedBy>
  <cp:revision>6</cp:revision>
  <cp:lastPrinted>2025-01-14T11:44:00Z</cp:lastPrinted>
  <dcterms:created xsi:type="dcterms:W3CDTF">2024-12-13T13:43:00Z</dcterms:created>
  <dcterms:modified xsi:type="dcterms:W3CDTF">2025-01-14T11:45:00Z</dcterms:modified>
</cp:coreProperties>
</file>