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00E" w:rsidRPr="006F308A" w:rsidRDefault="006F308A">
      <w:pPr>
        <w:pStyle w:val="Standard"/>
        <w:jc w:val="center"/>
        <w:rPr>
          <w:rFonts w:ascii="Times New Roman" w:hAnsi="Times New Roman"/>
          <w:b/>
          <w:bCs/>
          <w:color w:val="000000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lang w:val="ru-RU"/>
        </w:rPr>
        <w:t>Информация о результатах контрольного мероприятия</w:t>
      </w:r>
    </w:p>
    <w:p w:rsidR="0006500E" w:rsidRPr="006F308A" w:rsidRDefault="0006500E">
      <w:pPr>
        <w:pStyle w:val="Standard"/>
        <w:tabs>
          <w:tab w:val="left" w:pos="315"/>
          <w:tab w:val="center" w:pos="4677"/>
        </w:tabs>
        <w:jc w:val="center"/>
        <w:rPr>
          <w:b/>
          <w:sz w:val="26"/>
          <w:szCs w:val="26"/>
          <w:shd w:val="clear" w:color="auto" w:fill="FFFF00"/>
          <w:lang w:val="ru-RU"/>
        </w:rPr>
      </w:pPr>
    </w:p>
    <w:p w:rsidR="0006500E" w:rsidRPr="006F308A" w:rsidRDefault="006F308A">
      <w:pPr>
        <w:pStyle w:val="Standard"/>
        <w:ind w:firstLine="624"/>
        <w:jc w:val="both"/>
        <w:rPr>
          <w:lang w:val="ru-RU"/>
        </w:rPr>
      </w:pPr>
      <w:r w:rsidRPr="006F308A">
        <w:rPr>
          <w:rFonts w:ascii="Times New Roman" w:hAnsi="Times New Roman" w:cs="Times New Roman"/>
          <w:b/>
          <w:lang w:val="ru-RU"/>
        </w:rPr>
        <w:t>Объект   контрольного мероприятия</w:t>
      </w:r>
      <w:r w:rsidRPr="006F308A">
        <w:rPr>
          <w:rFonts w:ascii="Times New Roman" w:hAnsi="Times New Roman" w:cs="Times New Roman"/>
          <w:lang w:val="ru-RU"/>
        </w:rPr>
        <w:t xml:space="preserve">: </w:t>
      </w:r>
      <w:r w:rsidRPr="006F308A">
        <w:rPr>
          <w:rFonts w:ascii="Times New Roman" w:hAnsi="Times New Roman" w:cs="Times New Roman"/>
          <w:lang w:val="ru-RU" w:eastAsia="ru-RU"/>
        </w:rPr>
        <w:t xml:space="preserve">муниципальное </w:t>
      </w:r>
      <w:r w:rsidRPr="006F308A">
        <w:rPr>
          <w:rFonts w:ascii="Times New Roman" w:hAnsi="Times New Roman" w:cs="Times New Roman"/>
          <w:sz w:val="26"/>
          <w:szCs w:val="26"/>
          <w:lang w:val="ru-RU" w:eastAsia="ru-RU"/>
        </w:rPr>
        <w:t>казенное</w:t>
      </w:r>
      <w:r w:rsidRPr="006F308A">
        <w:rPr>
          <w:rFonts w:ascii="Times New Roman" w:hAnsi="Times New Roman" w:cs="Times New Roman"/>
          <w:lang w:val="ru-RU" w:eastAsia="ru-RU"/>
        </w:rPr>
        <w:t xml:space="preserve"> учреждение культуры </w:t>
      </w:r>
      <w:r w:rsidRPr="006F308A">
        <w:rPr>
          <w:rFonts w:ascii="Times New Roman" w:hAnsi="Times New Roman" w:cs="Times New Roman"/>
          <w:sz w:val="26"/>
          <w:szCs w:val="26"/>
          <w:lang w:val="ru-RU" w:eastAsia="ru-RU"/>
        </w:rPr>
        <w:t>«Черевковский центр культуры»</w:t>
      </w:r>
      <w:r w:rsidRPr="006F308A">
        <w:rPr>
          <w:rFonts w:ascii="Times New Roman" w:hAnsi="Times New Roman" w:cs="Times New Roman"/>
          <w:lang w:val="ru-RU" w:eastAsia="ru-RU"/>
        </w:rPr>
        <w:t>.</w:t>
      </w:r>
    </w:p>
    <w:p w:rsidR="0006500E" w:rsidRPr="006F308A" w:rsidRDefault="006F308A">
      <w:pPr>
        <w:pStyle w:val="Standard"/>
        <w:ind w:firstLine="680"/>
        <w:jc w:val="both"/>
        <w:rPr>
          <w:lang w:val="ru-RU"/>
        </w:rPr>
      </w:pPr>
      <w:r w:rsidRPr="006F308A">
        <w:rPr>
          <w:rFonts w:ascii="Times New Roman" w:hAnsi="Times New Roman" w:cs="Times New Roman"/>
          <w:b/>
          <w:lang w:val="ru-RU"/>
        </w:rPr>
        <w:t>Основание для проведения</w:t>
      </w:r>
      <w:r w:rsidRPr="006F308A">
        <w:rPr>
          <w:rFonts w:ascii="Times New Roman" w:hAnsi="Times New Roman" w:cs="Times New Roman"/>
          <w:lang w:val="ru-RU"/>
        </w:rPr>
        <w:t>:</w:t>
      </w:r>
    </w:p>
    <w:p w:rsidR="0006500E" w:rsidRPr="006F308A" w:rsidRDefault="006F308A">
      <w:pPr>
        <w:pStyle w:val="Standard"/>
        <w:jc w:val="both"/>
        <w:rPr>
          <w:rFonts w:ascii="Times New Roman" w:hAnsi="Times New Roman" w:cs="Times New Roman"/>
          <w:lang w:val="ru-RU"/>
        </w:rPr>
      </w:pPr>
      <w:r w:rsidRPr="006F308A">
        <w:rPr>
          <w:rFonts w:ascii="Times New Roman" w:hAnsi="Times New Roman" w:cs="Times New Roman"/>
          <w:lang w:val="ru-RU"/>
        </w:rPr>
        <w:t>Положение о контрольно-ревизионной комиссии муниципального образования «Красноборский муниципальный район», план работы контрольно-ревизионной комиссии муниципального образовани</w:t>
      </w:r>
      <w:r w:rsidRPr="006F308A">
        <w:rPr>
          <w:rFonts w:ascii="Times New Roman" w:hAnsi="Times New Roman" w:cs="Times New Roman"/>
          <w:lang w:val="ru-RU"/>
        </w:rPr>
        <w:t>я «Красноборский муниципальный район» на 2022 год.</w:t>
      </w:r>
    </w:p>
    <w:p w:rsidR="0006500E" w:rsidRPr="006F308A" w:rsidRDefault="006F308A">
      <w:pPr>
        <w:pStyle w:val="Standard"/>
        <w:ind w:firstLine="624"/>
        <w:jc w:val="both"/>
        <w:rPr>
          <w:lang w:val="ru-RU"/>
        </w:rPr>
      </w:pPr>
      <w:r w:rsidRPr="006F308A">
        <w:rPr>
          <w:rFonts w:ascii="Times New Roman" w:hAnsi="Times New Roman" w:cs="Times New Roman"/>
          <w:b/>
          <w:lang w:val="ru-RU"/>
        </w:rPr>
        <w:t>Наименование (тема) мероприятия</w:t>
      </w:r>
      <w:r w:rsidRPr="006F308A">
        <w:rPr>
          <w:rFonts w:ascii="Times New Roman" w:hAnsi="Times New Roman" w:cs="Times New Roman"/>
          <w:lang w:val="ru-RU"/>
        </w:rPr>
        <w:t>:</w:t>
      </w:r>
    </w:p>
    <w:p w:rsidR="0006500E" w:rsidRPr="006F308A" w:rsidRDefault="006F308A">
      <w:pPr>
        <w:pStyle w:val="Standard"/>
        <w:tabs>
          <w:tab w:val="left" w:pos="315"/>
          <w:tab w:val="center" w:pos="4677"/>
        </w:tabs>
        <w:jc w:val="both"/>
        <w:rPr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 w:eastAsia="ru-RU"/>
        </w:rPr>
        <w:t>П</w:t>
      </w:r>
      <w:r w:rsidRPr="006F308A">
        <w:rPr>
          <w:rFonts w:ascii="Times New Roman" w:hAnsi="Times New Roman" w:cs="Times New Roman"/>
          <w:sz w:val="26"/>
          <w:szCs w:val="26"/>
          <w:lang w:val="ru-RU" w:eastAsia="ru-RU"/>
        </w:rPr>
        <w:t>роверк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а</w:t>
      </w:r>
      <w:r w:rsidRPr="006F308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расходования бюджетных средств на выполнение работ по капитальному ремонту здания МКУК «Черевковский  центр культуры”</w:t>
      </w:r>
    </w:p>
    <w:p w:rsidR="0006500E" w:rsidRPr="006F308A" w:rsidRDefault="006F308A">
      <w:pPr>
        <w:pStyle w:val="Standard"/>
        <w:ind w:firstLine="680"/>
        <w:jc w:val="both"/>
        <w:rPr>
          <w:lang w:val="ru-RU"/>
        </w:rPr>
      </w:pPr>
      <w:r w:rsidRPr="006F308A">
        <w:rPr>
          <w:rFonts w:ascii="Times New Roman" w:hAnsi="Times New Roman" w:cs="Times New Roman"/>
          <w:b/>
          <w:lang w:val="ru-RU"/>
        </w:rPr>
        <w:t>Цели и задачи мероприятия</w:t>
      </w:r>
      <w:r w:rsidRPr="006F308A">
        <w:rPr>
          <w:rFonts w:ascii="Times New Roman" w:hAnsi="Times New Roman" w:cs="Times New Roman"/>
          <w:lang w:val="ru-RU"/>
        </w:rPr>
        <w:t>:</w:t>
      </w:r>
    </w:p>
    <w:p w:rsidR="0006500E" w:rsidRDefault="006F308A">
      <w:pPr>
        <w:pStyle w:val="Standard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-контроль за </w:t>
      </w:r>
      <w:r>
        <w:rPr>
          <w:rFonts w:ascii="Times New Roman" w:hAnsi="Times New Roman" w:cs="Times New Roman"/>
          <w:color w:val="000000"/>
          <w:lang w:val="ru-RU"/>
        </w:rPr>
        <w:t>соблюдением законодательства РФ при осуществлении учреждением хозяйственных и финансовых операций, их обоснованности в соответствии с утвержденными нормативами и сметами.</w:t>
      </w:r>
    </w:p>
    <w:p w:rsidR="0006500E" w:rsidRPr="006F308A" w:rsidRDefault="006F308A">
      <w:pPr>
        <w:pStyle w:val="Standard"/>
        <w:ind w:firstLine="624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Объем проверенных бюджетных средств</w:t>
      </w:r>
      <w:r>
        <w:rPr>
          <w:rFonts w:ascii="Times New Roman" w:hAnsi="Times New Roman" w:cs="Times New Roman"/>
          <w:color w:val="000000"/>
          <w:lang w:val="ru-RU"/>
        </w:rPr>
        <w:t xml:space="preserve"> составил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14591,4</w:t>
      </w:r>
      <w:r>
        <w:rPr>
          <w:rFonts w:ascii="Times New Roman" w:hAnsi="Times New Roman" w:cs="Times New Roman"/>
          <w:color w:val="000000"/>
          <w:lang w:val="ru-RU"/>
        </w:rPr>
        <w:t xml:space="preserve"> рублей.</w:t>
      </w:r>
    </w:p>
    <w:p w:rsidR="0006500E" w:rsidRDefault="006F308A">
      <w:pPr>
        <w:pStyle w:val="Standard"/>
        <w:ind w:firstLine="624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Нарушения и недостатки,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 выявленные по результатам контрольного мероприятия:</w:t>
      </w:r>
    </w:p>
    <w:p w:rsidR="0006500E" w:rsidRPr="006F308A" w:rsidRDefault="0006500E">
      <w:pPr>
        <w:pStyle w:val="Standard"/>
        <w:widowControl w:val="0"/>
        <w:autoSpaceDE w:val="0"/>
        <w:jc w:val="both"/>
        <w:rPr>
          <w:sz w:val="26"/>
          <w:szCs w:val="26"/>
          <w:lang w:val="ru-RU"/>
        </w:rPr>
      </w:pPr>
    </w:p>
    <w:p w:rsidR="0006500E" w:rsidRPr="006F308A" w:rsidRDefault="006F308A">
      <w:pPr>
        <w:pStyle w:val="Standard"/>
        <w:tabs>
          <w:tab w:val="left" w:pos="851"/>
        </w:tabs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308A">
        <w:rPr>
          <w:rFonts w:ascii="Times New Roman" w:hAnsi="Times New Roman" w:cs="Times New Roman"/>
          <w:sz w:val="26"/>
          <w:szCs w:val="26"/>
          <w:lang w:val="ru-RU"/>
        </w:rPr>
        <w:t xml:space="preserve">1. </w:t>
      </w:r>
      <w:r>
        <w:rPr>
          <w:rFonts w:ascii="Times New Roman" w:hAnsi="Times New Roman" w:cs="Times New Roman"/>
          <w:sz w:val="26"/>
          <w:szCs w:val="26"/>
          <w:lang w:val="ru-RU"/>
        </w:rPr>
        <w:t>Д</w:t>
      </w:r>
      <w:r w:rsidRPr="006F308A">
        <w:rPr>
          <w:rFonts w:ascii="Times New Roman" w:hAnsi="Times New Roman" w:cs="Times New Roman"/>
          <w:sz w:val="26"/>
          <w:szCs w:val="26"/>
          <w:lang w:val="ru-RU"/>
        </w:rPr>
        <w:t>о 11.03.2021 года, Порядок составления и ведения бюдже</w:t>
      </w:r>
      <w:r w:rsidRPr="006F308A">
        <w:rPr>
          <w:rFonts w:ascii="Times New Roman" w:hAnsi="Times New Roman" w:cs="Times New Roman"/>
          <w:sz w:val="26"/>
          <w:szCs w:val="26"/>
          <w:lang w:val="ru-RU"/>
        </w:rPr>
        <w:t>тной сметы, в сельском поселении «Черевковское» отсутствовал.</w:t>
      </w:r>
    </w:p>
    <w:p w:rsidR="0006500E" w:rsidRDefault="006F308A">
      <w:pPr>
        <w:pStyle w:val="Standard"/>
        <w:tabs>
          <w:tab w:val="left" w:pos="851"/>
        </w:tabs>
        <w:autoSpaceDE w:val="0"/>
        <w:ind w:firstLine="709"/>
        <w:jc w:val="both"/>
      </w:pPr>
      <w:r w:rsidRPr="006F308A">
        <w:rPr>
          <w:rFonts w:ascii="Times New Roman" w:hAnsi="Times New Roman" w:cs="Times New Roman"/>
          <w:sz w:val="26"/>
          <w:szCs w:val="26"/>
          <w:lang w:val="ru-RU"/>
        </w:rPr>
        <w:t>2. Согласно п.14 Порядка составления и ведения бюджетной сметы, утверждение смет осуществляется руководителем учреждения не позднее десяти рабочих дней со дня</w:t>
      </w:r>
      <w:r w:rsidRPr="006F308A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доведения до учреждений лимитов бюджетных ассигнованиях на текущий финансовый год.</w:t>
      </w:r>
      <w:r w:rsidRPr="006F308A">
        <w:rPr>
          <w:rFonts w:ascii="Times New Roman" w:hAnsi="Times New Roman" w:cs="Times New Roman"/>
          <w:sz w:val="26"/>
          <w:szCs w:val="26"/>
          <w:lang w:val="ru-RU"/>
        </w:rPr>
        <w:t xml:space="preserve">  В </w:t>
      </w:r>
      <w:r w:rsidRPr="006F308A">
        <w:rPr>
          <w:rFonts w:ascii="Times New Roman" w:hAnsi="Times New Roman" w:cs="Times New Roman"/>
          <w:b/>
          <w:bCs/>
          <w:sz w:val="26"/>
          <w:szCs w:val="26"/>
          <w:lang w:val="ru-RU"/>
        </w:rPr>
        <w:t>нарушение</w:t>
      </w:r>
      <w:r w:rsidRPr="006F308A">
        <w:rPr>
          <w:rFonts w:ascii="Times New Roman" w:hAnsi="Times New Roman" w:cs="Times New Roman"/>
          <w:sz w:val="26"/>
          <w:szCs w:val="26"/>
          <w:lang w:val="ru-RU"/>
        </w:rPr>
        <w:t xml:space="preserve"> данного пункта уведомления о бюджетных ассигнованиях не доведены  Учреждению и  Контрольно-ревизионной комиссию 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предоставлены  не </w:t>
      </w:r>
      <w:r>
        <w:rPr>
          <w:rFonts w:ascii="Times New Roman" w:hAnsi="Times New Roman" w:cs="Times New Roman"/>
          <w:sz w:val="26"/>
          <w:szCs w:val="26"/>
        </w:rPr>
        <w:t>были.</w:t>
      </w:r>
    </w:p>
    <w:p w:rsidR="0006500E" w:rsidRPr="006F308A" w:rsidRDefault="006F308A">
      <w:pPr>
        <w:pStyle w:val="Standard"/>
        <w:tabs>
          <w:tab w:val="left" w:pos="851"/>
        </w:tabs>
        <w:autoSpaceDE w:val="0"/>
        <w:ind w:firstLine="709"/>
        <w:jc w:val="both"/>
        <w:rPr>
          <w:lang w:val="ru-RU"/>
        </w:rPr>
      </w:pPr>
      <w:r w:rsidRPr="006F308A">
        <w:rPr>
          <w:rFonts w:ascii="Times New Roman" w:hAnsi="Times New Roman" w:cs="Times New Roman"/>
          <w:sz w:val="26"/>
          <w:szCs w:val="26"/>
          <w:lang w:val="ru-RU"/>
        </w:rPr>
        <w:t xml:space="preserve">3. </w:t>
      </w:r>
      <w:r>
        <w:rPr>
          <w:rFonts w:ascii="Times New Roman" w:hAnsi="Times New Roman" w:cs="Times New Roman"/>
          <w:sz w:val="26"/>
          <w:szCs w:val="26"/>
          <w:lang w:val="ru-RU"/>
        </w:rPr>
        <w:t>Б</w:t>
      </w:r>
      <w:r w:rsidRPr="006F308A">
        <w:rPr>
          <w:rFonts w:ascii="Times New Roman" w:hAnsi="Times New Roman" w:cs="Times New Roman"/>
          <w:sz w:val="26"/>
          <w:szCs w:val="26"/>
          <w:lang w:val="ru-RU"/>
        </w:rPr>
        <w:t xml:space="preserve">юджетная смета МКУК </w:t>
      </w:r>
      <w:r w:rsidRPr="006F308A">
        <w:rPr>
          <w:rFonts w:ascii="Times New Roman" w:hAnsi="Times New Roman" w:cs="Times New Roman"/>
          <w:sz w:val="26"/>
          <w:szCs w:val="26"/>
          <w:lang w:val="ru-RU"/>
        </w:rPr>
        <w:t xml:space="preserve">«Черевковский центр культуры» утверждена руководителем </w:t>
      </w:r>
      <w:r w:rsidRPr="006F308A">
        <w:rPr>
          <w:rFonts w:ascii="Times New Roman" w:hAnsi="Times New Roman" w:cs="Times New Roman"/>
          <w:b/>
          <w:bCs/>
          <w:sz w:val="26"/>
          <w:szCs w:val="26"/>
          <w:lang w:val="ru-RU"/>
        </w:rPr>
        <w:t>без  доведения</w:t>
      </w:r>
      <w:r w:rsidRPr="006F308A">
        <w:rPr>
          <w:rFonts w:ascii="Times New Roman" w:hAnsi="Times New Roman" w:cs="Times New Roman"/>
          <w:sz w:val="26"/>
          <w:szCs w:val="26"/>
          <w:lang w:val="ru-RU"/>
        </w:rPr>
        <w:t xml:space="preserve"> до Учреждения лимитов бюджетных обязательств</w:t>
      </w:r>
      <w:r w:rsidRPr="006F308A">
        <w:rPr>
          <w:rFonts w:ascii="Times New Roman" w:hAnsi="Times New Roman" w:cs="Times New Roman"/>
          <w:sz w:val="26"/>
          <w:szCs w:val="26"/>
          <w:lang w:val="ru-RU"/>
        </w:rPr>
        <w:t xml:space="preserve"> в установленном порядке, то есть с нарушением </w:t>
      </w:r>
      <w:r w:rsidRPr="006F308A">
        <w:rPr>
          <w:rStyle w:val="StrongEmphasis"/>
          <w:rFonts w:ascii="Times New Roman" w:hAnsi="Times New Roman" w:cs="Times New Roman"/>
          <w:b w:val="0"/>
          <w:bCs w:val="0"/>
          <w:color w:val="000000"/>
          <w:sz w:val="26"/>
          <w:szCs w:val="26"/>
          <w:lang w:val="ru-RU"/>
        </w:rPr>
        <w:t>п. 1</w:t>
      </w:r>
      <w:r w:rsidRPr="006F308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6F308A">
        <w:rPr>
          <w:rStyle w:val="StrongEmphasis"/>
          <w:rFonts w:ascii="Times New Roman" w:hAnsi="Times New Roman" w:cs="Times New Roman"/>
          <w:b w:val="0"/>
          <w:bCs w:val="0"/>
          <w:color w:val="000000"/>
          <w:sz w:val="26"/>
          <w:szCs w:val="26"/>
          <w:lang w:val="ru-RU"/>
        </w:rPr>
        <w:t>2 ст. 221 БК РФ,</w:t>
      </w:r>
      <w:r w:rsidRPr="006F308A">
        <w:rPr>
          <w:rFonts w:ascii="Times New Roman" w:hAnsi="Times New Roman" w:cs="Times New Roman"/>
          <w:sz w:val="26"/>
          <w:szCs w:val="26"/>
          <w:lang w:val="ru-RU"/>
        </w:rPr>
        <w:t xml:space="preserve">  п. 3 </w:t>
      </w:r>
      <w:hyperlink r:id="rId6" w:history="1">
        <w:r w:rsidRPr="006F308A">
          <w:rPr>
            <w:rStyle w:val="Internetlink"/>
            <w:rFonts w:ascii="Times New Roman" w:hAnsi="Times New Roman"/>
            <w:sz w:val="26"/>
            <w:szCs w:val="26"/>
            <w:lang w:val="ru-RU"/>
          </w:rPr>
          <w:t>Поряд</w:t>
        </w:r>
      </w:hyperlink>
      <w:r w:rsidRPr="006F308A">
        <w:rPr>
          <w:rStyle w:val="Internetlink"/>
          <w:rFonts w:ascii="Times New Roman" w:hAnsi="Times New Roman"/>
          <w:sz w:val="26"/>
          <w:szCs w:val="26"/>
          <w:lang w:val="ru-RU"/>
        </w:rPr>
        <w:t>ка</w:t>
      </w:r>
      <w:r w:rsidRPr="006F308A">
        <w:rPr>
          <w:rFonts w:ascii="Times New Roman" w:hAnsi="Times New Roman" w:cs="Times New Roman"/>
          <w:sz w:val="26"/>
          <w:szCs w:val="26"/>
          <w:lang w:val="ru-RU"/>
        </w:rPr>
        <w:t xml:space="preserve"> составления, утверждения и ведения бюджетных смет.</w:t>
      </w:r>
    </w:p>
    <w:p w:rsidR="0006500E" w:rsidRPr="006F308A" w:rsidRDefault="006F308A">
      <w:pPr>
        <w:pStyle w:val="Standard"/>
        <w:tabs>
          <w:tab w:val="left" w:pos="851"/>
        </w:tabs>
        <w:autoSpaceDE w:val="0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6F308A">
        <w:rPr>
          <w:rFonts w:ascii="Times New Roman" w:hAnsi="Times New Roman" w:cs="Times New Roman"/>
          <w:sz w:val="26"/>
          <w:szCs w:val="26"/>
          <w:lang w:val="ru-RU"/>
        </w:rPr>
        <w:t xml:space="preserve"> Учреждении полностью отсутствует контроль за </w:t>
      </w:r>
      <w:r w:rsidRPr="006F308A">
        <w:rPr>
          <w:rFonts w:ascii="Times New Roman" w:hAnsi="Times New Roman" w:cs="Times New Roman"/>
          <w:b/>
          <w:bCs/>
          <w:sz w:val="26"/>
          <w:szCs w:val="26"/>
          <w:lang w:val="ru-RU"/>
        </w:rPr>
        <w:t>составлением, утверждением и ведением бюджетной</w:t>
      </w:r>
      <w:r w:rsidRPr="006F308A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сметы Учреждения. Отследить последовательность составления бюджетной сметы, внесения в нее изменений, а так же соответствие ее бюджетным ассигнованиям, предусмотренным в 2021 году из бюджета сельского поселения «Черевковское», не предоставляется возможным</w:t>
      </w:r>
      <w:r w:rsidRPr="006F308A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Н</w:t>
      </w:r>
      <w:r w:rsidRPr="006F308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арушение казенным учреждением </w:t>
      </w:r>
      <w:hyperlink r:id="rId7" w:history="1">
        <w:r w:rsidRPr="006F308A">
          <w:rPr>
            <w:rStyle w:val="Internetlink"/>
            <w:rFonts w:ascii="Times New Roman" w:hAnsi="Times New Roman"/>
            <w:color w:val="000000"/>
            <w:sz w:val="26"/>
            <w:szCs w:val="26"/>
            <w:u w:val="none"/>
            <w:lang w:val="ru-RU"/>
          </w:rPr>
          <w:t>порядка</w:t>
        </w:r>
      </w:hyperlink>
      <w:r w:rsidRPr="006F308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6F308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составления, утверждения и ведения бюджетных смет -</w:t>
      </w:r>
      <w:bookmarkStart w:id="1" w:name="block_15157022"/>
      <w:bookmarkStart w:id="2" w:name="p_6483"/>
      <w:bookmarkEnd w:id="1"/>
      <w:bookmarkEnd w:id="2"/>
      <w:r w:rsidRPr="006F308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влечет наложение административной ответственности должностных лиц в ра</w:t>
      </w:r>
      <w:r w:rsidRPr="006F308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змере от </w:t>
      </w:r>
      <w:r w:rsidRPr="006F308A">
        <w:rPr>
          <w:rFonts w:ascii="Times New Roman" w:hAnsi="Times New Roman" w:cs="Times New Roman"/>
          <w:sz w:val="26"/>
          <w:szCs w:val="26"/>
          <w:lang w:val="ru-RU"/>
        </w:rPr>
        <w:t xml:space="preserve">десяти тысяч до тридцати тысяч рублей согласно </w:t>
      </w:r>
      <w:r w:rsidRPr="006F308A">
        <w:rPr>
          <w:rFonts w:ascii="Times New Roman" w:hAnsi="Times New Roman" w:cs="Times New Roman"/>
          <w:color w:val="000000"/>
          <w:sz w:val="26"/>
          <w:szCs w:val="26"/>
          <w:lang w:val="ru-RU"/>
        </w:rPr>
        <w:t>ч. 3 ст. 15.15.7</w:t>
      </w:r>
      <w:r w:rsidRPr="006F308A">
        <w:rPr>
          <w:rFonts w:ascii="Times New Roman" w:hAnsi="Times New Roman" w:cs="Times New Roman"/>
          <w:color w:val="0000FF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w w:val="103"/>
          <w:sz w:val="26"/>
          <w:szCs w:val="26"/>
          <w:lang w:val="ru-RU" w:eastAsia="ru-RU"/>
        </w:rPr>
        <w:t>Кодекса об административных правонарушениях  Российской Федерации. Однако по данному правонарушению истек срок давности привлечения к административной ответственности.</w:t>
      </w:r>
      <w:r w:rsidRPr="006F308A">
        <w:rPr>
          <w:rFonts w:ascii="Times New Roman" w:hAnsi="Times New Roman" w:cs="Times New Roman"/>
          <w:color w:val="0000FF"/>
          <w:sz w:val="26"/>
          <w:szCs w:val="26"/>
          <w:lang w:val="ru-RU"/>
        </w:rPr>
        <w:t xml:space="preserve">  </w:t>
      </w:r>
      <w:r>
        <w:rPr>
          <w:rFonts w:ascii="Times New Roman" w:hAnsi="Times New Roman" w:cs="Times New Roman"/>
          <w:bCs/>
          <w:color w:val="000000"/>
          <w:w w:val="103"/>
          <w:sz w:val="26"/>
          <w:szCs w:val="26"/>
          <w:lang w:val="ru-RU" w:eastAsia="ru-RU"/>
        </w:rPr>
        <w:t xml:space="preserve"> В соответствии пункта 6 части 1 статьи 24.5 Кодекса Российской Федерации об администр</w:t>
      </w:r>
      <w:r>
        <w:rPr>
          <w:rFonts w:ascii="Times New Roman" w:hAnsi="Times New Roman" w:cs="Times New Roman"/>
          <w:bCs/>
          <w:color w:val="000000"/>
          <w:w w:val="103"/>
          <w:sz w:val="26"/>
          <w:szCs w:val="26"/>
          <w:lang w:val="ru-RU" w:eastAsia="ru-RU"/>
        </w:rPr>
        <w:t xml:space="preserve">ативных правонарушениях истечение срока давности привлечения к административной ответственности является обстоятельством, </w:t>
      </w:r>
      <w:r>
        <w:rPr>
          <w:rFonts w:ascii="Times New Roman" w:hAnsi="Times New Roman" w:cs="Times New Roman"/>
          <w:b/>
          <w:bCs/>
          <w:color w:val="000000"/>
          <w:w w:val="103"/>
          <w:sz w:val="26"/>
          <w:szCs w:val="26"/>
          <w:lang w:val="ru-RU" w:eastAsia="ru-RU"/>
        </w:rPr>
        <w:t>исключающим производство по делу об административном правонарушении.</w:t>
      </w:r>
    </w:p>
    <w:p w:rsidR="0006500E" w:rsidRPr="006F308A" w:rsidRDefault="006F308A">
      <w:pPr>
        <w:pStyle w:val="Standard"/>
        <w:tabs>
          <w:tab w:val="left" w:pos="851"/>
        </w:tabs>
        <w:autoSpaceDE w:val="0"/>
        <w:ind w:firstLine="709"/>
        <w:jc w:val="both"/>
        <w:rPr>
          <w:lang w:val="ru-RU"/>
        </w:rPr>
      </w:pPr>
      <w:r w:rsidRPr="006F308A">
        <w:rPr>
          <w:rFonts w:ascii="Times New Roman" w:hAnsi="Times New Roman" w:cs="Times New Roman"/>
          <w:sz w:val="26"/>
          <w:szCs w:val="26"/>
          <w:lang w:val="ru-RU"/>
        </w:rPr>
        <w:t xml:space="preserve">4. Отмечаем </w:t>
      </w:r>
      <w:r w:rsidRPr="006F308A">
        <w:rPr>
          <w:rFonts w:ascii="Times New Roman" w:hAnsi="Times New Roman" w:cs="Times New Roman"/>
          <w:b/>
          <w:bCs/>
          <w:sz w:val="26"/>
          <w:szCs w:val="26"/>
          <w:lang w:val="ru-RU"/>
        </w:rPr>
        <w:t>не удовлетворительное</w:t>
      </w:r>
      <w:r w:rsidRPr="006F308A">
        <w:rPr>
          <w:rFonts w:ascii="Times New Roman" w:hAnsi="Times New Roman" w:cs="Times New Roman"/>
          <w:sz w:val="26"/>
          <w:szCs w:val="26"/>
          <w:lang w:val="ru-RU"/>
        </w:rPr>
        <w:t xml:space="preserve"> ведение бюджетного учета в цел</w:t>
      </w:r>
      <w:r w:rsidRPr="006F308A">
        <w:rPr>
          <w:rFonts w:ascii="Times New Roman" w:hAnsi="Times New Roman" w:cs="Times New Roman"/>
          <w:sz w:val="26"/>
          <w:szCs w:val="26"/>
          <w:lang w:val="ru-RU"/>
        </w:rPr>
        <w:t xml:space="preserve">ом по Учреждению. Журналы операций, главная книга Учреждения, ведется не в программном </w:t>
      </w:r>
      <w:r w:rsidRPr="006F308A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продукте АС «Смета», что ставит под сомнение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не обеспечивает достоверность  данных бюджетного учета, как указывает раздел 2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Федерального стандарта бухгалтерского учета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6F308A">
        <w:rPr>
          <w:rFonts w:ascii="Times New Roman" w:hAnsi="Times New Roman" w:cs="Times New Roman"/>
          <w:color w:val="000000"/>
          <w:sz w:val="26"/>
          <w:szCs w:val="26"/>
          <w:lang w:val="ru-RU"/>
        </w:rPr>
        <w:t>ФСБУ 27/2021 "Документы и документооборот в бухгалтерском учете").</w:t>
      </w:r>
    </w:p>
    <w:p w:rsidR="0006500E" w:rsidRPr="006F308A" w:rsidRDefault="006F308A">
      <w:pPr>
        <w:pStyle w:val="Standard"/>
        <w:ind w:firstLine="540"/>
        <w:jc w:val="both"/>
        <w:rPr>
          <w:lang w:val="ru-RU"/>
        </w:rPr>
      </w:pPr>
      <w:r w:rsidRPr="006F308A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5. В нарушение </w:t>
      </w:r>
      <w:r w:rsidRPr="006F308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ru-RU" w:eastAsia="ru-RU"/>
        </w:rPr>
        <w:t>п.12</w:t>
      </w:r>
      <w:r w:rsidRPr="006F308A"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6F308A">
        <w:rPr>
          <w:rFonts w:ascii="Times New Roman" w:hAnsi="Times New Roman" w:cs="Times New Roman"/>
          <w:sz w:val="26"/>
          <w:szCs w:val="26"/>
          <w:lang w:val="ru-RU"/>
        </w:rPr>
        <w:t>Положения «О порядке  формирования, утверждения планов - графиков закупок, внесения изменений в такие планы-графики, размещения планов-графиков закупок в единой информа</w:t>
      </w:r>
      <w:r w:rsidRPr="006F308A">
        <w:rPr>
          <w:rFonts w:ascii="Times New Roman" w:hAnsi="Times New Roman" w:cs="Times New Roman"/>
          <w:sz w:val="26"/>
          <w:szCs w:val="26"/>
          <w:lang w:val="ru-RU"/>
        </w:rPr>
        <w:t>ционной системе в сфере закупок”,</w:t>
      </w:r>
      <w:r w:rsidRPr="006F308A">
        <w:rPr>
          <w:rFonts w:ascii="Times New Roman" w:hAnsi="Times New Roman" w:cs="Times New Roman"/>
          <w:sz w:val="26"/>
          <w:szCs w:val="26"/>
          <w:lang w:val="ru-RU"/>
        </w:rPr>
        <w:t xml:space="preserve"> план-график МКУК «Черевковский центр культуры» утвержден </w:t>
      </w:r>
      <w:r w:rsidRPr="006F308A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раньше </w:t>
      </w:r>
      <w:r w:rsidRPr="006F308A">
        <w:rPr>
          <w:rFonts w:ascii="Times New Roman" w:hAnsi="Times New Roman" w:cs="Times New Roman"/>
          <w:sz w:val="26"/>
          <w:szCs w:val="26"/>
          <w:lang w:val="ru-RU"/>
        </w:rPr>
        <w:t>(27.01.2021 года) чем утверждена  Бюджетная смета МКУК «Черевковский центр культуры».</w:t>
      </w:r>
    </w:p>
    <w:p w:rsidR="0006500E" w:rsidRPr="006F308A" w:rsidRDefault="006F308A">
      <w:pPr>
        <w:pStyle w:val="Standard"/>
        <w:tabs>
          <w:tab w:val="left" w:pos="540"/>
        </w:tabs>
        <w:autoSpaceDE w:val="0"/>
        <w:ind w:firstLine="709"/>
        <w:jc w:val="both"/>
        <w:rPr>
          <w:lang w:val="ru-RU"/>
        </w:rPr>
      </w:pPr>
      <w:r w:rsidRPr="006F308A"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/>
        </w:rPr>
        <w:t xml:space="preserve">6. </w:t>
      </w:r>
      <w:r w:rsidRPr="006F308A"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/>
        </w:rPr>
        <w:t xml:space="preserve">При проверке муниципального контракта от 25.02.2021 года было </w:t>
      </w:r>
      <w:r w:rsidRPr="006F308A"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/>
        </w:rPr>
        <w:t xml:space="preserve">установлено, что  п 2.2 муниципального контракта от 25.02.2021  года гарантийный срок на выполненные работы составляет </w:t>
      </w:r>
      <w:r w:rsidRPr="006F308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60 месяцев </w:t>
      </w:r>
      <w:r w:rsidRPr="006F308A"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/>
        </w:rPr>
        <w:t>со дня подписания документов о приемке выполненных работ капитального ремонта,   однако в техническом задании (приложение №1 к</w:t>
      </w:r>
      <w:r w:rsidRPr="006F308A"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/>
        </w:rPr>
        <w:t xml:space="preserve"> муниципальному контракту) разделом 11 срок гарантии утвержден </w:t>
      </w:r>
      <w:r w:rsidRPr="006F308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36 месяцев </w:t>
      </w:r>
      <w:r w:rsidRPr="006F308A"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/>
        </w:rPr>
        <w:t>с даты подписания акта приемки выполненных работ.</w:t>
      </w:r>
    </w:p>
    <w:p w:rsidR="0006500E" w:rsidRPr="006F308A" w:rsidRDefault="006F308A">
      <w:pPr>
        <w:pStyle w:val="Standard"/>
        <w:tabs>
          <w:tab w:val="left" w:pos="540"/>
        </w:tabs>
        <w:autoSpaceDE w:val="0"/>
        <w:ind w:firstLine="709"/>
        <w:jc w:val="both"/>
        <w:rPr>
          <w:lang w:val="ru-RU"/>
        </w:rPr>
      </w:pPr>
      <w:r w:rsidRPr="006F308A"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/>
        </w:rPr>
        <w:t>Кроме этого п. 11.23 муниципального контракта  указано, что все споры и разногласия, возникшие в связи с исполнением настоящего Конт</w:t>
      </w:r>
      <w:r w:rsidRPr="006F308A"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/>
        </w:rPr>
        <w:t xml:space="preserve">ракта, а так же, статьями, предусмотренными главой 29 Гражданского кодекса РФ, разрешаются путем переговоров. Если по результатам переговоров стороны не приходят к согласию, дело передается на рассмотрение </w:t>
      </w:r>
      <w:r w:rsidRPr="006F308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Арбитражного суда Республики Адыгеи. </w:t>
      </w:r>
      <w:r w:rsidRPr="006F308A"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/>
        </w:rPr>
        <w:t>По  факту иск</w:t>
      </w:r>
      <w:r w:rsidRPr="006F308A"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/>
        </w:rPr>
        <w:t xml:space="preserve">овые требования рассматривались Арбитражным судом Архангельской области.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/>
        </w:rPr>
        <w:t>В ходе  проверки были запрошены пояснения с директора учреждения, в которых указано, что данные разночтения вызваны техническими ошибками.</w:t>
      </w:r>
    </w:p>
    <w:p w:rsidR="0006500E" w:rsidRPr="006F308A" w:rsidRDefault="006F308A">
      <w:pPr>
        <w:pStyle w:val="Standard"/>
        <w:tabs>
          <w:tab w:val="left" w:pos="540"/>
        </w:tabs>
        <w:autoSpaceDE w:val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/>
        </w:rPr>
      </w:pPr>
      <w:r w:rsidRPr="006F308A"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/>
        </w:rPr>
        <w:t>Данные факты указывают о формальном отношени</w:t>
      </w:r>
      <w:r w:rsidRPr="006F308A"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/>
        </w:rPr>
        <w:t>и и  отсутствии контроля при составлении  муниципального контракта и при его подписании.</w:t>
      </w:r>
    </w:p>
    <w:p w:rsidR="0006500E" w:rsidRPr="006F308A" w:rsidRDefault="006F308A">
      <w:pPr>
        <w:pStyle w:val="Standard"/>
        <w:tabs>
          <w:tab w:val="left" w:pos="540"/>
        </w:tabs>
        <w:autoSpaceDE w:val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/>
        </w:rPr>
      </w:pPr>
      <w:r w:rsidRPr="006F308A"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/>
        </w:rPr>
        <w:t xml:space="preserve">7. </w:t>
      </w:r>
      <w:r w:rsidRPr="006F308A"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/>
        </w:rPr>
        <w:t>В нарушение положений статьи 103 Федерального закона № 44 — ФЗ:</w:t>
      </w:r>
    </w:p>
    <w:p w:rsidR="0006500E" w:rsidRPr="006F308A" w:rsidRDefault="006F308A">
      <w:pPr>
        <w:pStyle w:val="Standard"/>
        <w:widowControl w:val="0"/>
        <w:tabs>
          <w:tab w:val="left" w:pos="540"/>
        </w:tabs>
        <w:autoSpaceDE w:val="0"/>
        <w:spacing w:line="100" w:lineRule="atLeast"/>
        <w:ind w:firstLine="709"/>
        <w:jc w:val="both"/>
        <w:rPr>
          <w:lang w:val="ru-RU"/>
        </w:rPr>
      </w:pPr>
      <w:r w:rsidRPr="006F308A"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/>
        </w:rPr>
        <w:t>1) Нарушен срок размещения муниципального контракта заключенного от 25.02.2021 года в реестре контра</w:t>
      </w:r>
      <w:r w:rsidRPr="006F308A"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/>
        </w:rPr>
        <w:t xml:space="preserve">ктов.  Срок  размещения муниципального контракта   </w:t>
      </w:r>
      <w:r w:rsidRPr="006F308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ru-RU" w:eastAsia="ru-RU"/>
        </w:rPr>
        <w:t>5 рабочих дней с даты заключения контракта</w:t>
      </w:r>
      <w:r w:rsidRPr="006F308A"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/>
        </w:rPr>
        <w:t xml:space="preserve">, дата размещения муниципального контракта в реестре контрактов </w:t>
      </w:r>
      <w:r w:rsidRPr="006F308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ru-RU" w:eastAsia="ru-RU"/>
        </w:rPr>
        <w:t>15.03.2021 года</w:t>
      </w:r>
      <w:r w:rsidRPr="006F308A"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/>
        </w:rPr>
        <w:t>;</w:t>
      </w:r>
    </w:p>
    <w:p w:rsidR="0006500E" w:rsidRPr="006F308A" w:rsidRDefault="006F308A">
      <w:pPr>
        <w:pStyle w:val="Standard"/>
        <w:widowControl w:val="0"/>
        <w:tabs>
          <w:tab w:val="left" w:pos="540"/>
        </w:tabs>
        <w:autoSpaceDE w:val="0"/>
        <w:spacing w:line="100" w:lineRule="atLeast"/>
        <w:ind w:firstLine="709"/>
        <w:jc w:val="both"/>
        <w:rPr>
          <w:lang w:val="ru-RU"/>
        </w:rPr>
      </w:pPr>
      <w:r w:rsidRPr="006F308A"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/>
        </w:rPr>
        <w:t>2)Нарушен срок размещения в реестре контрактов, изменений вносимых в муниципальный</w:t>
      </w:r>
      <w:r w:rsidRPr="006F308A"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/>
        </w:rPr>
        <w:t xml:space="preserve"> контракт от 25.02.2021 года. Срок  предоставления информации  </w:t>
      </w:r>
      <w:r w:rsidRPr="006F308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ru-RU" w:eastAsia="ru-RU"/>
        </w:rPr>
        <w:t>5 рабочих дней с даты внесения таких изменений</w:t>
      </w:r>
      <w:r w:rsidRPr="006F308A"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/>
        </w:rPr>
        <w:t>.</w:t>
      </w:r>
    </w:p>
    <w:p w:rsidR="0006500E" w:rsidRPr="006F308A" w:rsidRDefault="006F308A">
      <w:pPr>
        <w:pStyle w:val="Standard"/>
        <w:widowControl w:val="0"/>
        <w:tabs>
          <w:tab w:val="left" w:pos="540"/>
        </w:tabs>
        <w:autoSpaceDE w:val="0"/>
        <w:spacing w:line="100" w:lineRule="atLeast"/>
        <w:ind w:firstLine="709"/>
        <w:jc w:val="both"/>
        <w:rPr>
          <w:lang w:val="ru-RU"/>
        </w:rPr>
      </w:pPr>
      <w:r w:rsidRPr="006F308A"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/>
        </w:rPr>
        <w:t xml:space="preserve">-Дополнительное соглашение об изменении муниципального контракта от 25.02.2021 года  заключено </w:t>
      </w:r>
      <w:r w:rsidRPr="006F308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ru-RU" w:eastAsia="ru-RU"/>
        </w:rPr>
        <w:t>10.08.2021 года,</w:t>
      </w:r>
      <w:r w:rsidRPr="006F308A"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/>
        </w:rPr>
        <w:t xml:space="preserve"> информация в реестр контрактов р</w:t>
      </w:r>
      <w:r w:rsidRPr="006F308A"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/>
        </w:rPr>
        <w:t xml:space="preserve">азмещена </w:t>
      </w:r>
      <w:r w:rsidRPr="006F308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ru-RU" w:eastAsia="ru-RU"/>
        </w:rPr>
        <w:t>09.09.2021 года;</w:t>
      </w:r>
    </w:p>
    <w:p w:rsidR="0006500E" w:rsidRPr="006F308A" w:rsidRDefault="006F308A">
      <w:pPr>
        <w:pStyle w:val="Standard"/>
        <w:widowControl w:val="0"/>
        <w:tabs>
          <w:tab w:val="left" w:pos="540"/>
        </w:tabs>
        <w:autoSpaceDE w:val="0"/>
        <w:spacing w:line="100" w:lineRule="atLeast"/>
        <w:ind w:firstLine="709"/>
        <w:jc w:val="both"/>
        <w:rPr>
          <w:lang w:val="ru-RU"/>
        </w:rPr>
      </w:pPr>
      <w:r w:rsidRPr="006F308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ru-RU" w:eastAsia="ru-RU"/>
        </w:rPr>
        <w:t>-</w:t>
      </w:r>
      <w:r w:rsidRPr="006F308A"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/>
        </w:rPr>
        <w:t>Дополнительное соглашение об изменении муниципального контракта от 25.02.2021 года  заключено</w:t>
      </w:r>
      <w:r w:rsidRPr="006F308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 от 24.09.2021 информация в реестр контрактов не размещена.</w:t>
      </w:r>
    </w:p>
    <w:p w:rsidR="0006500E" w:rsidRPr="006F308A" w:rsidRDefault="006F308A">
      <w:pPr>
        <w:pStyle w:val="Standard"/>
        <w:widowControl w:val="0"/>
        <w:tabs>
          <w:tab w:val="left" w:pos="540"/>
        </w:tabs>
        <w:autoSpaceDE w:val="0"/>
        <w:spacing w:line="100" w:lineRule="atLeast"/>
        <w:ind w:firstLine="709"/>
        <w:jc w:val="both"/>
        <w:rPr>
          <w:lang w:val="ru-RU"/>
        </w:rPr>
      </w:pPr>
      <w:r w:rsidRPr="006F308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ru-RU" w:eastAsia="ru-RU"/>
        </w:rPr>
        <w:t>-</w:t>
      </w:r>
      <w:r w:rsidRPr="006F308A"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/>
        </w:rPr>
        <w:t>Дополнительное соглашение об изменении муниципального контракта от 25.02.2021 года  заключено 23.11.2021</w:t>
      </w:r>
      <w:r w:rsidRPr="006F308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 </w:t>
      </w:r>
      <w:r w:rsidRPr="006F308A"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/>
        </w:rPr>
        <w:t xml:space="preserve">года, информация в реестр контрактов размещена </w:t>
      </w:r>
      <w:r w:rsidRPr="006F308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ru-RU" w:eastAsia="ru-RU"/>
        </w:rPr>
        <w:t>12.04.2022 года.</w:t>
      </w:r>
    </w:p>
    <w:p w:rsidR="0006500E" w:rsidRPr="006F308A" w:rsidRDefault="006F308A">
      <w:pPr>
        <w:pStyle w:val="Standard"/>
        <w:tabs>
          <w:tab w:val="left" w:pos="540"/>
        </w:tabs>
        <w:autoSpaceDE w:val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/>
        </w:rPr>
      </w:pPr>
      <w:r w:rsidRPr="006F308A"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/>
        </w:rPr>
        <w:t>3)Нарушен срок размещения</w:t>
      </w:r>
      <w:r w:rsidRPr="006F308A"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/>
        </w:rPr>
        <w:t xml:space="preserve"> в реестре контрактов информации об исполнении муниципального контракта. Данная информация размещается не позднее </w:t>
      </w:r>
      <w:r w:rsidRPr="006F308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ru-RU" w:eastAsia="ru-RU"/>
        </w:rPr>
        <w:t>пяти рабочих дней со дня</w:t>
      </w:r>
      <w:r w:rsidRPr="006F308A">
        <w:rPr>
          <w:rFonts w:ascii="Times New Roman" w:eastAsia="Calibri" w:hAnsi="Times New Roman" w:cs="Times New Roman"/>
          <w:color w:val="000000"/>
          <w:sz w:val="26"/>
          <w:szCs w:val="26"/>
          <w:lang w:val="ru-RU" w:eastAsia="ru-RU"/>
        </w:rPr>
        <w:t xml:space="preserve">, следующего за днем </w:t>
      </w:r>
      <w:r w:rsidRPr="006F308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ru-RU" w:eastAsia="ru-RU"/>
        </w:rPr>
        <w:t>соответственно исполнения контракта или отдельного этапа исполнения контракта (таблица №3,4):</w:t>
      </w:r>
    </w:p>
    <w:p w:rsidR="0006500E" w:rsidRPr="006F308A" w:rsidRDefault="006F308A">
      <w:pPr>
        <w:pStyle w:val="Standard"/>
        <w:tabs>
          <w:tab w:val="left" w:pos="540"/>
        </w:tabs>
        <w:autoSpaceDE w:val="0"/>
        <w:ind w:firstLine="709"/>
        <w:jc w:val="both"/>
        <w:rPr>
          <w:lang w:val="ru-RU"/>
        </w:rPr>
      </w:pPr>
      <w:r>
        <w:rPr>
          <w:rFonts w:ascii="Times New Roman" w:eastAsia="Calibri" w:hAnsi="Times New Roman" w:cs="Times New Roman"/>
          <w:color w:val="1C1C21"/>
          <w:sz w:val="26"/>
          <w:szCs w:val="26"/>
          <w:lang w:val="ru-RU" w:eastAsia="ru-RU"/>
        </w:rPr>
        <w:lastRenderedPageBreak/>
        <w:t>В с</w:t>
      </w:r>
      <w:r>
        <w:rPr>
          <w:rFonts w:ascii="Times New Roman" w:eastAsia="Calibri" w:hAnsi="Times New Roman" w:cs="Times New Roman"/>
          <w:color w:val="1C1C21"/>
          <w:sz w:val="26"/>
          <w:szCs w:val="26"/>
          <w:lang w:val="ru-RU" w:eastAsia="ru-RU"/>
        </w:rPr>
        <w:t xml:space="preserve">оответствии с ч. 3 ст. 7.30 КоАП РФ неразмещение должностным лицом заказчика, должностным лицом уполномоченного органа, должностным лицом уполномоченного учреждения, специализированной организацией </w:t>
      </w:r>
      <w:r>
        <w:rPr>
          <w:rFonts w:ascii="Times New Roman" w:eastAsia="Calibri" w:hAnsi="Times New Roman" w:cs="Times New Roman"/>
          <w:b/>
          <w:bCs/>
          <w:color w:val="1C1C21"/>
          <w:sz w:val="26"/>
          <w:szCs w:val="26"/>
          <w:lang w:val="ru-RU" w:eastAsia="ru-RU"/>
        </w:rPr>
        <w:t xml:space="preserve">в единой информационной системе в сфере закупок </w:t>
      </w:r>
      <w:r>
        <w:rPr>
          <w:rFonts w:ascii="Times New Roman" w:eastAsia="Calibri" w:hAnsi="Times New Roman" w:cs="Times New Roman"/>
          <w:color w:val="1C1C21"/>
          <w:sz w:val="26"/>
          <w:szCs w:val="26"/>
          <w:lang w:val="ru-RU" w:eastAsia="ru-RU"/>
        </w:rPr>
        <w:t>информации</w:t>
      </w:r>
      <w:r>
        <w:rPr>
          <w:rFonts w:ascii="Times New Roman" w:eastAsia="Calibri" w:hAnsi="Times New Roman" w:cs="Times New Roman"/>
          <w:color w:val="1C1C21"/>
          <w:sz w:val="26"/>
          <w:szCs w:val="26"/>
          <w:lang w:val="ru-RU" w:eastAsia="ru-RU"/>
        </w:rPr>
        <w:t xml:space="preserve"> и документов, размещение которых предусмотрено в соответствии с </w:t>
      </w:r>
      <w:r>
        <w:rPr>
          <w:rFonts w:ascii="Times New Roman" w:eastAsia="Calibri" w:hAnsi="Times New Roman" w:cs="Times New Roman"/>
          <w:color w:val="0000FF"/>
          <w:sz w:val="26"/>
          <w:szCs w:val="26"/>
          <w:lang w:val="ru-RU" w:eastAsia="ru-RU"/>
        </w:rPr>
        <w:t>законодательством</w:t>
      </w:r>
      <w:r>
        <w:rPr>
          <w:rFonts w:ascii="Times New Roman" w:eastAsia="Calibri" w:hAnsi="Times New Roman" w:cs="Times New Roman"/>
          <w:color w:val="1C1C21"/>
          <w:sz w:val="26"/>
          <w:szCs w:val="26"/>
          <w:lang w:val="ru-RU" w:eastAsia="ru-RU"/>
        </w:rPr>
        <w:t xml:space="preserve"> Российской Федерации о контрактной системе в сфере закупок, влечет наложение административного штрафа. В</w:t>
      </w:r>
      <w:r w:rsidRPr="006F308A">
        <w:rPr>
          <w:rFonts w:ascii="Times New Roman" w:eastAsia="Calibri" w:hAnsi="Times New Roman" w:cs="Times New Roman"/>
          <w:color w:val="1C1C21"/>
          <w:sz w:val="26"/>
          <w:szCs w:val="26"/>
          <w:lang w:val="ru-RU" w:eastAsia="ru-RU"/>
        </w:rPr>
        <w:t xml:space="preserve"> соответствии с ч. 2 ст. 7.31 КоАП РФ непредставление или несвоевреме</w:t>
      </w:r>
      <w:r w:rsidRPr="006F308A">
        <w:rPr>
          <w:rFonts w:ascii="Times New Roman" w:eastAsia="Calibri" w:hAnsi="Times New Roman" w:cs="Times New Roman"/>
          <w:color w:val="1C1C21"/>
          <w:sz w:val="26"/>
          <w:szCs w:val="26"/>
          <w:lang w:val="ru-RU" w:eastAsia="ru-RU"/>
        </w:rPr>
        <w:t xml:space="preserve">нное представление в орган, уполномоченный на ведение реестра контрактов, информации (сведений) и/или документов, подлежащих обязательному включению в реестр контрактов,  так же влечет наложение административного штрафа на должностных лиц. </w:t>
      </w:r>
      <w:r>
        <w:rPr>
          <w:rFonts w:ascii="Times New Roman" w:eastAsia="Calibri" w:hAnsi="Times New Roman" w:cs="Times New Roman"/>
          <w:bCs/>
          <w:color w:val="000000"/>
          <w:w w:val="103"/>
          <w:sz w:val="26"/>
          <w:szCs w:val="26"/>
          <w:lang w:val="ru-RU" w:eastAsia="ru-RU"/>
        </w:rPr>
        <w:t xml:space="preserve">Однако, по </w:t>
      </w:r>
      <w:r>
        <w:rPr>
          <w:rFonts w:ascii="Times New Roman" w:eastAsia="Calibri" w:hAnsi="Times New Roman" w:cs="Times New Roman"/>
          <w:bCs/>
          <w:color w:val="000000"/>
          <w:w w:val="103"/>
          <w:sz w:val="26"/>
          <w:szCs w:val="26"/>
          <w:lang w:val="ru-RU" w:eastAsia="ru-RU"/>
        </w:rPr>
        <w:t xml:space="preserve">данному правонарушению истек срок давности привлечения к административной ответственности. В соответствии пункта 6 части 1 статьи 24.5 Кодекса Российской Федерации об административных правонарушениях истечение срока давности привлечения к административной </w:t>
      </w:r>
      <w:r>
        <w:rPr>
          <w:rFonts w:ascii="Times New Roman" w:eastAsia="Calibri" w:hAnsi="Times New Roman" w:cs="Times New Roman"/>
          <w:bCs/>
          <w:color w:val="000000"/>
          <w:w w:val="103"/>
          <w:sz w:val="26"/>
          <w:szCs w:val="26"/>
          <w:lang w:val="ru-RU" w:eastAsia="ru-RU"/>
        </w:rPr>
        <w:t xml:space="preserve">ответственности является обстоятельством, </w:t>
      </w:r>
      <w:r>
        <w:rPr>
          <w:rFonts w:ascii="Times New Roman" w:eastAsia="Calibri" w:hAnsi="Times New Roman" w:cs="Times New Roman"/>
          <w:b/>
          <w:bCs/>
          <w:color w:val="000000"/>
          <w:w w:val="103"/>
          <w:sz w:val="26"/>
          <w:szCs w:val="26"/>
          <w:lang w:val="ru-RU" w:eastAsia="ru-RU"/>
        </w:rPr>
        <w:t>исключающим производство по делу об административном правонарушении.</w:t>
      </w:r>
    </w:p>
    <w:p w:rsidR="0006500E" w:rsidRDefault="006F308A">
      <w:pPr>
        <w:pStyle w:val="Standard"/>
        <w:tabs>
          <w:tab w:val="left" w:pos="540"/>
        </w:tabs>
        <w:autoSpaceDE w:val="0"/>
        <w:ind w:firstLine="709"/>
        <w:jc w:val="both"/>
      </w:pPr>
      <w:r w:rsidRPr="006F308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8. В соответствии с </w:t>
      </w:r>
      <w:r w:rsidRPr="006F308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п. 6.6 муниципального контракта от 25.02.2021 года</w:t>
      </w:r>
      <w:r w:rsidRPr="006F308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указано, что в случае создания приемочной комиссии, документы о приемке п</w:t>
      </w:r>
      <w:r w:rsidRPr="006F308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одписываются </w:t>
      </w:r>
      <w:r w:rsidRPr="006F308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всеми членами комиссии.</w:t>
      </w:r>
      <w:r w:rsidRPr="006F308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нарушение данного пункта все 19 актов приемки отдельных этапов работ по капитальному ремонту здания МКУК «Черевковский культурный центр», подписаны только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3 членами приемочной комиссии.</w:t>
      </w:r>
    </w:p>
    <w:p w:rsidR="0006500E" w:rsidRDefault="006F308A">
      <w:pPr>
        <w:pStyle w:val="Standard"/>
        <w:tabs>
          <w:tab w:val="left" w:pos="540"/>
        </w:tabs>
        <w:autoSpaceDE w:val="0"/>
        <w:ind w:firstLine="709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9.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В ходе проверки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расходования бюджетных средств на выполнение работ по капитальному ремонту здания МКУК «Черевковский центр культуры» были выявлены следующие нарушения законодательства:</w:t>
      </w:r>
    </w:p>
    <w:p w:rsidR="0006500E" w:rsidRDefault="006F308A">
      <w:pPr>
        <w:pStyle w:val="Standard"/>
        <w:tabs>
          <w:tab w:val="left" w:pos="540"/>
        </w:tabs>
        <w:autoSpaceDE w:val="0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</w:t>
      </w:r>
      <w:r>
        <w:rPr>
          <w:rStyle w:val="StrongEmphasis"/>
          <w:rFonts w:ascii="Times New Roman" w:eastAsia="Times New Roman" w:hAnsi="Times New Roman" w:cs="Times New Roman"/>
          <w:b w:val="0"/>
          <w:bCs w:val="0"/>
          <w:color w:val="000000"/>
          <w:sz w:val="26"/>
          <w:szCs w:val="26"/>
          <w:lang w:eastAsia="ru-RU"/>
        </w:rPr>
        <w:t>Бюджетного Кодекса  Российской Федерации;</w:t>
      </w:r>
    </w:p>
    <w:p w:rsidR="0006500E" w:rsidRDefault="006F308A">
      <w:pPr>
        <w:pStyle w:val="Standard"/>
        <w:shd w:val="clear" w:color="auto" w:fill="FFFFFF"/>
        <w:tabs>
          <w:tab w:val="left" w:pos="284"/>
        </w:tabs>
        <w:autoSpaceDE w:val="0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-Федерального закона № 402-ФЗ «</w:t>
      </w:r>
      <w:r>
        <w:rPr>
          <w:rFonts w:ascii="Times New Roman" w:hAnsi="Times New Roman" w:cs="Times New Roman"/>
          <w:color w:val="000000"/>
          <w:sz w:val="26"/>
          <w:szCs w:val="26"/>
        </w:rPr>
        <w:t>О бухгалтерском учете»;</w:t>
      </w:r>
    </w:p>
    <w:p w:rsidR="0006500E" w:rsidRDefault="006F308A">
      <w:pPr>
        <w:pStyle w:val="Standard"/>
        <w:shd w:val="clear" w:color="auto" w:fill="FFFFFF"/>
        <w:tabs>
          <w:tab w:val="left" w:pos="284"/>
        </w:tabs>
        <w:autoSpaceDE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-Федерального закона № 44 ФЗ «О контрактной системе в сфере закупок товаров, работ, услуг для обеспечения государственных и муниципальных нужд"»;</w:t>
      </w:r>
    </w:p>
    <w:p w:rsidR="0006500E" w:rsidRDefault="006F308A">
      <w:pPr>
        <w:pStyle w:val="Standard"/>
        <w:shd w:val="clear" w:color="auto" w:fill="FFFFFF"/>
        <w:tabs>
          <w:tab w:val="left" w:pos="284"/>
        </w:tabs>
        <w:autoSpaceDE w:val="0"/>
        <w:ind w:firstLine="709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Style w:val="StrongEmphasis"/>
          <w:rFonts w:ascii="Times New Roman" w:eastAsia="Times New Roman" w:hAnsi="Times New Roman" w:cs="Times New Roman"/>
          <w:b w:val="0"/>
          <w:bCs w:val="0"/>
          <w:color w:val="000000"/>
          <w:sz w:val="26"/>
          <w:szCs w:val="26"/>
        </w:rPr>
        <w:t xml:space="preserve">Положения «О </w:t>
      </w:r>
      <w:r>
        <w:rPr>
          <w:rStyle w:val="StrongEmphasis"/>
          <w:rFonts w:ascii="Times New Roman" w:eastAsia="Times New Roman" w:hAnsi="Times New Roman" w:cs="Times New Roman"/>
          <w:b w:val="0"/>
          <w:bCs w:val="0"/>
          <w:color w:val="000000"/>
          <w:sz w:val="26"/>
          <w:szCs w:val="26"/>
        </w:rPr>
        <w:t>порядке  формирования, утверждения планов - 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в информационно-телекоммуникационной сети "инте</w:t>
      </w:r>
      <w:r>
        <w:rPr>
          <w:rStyle w:val="StrongEmphasis"/>
          <w:rFonts w:ascii="Times New Roman" w:eastAsia="Times New Roman" w:hAnsi="Times New Roman" w:cs="Times New Roman"/>
          <w:b w:val="0"/>
          <w:bCs w:val="0"/>
          <w:color w:val="000000"/>
          <w:sz w:val="26"/>
          <w:szCs w:val="26"/>
        </w:rPr>
        <w:t>рнет", об особенностях включения информации в такие планы-графики и планирования закупок заказчикам, осуществляющим деятельность на территории иностранного государства, а также о требованиях  к форме планов-графиков закупок» утвержденного постановлением Пр</w:t>
      </w:r>
      <w:r>
        <w:rPr>
          <w:rStyle w:val="StrongEmphasis"/>
          <w:rFonts w:ascii="Times New Roman" w:eastAsia="Times New Roman" w:hAnsi="Times New Roman" w:cs="Times New Roman"/>
          <w:b w:val="0"/>
          <w:bCs w:val="0"/>
          <w:color w:val="000000"/>
          <w:sz w:val="26"/>
          <w:szCs w:val="26"/>
        </w:rPr>
        <w:t>авительства Российской Федерации от 30 сентября 2019 г. N 1279;</w:t>
      </w:r>
    </w:p>
    <w:p w:rsidR="0006500E" w:rsidRDefault="006F308A">
      <w:pPr>
        <w:pStyle w:val="Standard"/>
        <w:shd w:val="clear" w:color="auto" w:fill="FFFFFF"/>
        <w:tabs>
          <w:tab w:val="left" w:pos="284"/>
        </w:tabs>
        <w:autoSpaceDE w:val="0"/>
        <w:ind w:firstLine="709"/>
        <w:jc w:val="both"/>
      </w:pPr>
      <w:r>
        <w:rPr>
          <w:rStyle w:val="StrongEmphasis"/>
          <w:rFonts w:ascii="Times New Roman" w:eastAsia="Times New Roman" w:hAnsi="Times New Roman" w:cs="Times New Roman"/>
          <w:b w:val="0"/>
          <w:bCs w:val="0"/>
          <w:color w:val="000000"/>
          <w:sz w:val="26"/>
          <w:szCs w:val="26"/>
        </w:rPr>
        <w:t>-Методических рекомендаций по реализации дополнительных профессиональных программ повышения квалификации в сф</w:t>
      </w:r>
      <w:r>
        <w:rPr>
          <w:rStyle w:val="StrongEmphasis"/>
          <w:rFonts w:ascii="Times New Roman" w:eastAsia="Times New Roman" w:hAnsi="Times New Roman" w:cs="Times New Roman"/>
          <w:b w:val="0"/>
          <w:bCs w:val="0"/>
          <w:color w:val="000000"/>
          <w:sz w:val="26"/>
          <w:szCs w:val="26"/>
        </w:rPr>
        <w:t>ере закупок Минэкономразвития РФ N 5594-ЕЕ/Д28и;</w:t>
      </w:r>
    </w:p>
    <w:p w:rsidR="0006500E" w:rsidRDefault="006F308A">
      <w:pPr>
        <w:pStyle w:val="Standard"/>
        <w:shd w:val="clear" w:color="auto" w:fill="FFFFFF"/>
        <w:tabs>
          <w:tab w:val="left" w:pos="284"/>
        </w:tabs>
        <w:autoSpaceDE w:val="0"/>
        <w:ind w:firstLine="709"/>
        <w:jc w:val="both"/>
      </w:pPr>
      <w:r>
        <w:rPr>
          <w:rStyle w:val="StrongEmphasis"/>
          <w:rFonts w:ascii="Times New Roman" w:eastAsia="Times New Roman" w:hAnsi="Times New Roman" w:cs="Times New Roman"/>
          <w:b w:val="0"/>
          <w:bCs w:val="0"/>
          <w:color w:val="000000"/>
          <w:sz w:val="26"/>
          <w:szCs w:val="26"/>
        </w:rPr>
        <w:t>-</w:t>
      </w:r>
      <w:r>
        <w:rPr>
          <w:rStyle w:val="StrongEmphasis"/>
          <w:rFonts w:ascii="Times New Roman" w:eastAsia="Times New Roman" w:hAnsi="Times New Roman" w:cs="Times New Roman"/>
          <w:b w:val="0"/>
          <w:color w:val="1A1A1A"/>
          <w:sz w:val="26"/>
          <w:szCs w:val="26"/>
        </w:rPr>
        <w:t xml:space="preserve">Порядка составления </w:t>
      </w:r>
      <w:r>
        <w:rPr>
          <w:rStyle w:val="StrongEmphasis"/>
          <w:rFonts w:ascii="Times New Roman" w:eastAsia="Times New Roman" w:hAnsi="Times New Roman" w:cs="Times New Roman"/>
          <w:b w:val="0"/>
          <w:bCs w:val="0"/>
          <w:color w:val="1A1A1A"/>
          <w:sz w:val="26"/>
          <w:szCs w:val="26"/>
        </w:rPr>
        <w:t>и ведения сводной бюджетной росписи бюджета сельского поселения «Черевковское», бюджетных росписей главных распорядителей средств бюджета сельского поселения «Черевковское» (главных администрат</w:t>
      </w:r>
      <w:r>
        <w:rPr>
          <w:rStyle w:val="StrongEmphasis"/>
          <w:rFonts w:ascii="Times New Roman" w:eastAsia="Times New Roman" w:hAnsi="Times New Roman" w:cs="Times New Roman"/>
          <w:b w:val="0"/>
          <w:bCs w:val="0"/>
          <w:color w:val="1A1A1A"/>
          <w:sz w:val="26"/>
          <w:szCs w:val="26"/>
        </w:rPr>
        <w:t>оров источников финансирования дефицита бюджета);</w:t>
      </w:r>
    </w:p>
    <w:p w:rsidR="0006500E" w:rsidRDefault="006F308A">
      <w:pPr>
        <w:pStyle w:val="Standard"/>
        <w:shd w:val="clear" w:color="auto" w:fill="FFFFFF"/>
        <w:tabs>
          <w:tab w:val="left" w:pos="284"/>
        </w:tabs>
        <w:autoSpaceDE w:val="0"/>
        <w:ind w:firstLine="709"/>
        <w:jc w:val="both"/>
      </w:pPr>
      <w:r>
        <w:rPr>
          <w:rStyle w:val="StrongEmphasis"/>
          <w:rFonts w:ascii="Times New Roman" w:eastAsia="Times New Roman" w:hAnsi="Times New Roman" w:cs="Times New Roman"/>
          <w:b w:val="0"/>
          <w:bCs w:val="0"/>
          <w:color w:val="1A1A1A"/>
          <w:sz w:val="26"/>
          <w:szCs w:val="26"/>
        </w:rPr>
        <w:t>-</w:t>
      </w:r>
      <w:hyperlink r:id="rId8" w:history="1">
        <w:r>
          <w:rPr>
            <w:rStyle w:val="Internetlink"/>
            <w:rFonts w:ascii="Times New Roman" w:eastAsia="Times New Roman" w:hAnsi="Times New Roman"/>
            <w:bCs/>
            <w:sz w:val="26"/>
            <w:szCs w:val="26"/>
            <w:lang w:eastAsia="ru-RU"/>
          </w:rPr>
          <w:t>Поряд</w:t>
        </w:r>
      </w:hyperlink>
      <w:r>
        <w:rPr>
          <w:rStyle w:val="Internetlink"/>
          <w:rFonts w:ascii="Times New Roman" w:eastAsia="Times New Roman" w:hAnsi="Times New Roman"/>
          <w:bCs/>
          <w:sz w:val="26"/>
          <w:szCs w:val="26"/>
          <w:lang w:eastAsia="ru-RU"/>
        </w:rPr>
        <w:t>ка</w:t>
      </w:r>
      <w:r>
        <w:rPr>
          <w:rStyle w:val="StrongEmphasis"/>
          <w:rFonts w:ascii="Times New Roman" w:eastAsia="Times New Roman" w:hAnsi="Times New Roman" w:cs="Times New Roman"/>
          <w:b w:val="0"/>
          <w:color w:val="1A1A1A"/>
          <w:sz w:val="26"/>
          <w:szCs w:val="26"/>
          <w:lang w:eastAsia="ru-RU"/>
        </w:rPr>
        <w:t xml:space="preserve"> составления, утверждения и ведения бюджетных смет казенных учреждений  сельского поселения «Черевковское».</w:t>
      </w:r>
    </w:p>
    <w:p w:rsidR="0006500E" w:rsidRDefault="006F308A">
      <w:pPr>
        <w:pStyle w:val="Standard"/>
        <w:shd w:val="clear" w:color="auto" w:fill="FFFFFF"/>
        <w:tabs>
          <w:tab w:val="left" w:pos="284"/>
        </w:tabs>
        <w:autoSpaceDE w:val="0"/>
        <w:ind w:firstLine="709"/>
        <w:jc w:val="both"/>
      </w:pPr>
      <w:r>
        <w:rPr>
          <w:rStyle w:val="StrongEmphasis"/>
          <w:rFonts w:ascii="Times New Roman" w:eastAsia="Times New Roman" w:hAnsi="Times New Roman" w:cs="Times New Roman"/>
          <w:b w:val="0"/>
          <w:color w:val="1A1A1A"/>
          <w:sz w:val="26"/>
          <w:szCs w:val="26"/>
          <w:lang w:eastAsia="ru-RU"/>
        </w:rPr>
        <w:lastRenderedPageBreak/>
        <w:t>Кроме этого, при проведении капитального ремонта здания МКУК «Черевковский центр культуры», допущено неэффективное расходование бюджетных средств в сумме 110000,00 рублей.</w:t>
      </w:r>
    </w:p>
    <w:p w:rsidR="0006500E" w:rsidRDefault="0006500E">
      <w:pPr>
        <w:pStyle w:val="Standard"/>
        <w:shd w:val="clear" w:color="auto" w:fill="FFFFFF"/>
        <w:tabs>
          <w:tab w:val="left" w:pos="284"/>
        </w:tabs>
        <w:autoSpaceDE w:val="0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sectPr w:rsidR="0006500E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F308A">
      <w:r>
        <w:separator/>
      </w:r>
    </w:p>
  </w:endnote>
  <w:endnote w:type="continuationSeparator" w:id="0">
    <w:p w:rsidR="00000000" w:rsidRDefault="006F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F308A">
      <w:r>
        <w:rPr>
          <w:color w:val="000000"/>
        </w:rPr>
        <w:separator/>
      </w:r>
    </w:p>
  </w:footnote>
  <w:footnote w:type="continuationSeparator" w:id="0">
    <w:p w:rsidR="00000000" w:rsidRDefault="006F3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6500E"/>
    <w:rsid w:val="0006500E"/>
    <w:rsid w:val="006F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091C8-8A18-41DC-9DAF-A4B183ED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andarduser">
    <w:name w:val="Standard (user)"/>
    <w:pPr>
      <w:spacing w:after="200" w:line="276" w:lineRule="auto"/>
    </w:pPr>
    <w:rPr>
      <w:rFonts w:ascii="Calibri" w:eastAsia="Calibri" w:hAnsi="Calibri" w:cs="Calibri"/>
      <w:sz w:val="22"/>
      <w:szCs w:val="22"/>
      <w:lang w:val="ru-RU" w:eastAsia="en-US" w:bidi="ar-SA"/>
    </w:r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Internetlink">
    <w:name w:val="Internet link"/>
    <w:basedOn w:val="a0"/>
    <w:rPr>
      <w:rFonts w:cs="Times New Roman"/>
      <w:color w:val="0000FF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styleId="a5">
    <w:name w:val="Strong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sub_1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2112604/eb1341d8e96a5d9dccd0f8207a3c20f0/#block_2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#sub_100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Plast1l1n</dc:creator>
  <cp:lastModifiedBy>Plast1l1n</cp:lastModifiedBy>
  <cp:revision>2</cp:revision>
  <dcterms:created xsi:type="dcterms:W3CDTF">2024-07-11T08:32:00Z</dcterms:created>
  <dcterms:modified xsi:type="dcterms:W3CDTF">2024-07-11T08:32:00Z</dcterms:modified>
</cp:coreProperties>
</file>