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C5" w:rsidRDefault="000673F1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B7DC5" w:rsidRPr="000673F1" w:rsidRDefault="000673F1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  <w:lang w:val="ru-RU"/>
        </w:rPr>
      </w:pPr>
      <w:r w:rsidRPr="000673F1">
        <w:rPr>
          <w:b/>
          <w:bCs/>
          <w:sz w:val="28"/>
          <w:szCs w:val="28"/>
          <w:lang w:val="ru-RU"/>
        </w:rPr>
        <w:t>КОНТРОЛЬНО-</w:t>
      </w:r>
      <w:r>
        <w:rPr>
          <w:b/>
          <w:bCs/>
          <w:sz w:val="28"/>
          <w:szCs w:val="28"/>
          <w:lang w:val="ru-RU"/>
        </w:rPr>
        <w:t>СЧЕТНАЯ</w:t>
      </w:r>
      <w:r w:rsidRPr="000673F1">
        <w:rPr>
          <w:b/>
          <w:bCs/>
          <w:sz w:val="28"/>
          <w:szCs w:val="28"/>
          <w:lang w:val="ru-RU"/>
        </w:rPr>
        <w:t xml:space="preserve"> КОМИССИЯ</w:t>
      </w:r>
    </w:p>
    <w:p w:rsidR="005B7DC5" w:rsidRPr="000673F1" w:rsidRDefault="000673F1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КРАСНОБОРСКОГО </w:t>
      </w:r>
      <w:r w:rsidRPr="000673F1">
        <w:rPr>
          <w:b/>
          <w:bCs/>
          <w:sz w:val="28"/>
          <w:szCs w:val="28"/>
          <w:lang w:val="ru-RU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>ОКРУГА</w:t>
      </w:r>
    </w:p>
    <w:p w:rsidR="005B7DC5" w:rsidRPr="000673F1" w:rsidRDefault="000673F1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lang w:val="ru-RU"/>
        </w:rPr>
      </w:pPr>
      <w:r w:rsidRPr="000673F1">
        <w:rPr>
          <w:lang w:val="ru-RU"/>
        </w:rPr>
        <w:t>АРХАНГЕЛЬСКОЙ ОБЛАСТИ</w:t>
      </w:r>
    </w:p>
    <w:p w:rsidR="005B7DC5" w:rsidRPr="000673F1" w:rsidRDefault="005B7DC5">
      <w:pPr>
        <w:pStyle w:val="Standard"/>
        <w:tabs>
          <w:tab w:val="left" w:pos="5670"/>
        </w:tabs>
        <w:jc w:val="both"/>
        <w:rPr>
          <w:lang w:val="ru-RU"/>
        </w:rPr>
      </w:pPr>
    </w:p>
    <w:p w:rsidR="005B7DC5" w:rsidRPr="000673F1" w:rsidRDefault="000673F1">
      <w:pPr>
        <w:pStyle w:val="5"/>
        <w:ind w:firstLine="850"/>
        <w:rPr>
          <w:sz w:val="28"/>
          <w:szCs w:val="28"/>
          <w:lang w:val="ru-RU"/>
        </w:rPr>
      </w:pPr>
      <w:r w:rsidRPr="000673F1">
        <w:rPr>
          <w:sz w:val="28"/>
          <w:szCs w:val="28"/>
          <w:lang w:val="ru-RU"/>
        </w:rPr>
        <w:t>РАСПОРЯЖЕНИЕ</w:t>
      </w:r>
    </w:p>
    <w:p w:rsidR="005B7DC5" w:rsidRPr="000673F1" w:rsidRDefault="000673F1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 w:rsidRPr="000673F1">
        <w:rPr>
          <w:b/>
          <w:bCs/>
          <w:sz w:val="28"/>
          <w:szCs w:val="28"/>
          <w:lang w:val="ru-RU"/>
        </w:rPr>
        <w:t xml:space="preserve">  </w:t>
      </w:r>
    </w:p>
    <w:p w:rsidR="005B7DC5" w:rsidRPr="000673F1" w:rsidRDefault="000673F1">
      <w:pPr>
        <w:pStyle w:val="Standard"/>
        <w:tabs>
          <w:tab w:val="left" w:pos="5670"/>
        </w:tabs>
        <w:jc w:val="center"/>
        <w:rPr>
          <w:lang w:val="ru-RU"/>
        </w:rPr>
      </w:pPr>
      <w:r w:rsidRPr="000673F1">
        <w:rPr>
          <w:lang w:val="ru-RU"/>
        </w:rPr>
        <w:t xml:space="preserve">От 21 </w:t>
      </w:r>
      <w:r>
        <w:rPr>
          <w:lang w:val="ru-RU"/>
        </w:rPr>
        <w:t>мая</w:t>
      </w:r>
      <w:r w:rsidRPr="000673F1">
        <w:rPr>
          <w:lang w:val="ru-RU"/>
        </w:rPr>
        <w:t xml:space="preserve"> 2024 г № 42</w:t>
      </w:r>
      <w:r>
        <w:rPr>
          <w:lang w:val="ru-RU"/>
        </w:rPr>
        <w:t>р</w:t>
      </w:r>
    </w:p>
    <w:p w:rsidR="005B7DC5" w:rsidRPr="000673F1" w:rsidRDefault="000673F1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с. Красноборск</w:t>
      </w:r>
    </w:p>
    <w:p w:rsidR="005B7DC5" w:rsidRPr="000673F1" w:rsidRDefault="005B7DC5">
      <w:pPr>
        <w:pStyle w:val="Standard"/>
        <w:rPr>
          <w:rFonts w:ascii="YS Text" w:hAnsi="YS Text" w:hint="eastAsia"/>
          <w:color w:val="000000"/>
          <w:sz w:val="22"/>
          <w:lang w:val="ru-RU"/>
        </w:rPr>
      </w:pPr>
    </w:p>
    <w:p w:rsidR="005B7DC5" w:rsidRPr="000673F1" w:rsidRDefault="005B7DC5">
      <w:pPr>
        <w:pStyle w:val="Standard"/>
        <w:rPr>
          <w:rFonts w:ascii="YS Text" w:hAnsi="YS Text" w:hint="eastAsia"/>
          <w:color w:val="000000"/>
          <w:sz w:val="22"/>
          <w:lang w:val="ru-RU"/>
        </w:rPr>
      </w:pP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Порядка поступления письменного обращения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гражданина, замещавшего должность муниципальной службы, о даче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согласия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на замещение на условиях трудового договора должности в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организации и (или) на выполнение в данной организации работ (оказание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данной организации услуг) в течение месяца стоимостью более ста тысяч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рублей на условиях гражданско-правового договора (гражданск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о-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правовых договоров), если отдельные функции муниципального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(административного) управления данной организацией входили в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должностные (служебные) обязанности в течение двух лет после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увольнения с муниципальной службы</w:t>
      </w:r>
    </w:p>
    <w:p w:rsidR="005B7DC5" w:rsidRPr="000673F1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B7DC5" w:rsidRPr="000673F1" w:rsidRDefault="000673F1">
      <w:pPr>
        <w:pStyle w:val="Standard"/>
        <w:ind w:firstLine="96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Федеральным законом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25 декабря 2008 года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№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273-ФЗ «О противодействии коррупции», областным законом от 26 ноября 2008 года № 626-31-ОЗ «О противодействии коррупции в Архангельской области», руководствуясь Указом Губернатора Архангельской области от 16 октября 2019 года № 8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3-у «О внесении изменений в отдельные указы Губернатора Архангельской области в сфере противодействия коррупции»:</w:t>
      </w:r>
    </w:p>
    <w:p w:rsidR="005B7DC5" w:rsidRPr="000673F1" w:rsidRDefault="000673F1">
      <w:pPr>
        <w:pStyle w:val="Standard"/>
        <w:ind w:firstLine="90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1 Утвердить прилагаемый Порядок поступления письменного обращения гражданина, замещавшего должность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миссии   Красноборского муниципального округа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течение двух лет после увольнения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счетной комиссии   Красноборского муниципального округа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B7DC5" w:rsidRPr="000673F1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2. Назначить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ьного округа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ответственным за учет обращений, указанных в пункте 1 настоящего распоряжения и ведение журналов учета, главного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инспектора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 аппарата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, в случае его отсутствия –  инспектора аппа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счетной комиссии   Красноборского муниципального округа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B7DC5" w:rsidRPr="000673F1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 силу распоряжение от 15.07.2022 № 44р.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Контроль за исполнением настоящего распоряжения оставляю за собой.</w:t>
      </w:r>
    </w:p>
    <w:p w:rsidR="005B7DC5" w:rsidRDefault="005B7DC5">
      <w:pPr>
        <w:pStyle w:val="Standard"/>
        <w:ind w:firstLine="90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B7DC5" w:rsidRPr="000673F1" w:rsidRDefault="000673F1">
      <w:pPr>
        <w:pStyle w:val="Standard"/>
        <w:tabs>
          <w:tab w:val="left" w:pos="5670"/>
        </w:tabs>
        <w:jc w:val="both"/>
        <w:rPr>
          <w:lang w:val="ru-RU"/>
        </w:rPr>
      </w:pPr>
      <w:r w:rsidRPr="000673F1">
        <w:rPr>
          <w:b/>
          <w:bCs/>
          <w:sz w:val="28"/>
          <w:szCs w:val="28"/>
          <w:lang w:val="ru-RU"/>
        </w:rPr>
        <w:t>Председатель</w:t>
      </w:r>
      <w:r w:rsidRPr="000673F1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5B7DC5" w:rsidRPr="000673F1" w:rsidRDefault="000673F1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счетной</w:t>
      </w:r>
      <w:r w:rsidRPr="000673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                                                       Т.С.Сурнина</w:t>
      </w: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7DC5" w:rsidRPr="000673F1" w:rsidRDefault="000673F1">
      <w:pPr>
        <w:pStyle w:val="Standard"/>
        <w:tabs>
          <w:tab w:val="left" w:pos="-270"/>
          <w:tab w:val="left" w:pos="5670"/>
        </w:tabs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Приложение</w:t>
      </w:r>
    </w:p>
    <w:p w:rsidR="005B7DC5" w:rsidRPr="000673F1" w:rsidRDefault="000673F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к распоряжению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</w:t>
      </w:r>
    </w:p>
    <w:p w:rsidR="005B7DC5" w:rsidRPr="000673F1" w:rsidRDefault="000673F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</w:t>
      </w:r>
    </w:p>
    <w:p w:rsidR="005B7DC5" w:rsidRPr="000673F1" w:rsidRDefault="000673F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от 21.05.2024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42р</w:t>
      </w:r>
    </w:p>
    <w:p w:rsidR="005B7DC5" w:rsidRPr="000673F1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B7DC5" w:rsidRPr="000673F1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ПОРЯДОК</w:t>
      </w:r>
    </w:p>
    <w:p w:rsidR="005B7DC5" w:rsidRPr="000673F1" w:rsidRDefault="000673F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поступления письменного обращения гражданина, замещавшего должность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  Красноборского муниципального округа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течение двух лет после увольнения с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</w:p>
    <w:p w:rsidR="005B7DC5" w:rsidRPr="000673F1" w:rsidRDefault="005B7DC5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Настоящий Порядок, разработанный в соответствии с федеральным з</w:t>
      </w:r>
      <w:r>
        <w:rPr>
          <w:rFonts w:ascii="Times New Roman" w:hAnsi="Times New Roman"/>
          <w:color w:val="000000"/>
          <w:sz w:val="28"/>
          <w:szCs w:val="28"/>
        </w:rPr>
        <w:t xml:space="preserve">аконом от 25 декабря 2008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273-ФЗ «О противодействии коррупции», областным законом от 26 ноября 2008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626-31-ОЗ «О противодействии коррупции в Архангельской области», Указом Губернатора Архангельской области от 16 октября 2019 года № 83-у «О вн</w:t>
      </w:r>
      <w:r>
        <w:rPr>
          <w:rFonts w:ascii="Times New Roman" w:hAnsi="Times New Roman"/>
          <w:color w:val="000000"/>
          <w:sz w:val="28"/>
          <w:szCs w:val="28"/>
        </w:rPr>
        <w:t xml:space="preserve">есении изменений в отдельные указы Губернатора Архангельской области в сфере противодействия коррупции», устанавливает процедуру поступления письменного обращения гражданина, замещавшего должность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</w:t>
      </w:r>
      <w:r>
        <w:rPr>
          <w:rFonts w:ascii="Times New Roman" w:hAnsi="Times New Roman"/>
          <w:color w:val="000000"/>
          <w:sz w:val="28"/>
          <w:szCs w:val="28"/>
        </w:rPr>
        <w:t xml:space="preserve">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, в течение двух лет после увольнения с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соответственно – гражданин, организация, муниципальная служба, обращение).</w:t>
      </w:r>
    </w:p>
    <w:p w:rsidR="005B7DC5" w:rsidRPr="000673F1" w:rsidRDefault="000673F1">
      <w:pPr>
        <w:pStyle w:val="Standard"/>
        <w:ind w:firstLine="62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К долж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ностям муниципальной службы, указанным в абзаце первом настоящего пункта, относятся должности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0673F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счетной комиссии   Красноборского муниципального округа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при назначении на которые граждане и при замещении которых муниципальные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 xml:space="preserve">служащие обязаны </w:t>
      </w:r>
      <w:r w:rsidRPr="000673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представлять сведения о своих доходах, расходах, об имуществе и 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</w:t>
      </w:r>
      <w:r w:rsidRPr="000673F1">
        <w:rPr>
          <w:rFonts w:ascii="Times New Roman" w:hAnsi="Times New Roman"/>
          <w:color w:val="000000"/>
          <w:sz w:val="28"/>
          <w:szCs w:val="28"/>
          <w:lang w:val="ru-RU"/>
        </w:rPr>
        <w:t>них детей.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Обращение по форме согласно приложению № 1 к настоящему Порядку подается гражданином лицу, назначенным председателем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ответственным за учет таких обращений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–ответственное лицо).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Обращение должно содержать следующие сведения: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фамилия</w:t>
      </w:r>
      <w:r>
        <w:rPr>
          <w:rFonts w:ascii="Times New Roman" w:hAnsi="Times New Roman"/>
          <w:color w:val="000000"/>
          <w:sz w:val="28"/>
          <w:szCs w:val="28"/>
        </w:rPr>
        <w:t>, имя, отчество (при наличии) гражданина, дата его рождения, адрес места жительства, телефон;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замещаемая(ые) гражданином должность(и) муниципальной службы, относящая(ие) ся к должностям, указанным в абзаце втором пункта 1 настоящего Порядка, в должностн</w:t>
      </w:r>
      <w:r>
        <w:rPr>
          <w:rFonts w:ascii="Times New Roman" w:hAnsi="Times New Roman"/>
          <w:color w:val="000000"/>
          <w:sz w:val="28"/>
          <w:szCs w:val="28"/>
        </w:rPr>
        <w:t>ые (служебные) обязанности по которой(ым) входили отдельные функции муниципального управления организацией;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наименование, местонахождение организации, вид деятельности;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вид договора (трудовой или гражданско-правовой), предполагаемый срок его действия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(оказание услуг);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функции муниципального управления организацией, входившие в должностные (служебные) обязанности, исполняемые гражданином во время замещения им должности(ей) муниципальной службы, указанных в соответствии с подпунктом 2 настоящего пунк</w:t>
      </w:r>
      <w:r>
        <w:rPr>
          <w:rFonts w:ascii="Times New Roman" w:hAnsi="Times New Roman"/>
          <w:color w:val="000000"/>
          <w:sz w:val="28"/>
          <w:szCs w:val="28"/>
        </w:rPr>
        <w:t>та;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дата и подпись гражданина.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Ответственное лицо осуществляет регистрацию обращения в день его поступления в журналах учета обращений граждан по форме согласно приложению № 2 к настоящему Порядку (далее – журналы). Отказ в регистрации обращения не</w:t>
      </w:r>
      <w:r>
        <w:rPr>
          <w:rFonts w:ascii="Times New Roman" w:hAnsi="Times New Roman"/>
          <w:color w:val="000000"/>
          <w:sz w:val="28"/>
          <w:szCs w:val="28"/>
        </w:rPr>
        <w:t xml:space="preserve"> допускается. Ведение журналов осуществляет ответственное лицо. Листы журналов прошиваются и нумеруются. Запись о количестве листов  заверяется на последней странице подписью уполномоченного лица и печатью Контрольно-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7DC5" w:rsidRDefault="000673F1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 Ответственное лицо осуществляет предварительное рассмотрение </w:t>
      </w:r>
      <w:r>
        <w:rPr>
          <w:rFonts w:ascii="Times New Roman" w:hAnsi="Times New Roman"/>
          <w:color w:val="000000"/>
          <w:sz w:val="28"/>
          <w:szCs w:val="28"/>
        </w:rPr>
        <w:t>обращения и прилагаемых к нему материалов, по результатам которого подготавливает мотивированное заключение, и представляет обращение и прилагаемые к нему материалы с моти</w:t>
      </w:r>
      <w:r>
        <w:rPr>
          <w:rFonts w:ascii="Times New Roman" w:hAnsi="Times New Roman"/>
          <w:color w:val="000000"/>
          <w:sz w:val="28"/>
          <w:szCs w:val="28"/>
        </w:rPr>
        <w:t xml:space="preserve">вированным заключением председателю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комиссии по соблюдению требований к служебному поведению муниципальных служащих и урегулированию конфликта интересов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счетной комиссии   Красноборского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в порядке и с</w:t>
      </w:r>
      <w:r>
        <w:rPr>
          <w:rFonts w:ascii="Times New Roman" w:hAnsi="Times New Roman"/>
          <w:color w:val="000000"/>
          <w:sz w:val="28"/>
          <w:szCs w:val="28"/>
        </w:rPr>
        <w:t>роки, предусмотренные положением о соответствующей комиссии.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Обращение может быть подано муниципальным служащим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замещающим должности, указанные в абзаце втором пункта 1 настоящего Пор</w:t>
      </w:r>
      <w:r>
        <w:rPr>
          <w:rFonts w:ascii="Times New Roman" w:hAnsi="Times New Roman"/>
          <w:color w:val="000000"/>
          <w:sz w:val="28"/>
          <w:szCs w:val="28"/>
        </w:rPr>
        <w:t>ядка, планирующим свое увольнение с гражданской службы.</w:t>
      </w:r>
    </w:p>
    <w:p w:rsidR="005B7DC5" w:rsidRDefault="005B7DC5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DC5" w:rsidRDefault="005B7DC5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DC5" w:rsidRDefault="005B7DC5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B7DC5" w:rsidRDefault="005B7DC5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B7DC5" w:rsidRDefault="000673F1">
      <w:pPr>
        <w:pStyle w:val="Standard"/>
        <w:tabs>
          <w:tab w:val="left" w:pos="-270"/>
          <w:tab w:val="left" w:pos="5670"/>
        </w:tabs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№ 1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Порядку поступления письменного обращения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гражданина, замещавшего должность муниципальной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службы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</w:t>
      </w:r>
      <w:r>
        <w:rPr>
          <w:rFonts w:ascii="Times New Roman" w:hAnsi="Times New Roman" w:cs="Times New Roman"/>
          <w:color w:val="000000"/>
          <w:lang w:val="ru-RU"/>
        </w:rPr>
        <w:t xml:space="preserve"> комиссии  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Красноборского муниципального округа</w:t>
      </w:r>
      <w:r>
        <w:rPr>
          <w:rFonts w:ascii="Times New Roman" w:hAnsi="Times New Roman"/>
          <w:color w:val="000000"/>
        </w:rPr>
        <w:t>, о даче согласия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замещение на условиях трудового договора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должности в организации и (или) на выполнение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данной организации работ (оказание данной организации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услуг) в течение месяца стоимостью боле</w:t>
      </w:r>
      <w:r>
        <w:rPr>
          <w:rFonts w:ascii="Times New Roman" w:hAnsi="Times New Roman"/>
          <w:color w:val="000000"/>
        </w:rPr>
        <w:t>е ста тысяч рублей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условиях гражданско-правового договора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(гражданско-правовых договоров), если отдельные функции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муниципального (административного) управления данной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организацией входили в должностные (служебные) обязанности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муниципального служаще</w:t>
      </w:r>
      <w:r>
        <w:rPr>
          <w:rFonts w:ascii="Times New Roman" w:hAnsi="Times New Roman"/>
          <w:color w:val="000000"/>
        </w:rPr>
        <w:t xml:space="preserve">го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 комиссии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Красноборского муниципального округа</w:t>
      </w:r>
      <w:r>
        <w:rPr>
          <w:rFonts w:ascii="Times New Roman" w:hAnsi="Times New Roman"/>
          <w:color w:val="000000"/>
        </w:rPr>
        <w:t>, в течение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двух лет после увольнения с муниципальной службы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счетной комиссии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Красноборского муниципального округа</w:t>
      </w:r>
    </w:p>
    <w:p w:rsidR="005B7DC5" w:rsidRDefault="005B7DC5">
      <w:pPr>
        <w:pStyle w:val="Standard"/>
        <w:jc w:val="right"/>
        <w:rPr>
          <w:rFonts w:ascii="Times New Roman" w:hAnsi="Times New Roman"/>
          <w:color w:val="000000"/>
        </w:rPr>
      </w:pP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счетную комиссию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Красноборского муници</w:t>
      </w:r>
      <w:r>
        <w:rPr>
          <w:rFonts w:ascii="Times New Roman" w:hAnsi="Times New Roman" w:cs="Times New Roman"/>
          <w:color w:val="000000"/>
          <w:lang w:val="ru-RU"/>
        </w:rPr>
        <w:t>пального округа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(Ф.И.О., занимаемая должность)</w:t>
      </w: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</w:rPr>
      </w:pPr>
    </w:p>
    <w:p w:rsidR="005B7DC5" w:rsidRDefault="000673F1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ОБРАЩЕНИЕ</w:t>
      </w:r>
    </w:p>
    <w:p w:rsidR="005B7DC5" w:rsidRDefault="000673F1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даче согласия на замещение на условиях трудового договора должности в</w:t>
      </w:r>
    </w:p>
    <w:p w:rsidR="005B7DC5" w:rsidRDefault="000673F1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организации и (или) на выполнение в </w:t>
      </w:r>
      <w:r>
        <w:rPr>
          <w:rFonts w:ascii="Times New Roman" w:hAnsi="Times New Roman"/>
          <w:color w:val="000000"/>
        </w:rPr>
        <w:t xml:space="preserve">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>
        <w:rPr>
          <w:rFonts w:ascii="Times New Roman" w:hAnsi="Times New Roman"/>
          <w:color w:val="000000"/>
        </w:rPr>
        <w:t xml:space="preserve">данной организацией входили в должностные (служебные) обязанности муниципального служащего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счетной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комиссии   Красноборского муниципального округа</w:t>
      </w:r>
      <w:r>
        <w:rPr>
          <w:rFonts w:ascii="Times New Roman" w:hAnsi="Times New Roman"/>
          <w:color w:val="000000"/>
        </w:rPr>
        <w:t xml:space="preserve">, в течение двух лет после увольнения с муниципальной службы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счетной комиссии   Красноб</w:t>
      </w:r>
      <w:r>
        <w:rPr>
          <w:rFonts w:ascii="Times New Roman" w:hAnsi="Times New Roman" w:cs="Times New Roman"/>
          <w:color w:val="000000"/>
          <w:lang w:val="ru-RU"/>
        </w:rPr>
        <w:t>орского муниципального округа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Я,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___________________________________________________________________,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(фамилия, имя, отчество (при наличии), дата рождения)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замещавший в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lang w:val="ru-RU"/>
        </w:rPr>
        <w:t xml:space="preserve">счетной комиссии   Красноборского муниципального округа </w:t>
      </w:r>
      <w:r>
        <w:rPr>
          <w:rFonts w:ascii="Times New Roman" w:hAnsi="Times New Roman"/>
          <w:color w:val="000000"/>
        </w:rPr>
        <w:t xml:space="preserve">в период с _______ </w:t>
      </w:r>
      <w:r>
        <w:rPr>
          <w:rFonts w:ascii="Times New Roman" w:hAnsi="Times New Roman"/>
          <w:color w:val="000000"/>
        </w:rPr>
        <w:t xml:space="preserve">по________должность(и) муниципальной службы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 комиссии   Красноборского муниципального округа</w:t>
      </w:r>
      <w:r>
        <w:rPr>
          <w:rFonts w:ascii="Times New Roman" w:hAnsi="Times New Roman"/>
          <w:color w:val="000000"/>
        </w:rPr>
        <w:t>_______________________________</w:t>
      </w:r>
    </w:p>
    <w:p w:rsidR="005B7DC5" w:rsidRDefault="000673F1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(наименование должности(ей) муниципальной службы, относящей(их)ся к должностям, указанным в </w:t>
      </w:r>
      <w:r>
        <w:rPr>
          <w:rFonts w:ascii="Times New Roman" w:hAnsi="Times New Roman"/>
          <w:color w:val="000000"/>
        </w:rPr>
        <w:t>абзаце втором пункта 1</w:t>
      </w:r>
      <w:r>
        <w:rPr>
          <w:rFonts w:ascii="Times New Roman" w:hAnsi="Times New Roman"/>
          <w:color w:val="000000"/>
        </w:rPr>
        <w:t xml:space="preserve"> Порядка, в должностные (служебные) обязанности по которым входили отдельные функции муниципального управления организацией) в соответствии с частью 1 статьи 12 Федерального закона от 25 декабря 2008 года № 273-ФЗ «О противодействии коррупции» прошу дать с</w:t>
      </w:r>
      <w:r>
        <w:rPr>
          <w:rFonts w:ascii="Times New Roman" w:hAnsi="Times New Roman"/>
          <w:color w:val="000000"/>
        </w:rPr>
        <w:t>огласие на замещение на условиях трудового договора должности и (или) на выполнение работ (оказание услуг) на условиях гражданско-правового договора (гражданско-правовых договоров)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(нужное подчеркнуть) в____________________________________________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(наимено</w:t>
      </w:r>
      <w:r>
        <w:rPr>
          <w:rFonts w:ascii="Times New Roman" w:hAnsi="Times New Roman"/>
          <w:color w:val="000000"/>
        </w:rPr>
        <w:t>вание, местонахождение организации, вид деятельности)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(наименование должности в организации, которую планирует замещать гражданин на условиях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трудового договора, или вида работ (услуг), ко</w:t>
      </w:r>
      <w:r>
        <w:rPr>
          <w:rFonts w:ascii="Times New Roman" w:hAnsi="Times New Roman"/>
          <w:color w:val="000000"/>
        </w:rPr>
        <w:t>торые гражданин будет выполнять (оказывать) по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гражданско-правовому договору, а также сумма оплаты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 выполнение работ (оказание услуг)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 замещении должности(ей) муниципальной службы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счетной комиссии   Красноборского муниципального округа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_____________________________________________________________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мои должностные (служебные) обязанности входили следующие функции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муниципального управления организацией: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______________________________________________________________,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______________________________________________________________.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(указать функции муниципального управления организацией)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</w:t>
      </w:r>
      <w:r>
        <w:rPr>
          <w:rFonts w:ascii="Times New Roman" w:hAnsi="Times New Roman"/>
          <w:color w:val="000000"/>
        </w:rPr>
        <w:t>лужащих и урегулированию конфликта интересов при рассмотрении настоящего уведомления (нужное подчеркнуть).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 __________________________________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(дата)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(подпись, инициалы и фамилия)</w:t>
      </w: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</w:rPr>
      </w:pP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Регистрационный номер в журнале регистрации </w:t>
      </w:r>
      <w:r>
        <w:rPr>
          <w:rFonts w:ascii="Times New Roman" w:hAnsi="Times New Roman"/>
          <w:color w:val="000000"/>
        </w:rPr>
        <w:t>обращений: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</w:t>
      </w:r>
    </w:p>
    <w:p w:rsidR="005B7DC5" w:rsidRDefault="000673F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Дата регистрации обращения «___»______________20___ г.</w:t>
      </w:r>
    </w:p>
    <w:p w:rsidR="005B7DC5" w:rsidRDefault="005B7DC5">
      <w:pPr>
        <w:pStyle w:val="Standard"/>
        <w:tabs>
          <w:tab w:val="left" w:pos="-270"/>
          <w:tab w:val="left" w:pos="5670"/>
        </w:tabs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5B7DC5" w:rsidRDefault="005B7DC5">
      <w:pPr>
        <w:pStyle w:val="Standard"/>
        <w:tabs>
          <w:tab w:val="left" w:pos="-270"/>
          <w:tab w:val="left" w:pos="5670"/>
        </w:tabs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5B7DC5" w:rsidRDefault="005B7DC5">
      <w:pPr>
        <w:pStyle w:val="Standard"/>
        <w:tabs>
          <w:tab w:val="left" w:pos="-270"/>
          <w:tab w:val="left" w:pos="5670"/>
        </w:tabs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5B7DC5" w:rsidRDefault="000673F1">
      <w:pPr>
        <w:pStyle w:val="Standard"/>
        <w:tabs>
          <w:tab w:val="left" w:pos="-270"/>
          <w:tab w:val="left" w:pos="5670"/>
        </w:tabs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№ 2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к Порядку поступления письменного обращения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гражданина, замещавшего должность муниципальной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службы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 комиссии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Красноборского муниципального</w:t>
      </w:r>
      <w:r>
        <w:rPr>
          <w:rFonts w:ascii="Times New Roman" w:hAnsi="Times New Roman" w:cs="Times New Roman"/>
          <w:color w:val="000000"/>
          <w:lang w:val="ru-RU"/>
        </w:rPr>
        <w:t xml:space="preserve"> округа</w:t>
      </w:r>
      <w:r>
        <w:rPr>
          <w:rFonts w:ascii="Times New Roman" w:hAnsi="Times New Roman"/>
          <w:color w:val="000000"/>
        </w:rPr>
        <w:t>,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даче согласия на замещение на условиях трудового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договора должности в организации и (или) на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выполнение в данной организации работ (оказание данной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организации услуг) в течение месяца стоимостью более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 тысяч рублей на условиях гражданско-прав</w:t>
      </w:r>
      <w:r>
        <w:rPr>
          <w:rFonts w:ascii="Times New Roman" w:hAnsi="Times New Roman"/>
          <w:color w:val="000000"/>
        </w:rPr>
        <w:t>ового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договора (гражданско-правовых договоров),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отдельные функции муниципального (административного)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управления данной организацией входили в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должностные (служебные) обязанности муниципального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служащего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</w:t>
      </w:r>
      <w:r>
        <w:rPr>
          <w:rFonts w:ascii="Times New Roman" w:hAnsi="Times New Roman" w:cs="Times New Roman"/>
          <w:color w:val="000000"/>
          <w:lang w:val="ru-RU"/>
        </w:rPr>
        <w:t xml:space="preserve"> комиссии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Красноборского муниципального округа</w:t>
      </w:r>
      <w:r>
        <w:rPr>
          <w:rFonts w:ascii="Times New Roman" w:hAnsi="Times New Roman"/>
          <w:color w:val="000000"/>
        </w:rPr>
        <w:t>, в течение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двух лет после увольнения с муниципальной службы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 комиссии</w:t>
      </w:r>
    </w:p>
    <w:p w:rsidR="005B7DC5" w:rsidRDefault="000673F1">
      <w:pPr>
        <w:pStyle w:val="Standard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Красноборского муниципального округа</w:t>
      </w: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</w:rPr>
      </w:pPr>
    </w:p>
    <w:p w:rsidR="005B7DC5" w:rsidRDefault="000673F1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ЖУРНАЛ</w:t>
      </w:r>
    </w:p>
    <w:p w:rsidR="005B7DC5" w:rsidRDefault="000673F1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учета обращений граждан, замещавших должности муниципальной службы</w:t>
      </w:r>
    </w:p>
    <w:p w:rsidR="005B7DC5" w:rsidRDefault="000673F1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ко</w:t>
      </w:r>
      <w:r>
        <w:rPr>
          <w:rFonts w:ascii="Times New Roman" w:hAnsi="Times New Roman" w:cs="Times New Roman"/>
          <w:color w:val="000000"/>
          <w:lang w:val="ru-RU"/>
        </w:rPr>
        <w:t>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 комиссии   Красноборского муниципального округа</w:t>
      </w:r>
      <w:r>
        <w:rPr>
          <w:rFonts w:ascii="Times New Roman" w:hAnsi="Times New Roman"/>
          <w:color w:val="000000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</w:t>
      </w:r>
      <w:r>
        <w:rPr>
          <w:rFonts w:ascii="Times New Roman" w:hAnsi="Times New Roman"/>
          <w:color w:val="000000"/>
        </w:rPr>
        <w:t>мостью более ста тысяч рублей на условиях гражданско-правового договора (гражданско-равовых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</w:t>
      </w:r>
      <w:r>
        <w:rPr>
          <w:rFonts w:ascii="Times New Roman" w:hAnsi="Times New Roman"/>
          <w:color w:val="000000"/>
        </w:rPr>
        <w:t xml:space="preserve">ужащего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 комиссии   Красноборского муниципального округа</w:t>
      </w:r>
      <w:r>
        <w:rPr>
          <w:rFonts w:ascii="Times New Roman" w:hAnsi="Times New Roman"/>
          <w:color w:val="000000"/>
        </w:rPr>
        <w:t xml:space="preserve">, в течение двух лет после увольнения с муниципальной службы </w:t>
      </w:r>
      <w:r>
        <w:rPr>
          <w:rFonts w:ascii="Times New Roman" w:hAnsi="Times New Roman" w:cs="Times New Roman"/>
          <w:color w:val="000000"/>
          <w:lang w:val="ru-RU"/>
        </w:rPr>
        <w:t>контрольно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счетной комиссии   Красноборского муниципального округа</w:t>
      </w: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185"/>
        <w:gridCol w:w="1590"/>
        <w:gridCol w:w="1755"/>
        <w:gridCol w:w="1530"/>
        <w:gridCol w:w="2865"/>
      </w:tblGrid>
      <w:tr w:rsidR="005B7DC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7DC5" w:rsidRDefault="000673F1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поступле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ния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обращения</w:t>
            </w:r>
          </w:p>
          <w:p w:rsidR="005B7DC5" w:rsidRDefault="005B7DC5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 имя,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отчество (при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наличии)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гражданина, от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которого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поступило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обращение</w:t>
            </w:r>
          </w:p>
          <w:p w:rsidR="005B7DC5" w:rsidRDefault="005B7DC5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Должность(и)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муниципальной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службы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Контрольно-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lang w:val="ru-RU"/>
              </w:rPr>
              <w:t>ревизионной комиссии</w:t>
            </w:r>
            <w:r>
              <w:rPr>
                <w:rFonts w:ascii="Times New Roman" w:hAnsi="Times New Roman"/>
                <w:color w:val="000000"/>
                <w:sz w:val="22"/>
              </w:rPr>
              <w:t>,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замещавшая(ие)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ся гражданином</w:t>
            </w:r>
          </w:p>
          <w:p w:rsidR="005B7DC5" w:rsidRDefault="005B7DC5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Фамилия,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инициалы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должность,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подпись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должностного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лица,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принявшего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обращение</w:t>
            </w:r>
          </w:p>
          <w:p w:rsidR="005B7DC5" w:rsidRDefault="005B7DC5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представления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обращения и иных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материалов председателю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комиссии по соблюдению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требований к служебному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поведению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муниципальных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служащих и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урегулированию</w:t>
            </w:r>
          </w:p>
          <w:p w:rsidR="005B7DC5" w:rsidRDefault="000673F1">
            <w:pPr>
              <w:pStyle w:val="Standard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конфликта интересов</w:t>
            </w:r>
          </w:p>
          <w:p w:rsidR="005B7DC5" w:rsidRDefault="005B7DC5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5B7DC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0673F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B7DC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</w:tr>
      <w:tr w:rsidR="005B7DC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DC5" w:rsidRDefault="005B7DC5">
            <w:pPr>
              <w:pStyle w:val="TableContents"/>
              <w:rPr>
                <w:color w:val="000000"/>
              </w:rPr>
            </w:pPr>
          </w:p>
        </w:tc>
      </w:tr>
    </w:tbl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7DC5" w:rsidRDefault="005B7DC5">
      <w:pPr>
        <w:pStyle w:val="Standard"/>
        <w:tabs>
          <w:tab w:val="left" w:pos="-270"/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B7DC5">
      <w:pgSz w:w="12240" w:h="15840"/>
      <w:pgMar w:top="1134" w:right="1125" w:bottom="1134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73F1">
      <w:r>
        <w:separator/>
      </w:r>
    </w:p>
  </w:endnote>
  <w:endnote w:type="continuationSeparator" w:id="0">
    <w:p w:rsidR="00000000" w:rsidRDefault="000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73F1">
      <w:r>
        <w:rPr>
          <w:color w:val="000000"/>
        </w:rPr>
        <w:separator/>
      </w:r>
    </w:p>
  </w:footnote>
  <w:footnote w:type="continuationSeparator" w:id="0">
    <w:p w:rsidR="00000000" w:rsidRDefault="0006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7DC5"/>
    <w:rsid w:val="000673F1"/>
    <w:rsid w:val="005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DAB4-57CF-4A46-93E4-343E63FF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2024-05-22T11:11:00Z</cp:lastPrinted>
  <dcterms:created xsi:type="dcterms:W3CDTF">2024-07-08T10:24:00Z</dcterms:created>
  <dcterms:modified xsi:type="dcterms:W3CDTF">2024-07-08T10:24:00Z</dcterms:modified>
</cp:coreProperties>
</file>