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47"/>
      <w:bookmarkEnd w:id="0"/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 года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9E59E2" w:rsidRDefault="009E59E2" w:rsidP="009E59E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9E59E2" w:rsidRPr="00425FAF" w:rsidRDefault="009E59E2" w:rsidP="009E59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9E59E2" w:rsidRPr="00425FAF" w:rsidRDefault="009E59E2" w:rsidP="009E59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9E59E2" w:rsidRPr="00425FAF" w:rsidRDefault="009E59E2" w:rsidP="009E59E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9E59E2" w:rsidRDefault="009E59E2" w:rsidP="009E59E2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59E2" w:rsidRPr="00B8266A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E59E2" w:rsidRPr="00B8266A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9E59E2" w:rsidRPr="00B8266A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021"/>
      </w:tblGrid>
      <w:tr w:rsidR="009E59E2" w:rsidRPr="00FB4094" w:rsidTr="009E59E2">
        <w:trPr>
          <w:trHeight w:val="6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«Красноборский муниципальный район»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E2" w:rsidRPr="00FB4094" w:rsidTr="009E59E2">
        <w:trPr>
          <w:trHeight w:val="8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9E59E2" w:rsidRPr="00FB4094" w:rsidTr="009E59E2">
        <w:trPr>
          <w:trHeight w:val="6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Администрация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E2" w:rsidRPr="00FB4094" w:rsidTr="009E59E2">
        <w:trPr>
          <w:trHeight w:val="3077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9E2" w:rsidRPr="008F054B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9E59E2" w:rsidRPr="00FB4094" w:rsidTr="009E59E2">
        <w:trPr>
          <w:trHeight w:val="6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E59E2" w:rsidRPr="00FB4094" w:rsidTr="009E59E2">
        <w:trPr>
          <w:trHeight w:val="34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9E59E2" w:rsidRPr="00712278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населения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подведомственныхадминистрации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МО «КМР» (далее - учреждения культуры). Развитие туризма как средства приобщения граждан к историко-культурному и природному наследию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9E2" w:rsidRPr="00FB4094" w:rsidTr="009E59E2">
        <w:trPr>
          <w:trHeight w:val="406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9E59E2" w:rsidRPr="00712278" w:rsidRDefault="00002581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9E59E2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1 - создание условий для повышения качества и мног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E59E2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9E59E2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9E59E2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9E2" w:rsidRPr="00FB4094" w:rsidRDefault="00002581" w:rsidP="009E59E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9E59E2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 территории </w:t>
            </w:r>
            <w:proofErr w:type="spellStart"/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9E59E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конкурентоспособного туристско-рекреационного комплекса</w:t>
            </w:r>
          </w:p>
        </w:tc>
      </w:tr>
      <w:tr w:rsidR="009E59E2" w:rsidRPr="00FB4094" w:rsidTr="009E59E2">
        <w:trPr>
          <w:trHeight w:val="800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9E59E2" w:rsidRPr="00FB4094" w:rsidTr="009E59E2">
        <w:trPr>
          <w:trHeight w:val="1687"/>
          <w:tblCellSpacing w:w="5" w:type="nil"/>
        </w:trPr>
        <w:tc>
          <w:tcPr>
            <w:tcW w:w="2127" w:type="dxa"/>
          </w:tcPr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9E59E2" w:rsidRPr="00A503AE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Pr="00152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20 641,08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B31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Pr="00C07A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612,30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9E2" w:rsidRPr="00FB4094" w:rsidRDefault="009E59E2" w:rsidP="009E59E2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411 828,78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59E2" w:rsidRPr="00FB4094" w:rsidRDefault="009E59E2" w:rsidP="009E59E2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:rsidR="009E59E2" w:rsidRDefault="009E59E2" w:rsidP="009E59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E59E2" w:rsidRPr="006F4F28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59E2" w:rsidRPr="00712278" w:rsidRDefault="009E59E2" w:rsidP="009E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9E59E2" w:rsidRDefault="009E59E2" w:rsidP="009E5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национального проекта «Культура».</w:t>
      </w:r>
    </w:p>
    <w:p w:rsidR="009E59E2" w:rsidRPr="001A399F" w:rsidRDefault="009E59E2" w:rsidP="009E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 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>просветительской деятельности, активизация социально-культурной деятельности различных категорий населения;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9E59E2" w:rsidRPr="00712278" w:rsidRDefault="009E59E2" w:rsidP="009E59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 xml:space="preserve">Обеспечение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-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9E59E2" w:rsidRPr="00712278" w:rsidRDefault="00002581" w:rsidP="009E5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9E59E2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E59E2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9E59E2">
        <w:rPr>
          <w:rFonts w:ascii="Times New Roman" w:hAnsi="Times New Roman" w:cs="Times New Roman"/>
          <w:sz w:val="28"/>
          <w:szCs w:val="28"/>
        </w:rPr>
        <w:t>1</w:t>
      </w:r>
      <w:r w:rsidR="009E59E2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59E2" w:rsidRPr="00B85E40" w:rsidRDefault="009E59E2" w:rsidP="009E59E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9E59E2" w:rsidRDefault="009E59E2" w:rsidP="009E59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подпрограмм, реализуется в один этап, </w:t>
      </w:r>
      <w:r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59E2" w:rsidRPr="00DC2537" w:rsidRDefault="009E59E2" w:rsidP="009E59E2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администрации МО «Красноборский муниципальный район», </w:t>
      </w:r>
      <w:proofErr w:type="gramStart"/>
      <w:r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муниципальных заданий на оказание </w:t>
      </w:r>
      <w:proofErr w:type="spellStart"/>
      <w:r w:rsidRPr="00F559C5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F559C5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  <w:r w:rsidRPr="002865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539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на оказание </w:t>
      </w:r>
      <w:proofErr w:type="spellStart"/>
      <w:r w:rsidRPr="00286539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 направляется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муниципальных услуг (выполнение работ):</w:t>
      </w:r>
    </w:p>
    <w:p w:rsidR="009E59E2" w:rsidRPr="00286539" w:rsidRDefault="009E59E2" w:rsidP="009E59E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59E2" w:rsidRPr="00286539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9E59E2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9E59E2" w:rsidRPr="00407851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9E59E2" w:rsidRPr="00EA5FC2" w:rsidRDefault="009E59E2" w:rsidP="009E59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9E59E2" w:rsidRPr="00D1393A" w:rsidRDefault="009E59E2" w:rsidP="009E59E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59E2" w:rsidRDefault="009E59E2" w:rsidP="009E59E2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9E59E2" w:rsidRDefault="009E59E2" w:rsidP="009E59E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B60">
        <w:t xml:space="preserve"> </w:t>
      </w:r>
    </w:p>
    <w:p w:rsidR="009E59E2" w:rsidRDefault="009E59E2" w:rsidP="009E59E2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9E59E2" w:rsidRDefault="009E59E2" w:rsidP="009E5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E2" w:rsidRDefault="009E59E2" w:rsidP="009E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редусматриваются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а также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9E59E2" w:rsidRPr="00D1155F" w:rsidRDefault="009E59E2" w:rsidP="009E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9E59E2" w:rsidRDefault="009E59E2" w:rsidP="009E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 для решения поставленных задач:</w:t>
      </w:r>
    </w:p>
    <w:p w:rsidR="009E59E2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9E2" w:rsidRPr="009331B6" w:rsidRDefault="009E59E2" w:rsidP="009E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E59E2" w:rsidRDefault="009E59E2" w:rsidP="009E5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2.</w:t>
      </w:r>
    </w:p>
    <w:p w:rsidR="009E59E2" w:rsidRDefault="009E59E2" w:rsidP="009E5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мероприятий программы приводятся в приложении № 3. </w:t>
      </w:r>
    </w:p>
    <w:p w:rsidR="009E59E2" w:rsidRPr="008649E0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E59E2" w:rsidRPr="008649E0" w:rsidSect="009E5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9E2" w:rsidRPr="00647B4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Pr="00647B46">
        <w:t xml:space="preserve"> </w:t>
      </w:r>
    </w:p>
    <w:p w:rsidR="009E59E2" w:rsidRPr="00647B4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9E59E2" w:rsidRPr="00647B4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9E59E2" w:rsidRPr="00B57AB9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9E59E2" w:rsidRPr="00045356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9E59E2" w:rsidRPr="0031162D" w:rsidRDefault="009E59E2" w:rsidP="009E59E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9E59E2" w:rsidRPr="00B53F8E" w:rsidTr="009E59E2">
        <w:trPr>
          <w:trHeight w:val="320"/>
        </w:trPr>
        <w:tc>
          <w:tcPr>
            <w:tcW w:w="1208" w:type="pct"/>
            <w:vMerge w:val="restart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E59E2" w:rsidRPr="00B53F8E" w:rsidTr="009E59E2"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9E59E2" w:rsidRPr="00B53F8E" w:rsidTr="009E59E2"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59E2" w:rsidRPr="00B53F8E" w:rsidRDefault="009E59E2" w:rsidP="009E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E59E2" w:rsidRPr="00B53F8E" w:rsidTr="009E59E2">
        <w:tc>
          <w:tcPr>
            <w:tcW w:w="5000" w:type="pct"/>
            <w:gridSpan w:val="8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252E49" w:rsidRDefault="009E59E2" w:rsidP="009E59E2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9E2" w:rsidRPr="00B53F8E" w:rsidTr="009E59E2">
        <w:tc>
          <w:tcPr>
            <w:tcW w:w="1208" w:type="pct"/>
            <w:shd w:val="clear" w:color="auto" w:fill="FFFFFF" w:themeFill="background1"/>
          </w:tcPr>
          <w:p w:rsidR="009E59E2" w:rsidRPr="00662D3F" w:rsidRDefault="009E59E2" w:rsidP="009E59E2">
            <w:pPr>
              <w:pStyle w:val="a5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9E59E2" w:rsidRPr="00B53F8E" w:rsidRDefault="009E59E2" w:rsidP="009E59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9E59E2" w:rsidRPr="00B53F8E" w:rsidRDefault="009E59E2" w:rsidP="009E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Pr="00715C76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E59E2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9E59E2" w:rsidTr="009E59E2">
        <w:tc>
          <w:tcPr>
            <w:tcW w:w="4928" w:type="dxa"/>
          </w:tcPr>
          <w:p w:rsidR="009E59E2" w:rsidRPr="000C562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9E59E2" w:rsidRPr="000C562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9E59E2" w:rsidRPr="000C562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9E59E2" w:rsidTr="009E59E2">
        <w:tc>
          <w:tcPr>
            <w:tcW w:w="4928" w:type="dxa"/>
          </w:tcPr>
          <w:p w:rsidR="009E59E2" w:rsidRPr="00B145B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9E59E2" w:rsidRPr="00B145B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9E59E2" w:rsidRPr="00B145BC" w:rsidRDefault="009E59E2" w:rsidP="009E5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9E59E2" w:rsidRPr="00E0043C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9E59E2" w:rsidTr="009E59E2">
        <w:tc>
          <w:tcPr>
            <w:tcW w:w="4928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9E59E2" w:rsidTr="009E59E2">
        <w:tc>
          <w:tcPr>
            <w:tcW w:w="4928" w:type="dxa"/>
          </w:tcPr>
          <w:p w:rsidR="009E59E2" w:rsidRPr="00F45B0A" w:rsidRDefault="009E59E2" w:rsidP="009E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9E59E2" w:rsidRPr="00B53F8E" w:rsidRDefault="009E59E2" w:rsidP="009E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9E59E2" w:rsidRPr="00715C76" w:rsidRDefault="009E59E2" w:rsidP="009E5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9E2" w:rsidRDefault="009E59E2" w:rsidP="009E59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59E2" w:rsidRDefault="009E59E2" w:rsidP="009E59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E59E2" w:rsidRDefault="009E59E2" w:rsidP="009E59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9E59E2" w:rsidSect="009E59E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20"/>
        <w:tblW w:w="15750" w:type="dxa"/>
        <w:tblLayout w:type="fixed"/>
        <w:tblLook w:val="04A0"/>
      </w:tblPr>
      <w:tblGrid>
        <w:gridCol w:w="724"/>
        <w:gridCol w:w="2410"/>
        <w:gridCol w:w="1780"/>
        <w:gridCol w:w="1868"/>
        <w:gridCol w:w="1418"/>
        <w:gridCol w:w="1275"/>
        <w:gridCol w:w="1417"/>
        <w:gridCol w:w="1418"/>
        <w:gridCol w:w="1408"/>
        <w:gridCol w:w="2032"/>
      </w:tblGrid>
      <w:tr w:rsidR="00510B5A" w:rsidRPr="009E59E2" w:rsidTr="00510B5A">
        <w:trPr>
          <w:trHeight w:val="12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J134"/>
            <w:bookmarkEnd w:id="3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A" w:rsidRPr="009E59E2" w:rsidRDefault="00510B5A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5A" w:rsidRDefault="00510B5A" w:rsidP="00510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59E2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9E59E2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  <w:r w:rsidRPr="009E59E2">
              <w:rPr>
                <w:rFonts w:ascii="Times New Roman" w:eastAsia="Times New Roman" w:hAnsi="Times New Roman" w:cs="Times New Roman"/>
              </w:rPr>
              <w:br/>
              <w:t>МО "Красноборский муниципальный район"</w:t>
            </w:r>
          </w:p>
          <w:p w:rsidR="00510B5A" w:rsidRPr="009E59E2" w:rsidRDefault="00510B5A" w:rsidP="00510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375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Финансовое обеспечение реализации муниципальной программы "Развитие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 "Красноборский муниципальный район"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5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годам</w:t>
            </w:r>
          </w:p>
        </w:tc>
      </w:tr>
      <w:tr w:rsidR="009E59E2" w:rsidRPr="009E59E2" w:rsidTr="00510B5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9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E59E2" w:rsidRPr="009E59E2" w:rsidTr="00510B5A">
        <w:trPr>
          <w:trHeight w:val="255"/>
        </w:trPr>
        <w:tc>
          <w:tcPr>
            <w:tcW w:w="1371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1 - создание условий для повышения качества и многообразия услуг, предоставляемых 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муниципальными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дополнительного образования в сфере культуры и искусства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443"/>
        </w:trPr>
        <w:tc>
          <w:tcPr>
            <w:tcW w:w="1371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43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1.1. 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394 816,70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95 816,70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1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394 816,70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95 816,70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"МБ", МБУК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9E2" w:rsidRPr="009E59E2" w:rsidTr="00510B5A">
        <w:trPr>
          <w:trHeight w:val="2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5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работникам проезда к месту отдыха и обратно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образовательного, развлека</w:t>
            </w:r>
            <w:r w:rsidR="00E9236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и познавательного хара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9236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  для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жителей района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99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19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 муниципальных общедоступных библиотек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библиотечных фондов новыми книгами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1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9E59E2" w:rsidRPr="009E59E2" w:rsidTr="00510B5A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общественно значимых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проекта "ЛЮБО-ДОРОГО"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9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1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2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4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0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"РКЦ", МБУ "МБ", МБУК "КИМХМ им. С.Л. Тупицына", МБУ ДО "ДШИ им.С.Л.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учре</w:t>
            </w:r>
            <w:r w:rsidR="00E9236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культуры и образования в сфере культуры и их работников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8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домов культуры.</w:t>
            </w:r>
          </w:p>
        </w:tc>
      </w:tr>
      <w:tr w:rsidR="009E59E2" w:rsidRPr="009E59E2" w:rsidTr="00510B5A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7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5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4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E9236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 в рамках федерального проект</w:t>
            </w:r>
            <w:r w:rsidR="00E9236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"Культурная среда"</w:t>
            </w:r>
          </w:p>
        </w:tc>
      </w:tr>
      <w:tr w:rsidR="009E59E2" w:rsidRPr="009E59E2" w:rsidTr="00510B5A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(реконструкция) и капитальный ремонт учреждений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(реконструкции) в зданиях учреждений культуры.</w:t>
            </w:r>
          </w:p>
        </w:tc>
      </w:tr>
      <w:tr w:rsidR="009E59E2" w:rsidRPr="009E59E2" w:rsidTr="00510B5A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4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2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1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модельной библиотеки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1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7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8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для виртуального концертного зала.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6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4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детской школы искусств новыми инструментами, оборудованием, учебными материалами.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1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7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1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специализированного автотранспорта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3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12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средней заработной платы работников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МБУК "РКЦ", МБУ "МБ", МБУК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средней заработной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  работников учреждений культуры  до средней по Архангельской области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5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8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3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1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1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(реконструкция) здания Детской школы искусств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6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4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30"/>
        </w:trPr>
        <w:tc>
          <w:tcPr>
            <w:tcW w:w="137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2 - формирование и развитие на территории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конкурентоспособного туристско-рекреационного комплекса.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126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поддержку мероприятий по реализации приоритетных проектов в сфере туризма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приоритетных проектов в сфере туризма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7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35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9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48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мероприятий по Соглашению о </w:t>
            </w:r>
            <w:proofErr w:type="gram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межмуниципального проекта "Северное </w:t>
            </w:r>
            <w:proofErr w:type="spellStart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9E59E2" w:rsidRPr="009E59E2" w:rsidTr="00510B5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2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E2" w:rsidRPr="009E59E2" w:rsidTr="00510B5A">
        <w:trPr>
          <w:trHeight w:val="52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420 641,08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9E59E2" w:rsidRPr="009E59E2" w:rsidTr="00510B5A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57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411 828,78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99 601,80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  <w:tc>
          <w:tcPr>
            <w:tcW w:w="20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59E2" w:rsidRPr="009E59E2" w:rsidTr="00510B5A">
        <w:trPr>
          <w:trHeight w:val="12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4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E59E2" w:rsidRPr="009E59E2" w:rsidTr="00510B5A">
        <w:trPr>
          <w:trHeight w:val="30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59E2" w:rsidRPr="009E59E2" w:rsidRDefault="009E59E2" w:rsidP="00510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59E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E59E2" w:rsidSect="009E59E2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510B5A" w:rsidRPr="00647B4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647B46">
        <w:t xml:space="preserve"> </w:t>
      </w:r>
    </w:p>
    <w:p w:rsidR="00510B5A" w:rsidRPr="00647B4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510B5A" w:rsidRPr="00647B4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510B5A" w:rsidRPr="00045356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  <w:r>
        <w:rPr>
          <w:rFonts w:ascii="Times New Roman" w:hAnsi="Times New Roman" w:cs="Times New Roman"/>
        </w:rPr>
        <w:t xml:space="preserve"> </w:t>
      </w:r>
    </w:p>
    <w:p w:rsidR="00510B5A" w:rsidRPr="00045356" w:rsidRDefault="00510B5A" w:rsidP="00510B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0B5A" w:rsidRPr="00A93D97" w:rsidRDefault="00510B5A" w:rsidP="00510B5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1678"/>
        <w:gridCol w:w="1416"/>
        <w:gridCol w:w="709"/>
        <w:gridCol w:w="851"/>
        <w:gridCol w:w="993"/>
        <w:gridCol w:w="849"/>
        <w:gridCol w:w="709"/>
        <w:gridCol w:w="770"/>
      </w:tblGrid>
      <w:tr w:rsidR="00510B5A" w:rsidRPr="00045356" w:rsidTr="00B3749A">
        <w:tc>
          <w:tcPr>
            <w:tcW w:w="793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10B5A" w:rsidRPr="00045356" w:rsidTr="00B3749A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10B5A" w:rsidRPr="00045356" w:rsidTr="00B3749A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510B5A" w:rsidRPr="00FC7D2D" w:rsidRDefault="00002581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510B5A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10B5A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5A" w:rsidRPr="00045356" w:rsidTr="00B3749A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1.5. Комплектование книжных фондов муниципальны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10B5A" w:rsidRPr="00045356" w:rsidTr="00B3749A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51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еждений культуры, получивших су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бсидию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10B5A" w:rsidRPr="00045356" w:rsidTr="00B3749A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B5A" w:rsidRPr="00045356" w:rsidTr="00B3749A">
        <w:tc>
          <w:tcPr>
            <w:tcW w:w="793" w:type="pct"/>
            <w:vMerge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numPr>
                <w:ilvl w:val="1"/>
                <w:numId w:val="5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510B5A" w:rsidRPr="001C4CD2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510B5A" w:rsidRPr="00FC7D2D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B5A" w:rsidRPr="00045356" w:rsidTr="00B3749A">
        <w:tc>
          <w:tcPr>
            <w:tcW w:w="793" w:type="pct"/>
            <w:vMerge/>
          </w:tcPr>
          <w:p w:rsidR="00510B5A" w:rsidRPr="00045356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учреждений, получивших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374" w:type="pct"/>
            <w:shd w:val="clear" w:color="auto" w:fill="auto"/>
          </w:tcPr>
          <w:p w:rsidR="00510B5A" w:rsidRPr="006C4179" w:rsidRDefault="00510B5A" w:rsidP="00B3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10B5A" w:rsidRPr="006C4179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B5A" w:rsidRPr="00045356" w:rsidTr="00B3749A">
        <w:tc>
          <w:tcPr>
            <w:tcW w:w="793" w:type="pct"/>
            <w:vMerge w:val="restart"/>
          </w:tcPr>
          <w:p w:rsidR="00510B5A" w:rsidRDefault="00002581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510B5A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510B5A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510B5A">
              <w:t>2</w:t>
            </w:r>
          </w:p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туристско-рекреационного комплекса</w:t>
            </w:r>
          </w:p>
        </w:tc>
        <w:tc>
          <w:tcPr>
            <w:tcW w:w="885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510B5A" w:rsidRDefault="00510B5A" w:rsidP="00B3749A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B5A" w:rsidRPr="00045356" w:rsidTr="00B3749A">
        <w:trPr>
          <w:trHeight w:val="743"/>
        </w:trPr>
        <w:tc>
          <w:tcPr>
            <w:tcW w:w="793" w:type="pct"/>
            <w:vMerge/>
          </w:tcPr>
          <w:p w:rsidR="00510B5A" w:rsidRPr="00045356" w:rsidRDefault="00510B5A" w:rsidP="00B37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47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</w:tcPr>
          <w:p w:rsidR="00510B5A" w:rsidRDefault="00510B5A" w:rsidP="00B374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510B5A" w:rsidRPr="00045356" w:rsidRDefault="00510B5A" w:rsidP="00B37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10B5A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0B5A" w:rsidRDefault="00510B5A" w:rsidP="00510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9E59E2" w:rsidRDefault="009E59E2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59E2" w:rsidSect="007B1F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4275B"/>
    <w:multiLevelType w:val="hybridMultilevel"/>
    <w:tmpl w:val="102474E2"/>
    <w:lvl w:ilvl="0" w:tplc="9D5C4C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69"/>
    <w:rsid w:val="00002581"/>
    <w:rsid w:val="000B6E5C"/>
    <w:rsid w:val="001A7F5F"/>
    <w:rsid w:val="0038364C"/>
    <w:rsid w:val="0039704F"/>
    <w:rsid w:val="00421E6A"/>
    <w:rsid w:val="00510B5A"/>
    <w:rsid w:val="005C569B"/>
    <w:rsid w:val="006005C4"/>
    <w:rsid w:val="00600688"/>
    <w:rsid w:val="00630636"/>
    <w:rsid w:val="00666D46"/>
    <w:rsid w:val="006C3102"/>
    <w:rsid w:val="007A4198"/>
    <w:rsid w:val="007A55B4"/>
    <w:rsid w:val="007B1FE2"/>
    <w:rsid w:val="007B6EE5"/>
    <w:rsid w:val="00861B31"/>
    <w:rsid w:val="00891D7A"/>
    <w:rsid w:val="008B24C3"/>
    <w:rsid w:val="00925522"/>
    <w:rsid w:val="009519DC"/>
    <w:rsid w:val="00987426"/>
    <w:rsid w:val="009A0547"/>
    <w:rsid w:val="009B0E69"/>
    <w:rsid w:val="009B428E"/>
    <w:rsid w:val="009E59E2"/>
    <w:rsid w:val="00A773D4"/>
    <w:rsid w:val="00BE3D23"/>
    <w:rsid w:val="00BE472D"/>
    <w:rsid w:val="00C51C07"/>
    <w:rsid w:val="00CB51BB"/>
    <w:rsid w:val="00CE3B4D"/>
    <w:rsid w:val="00D04F37"/>
    <w:rsid w:val="00D143CA"/>
    <w:rsid w:val="00D44A81"/>
    <w:rsid w:val="00DB61F9"/>
    <w:rsid w:val="00DD1E04"/>
    <w:rsid w:val="00DE219C"/>
    <w:rsid w:val="00E5581D"/>
    <w:rsid w:val="00E823B2"/>
    <w:rsid w:val="00E9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2"/>
  </w:style>
  <w:style w:type="paragraph" w:styleId="4">
    <w:name w:val="heading 4"/>
    <w:basedOn w:val="a"/>
    <w:next w:val="a"/>
    <w:link w:val="40"/>
    <w:semiHidden/>
    <w:unhideWhenUsed/>
    <w:qFormat/>
    <w:rsid w:val="009B0E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0E6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9B0E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0E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0E69"/>
    <w:pPr>
      <w:ind w:left="720"/>
      <w:contextualSpacing/>
    </w:pPr>
  </w:style>
  <w:style w:type="paragraph" w:customStyle="1" w:styleId="ConsPlusNormal">
    <w:name w:val="ConsPlusNormal"/>
    <w:link w:val="ConsPlusNormal0"/>
    <w:rsid w:val="009E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E59E2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9E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9E59E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9E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E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7C3A5804CE67917B52C0874A8EEC34F6CE48E005E7F5969BF9F0DD8CEDC0A3177031B216C8C216AD9E47DFFAu1W6H" TargetMode="External"/><Relationship Id="rId12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1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1EFFCC2C4A8F68AD3BDC6F645306FEB448C891AAE805BDEFB010DC196uBW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DE8A5CE2B238F6C71FEE01EFFCC2C4A9F68AD3BDC6F645306FEB448C891AAE805BDEFB010DC196uBWFH" TargetMode="External"/><Relationship Id="rId14" Type="http://schemas.openxmlformats.org/officeDocument/2006/relationships/hyperlink" Target="consultantplus://offline/ref=BD7C3A5804CE67917B52C0874A8EEC34F6CF43E509EDF5969BF9F0DD8CEDC0A3057069BE15C8DC16A9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10E125-A81D-487F-8ECD-862AEBDE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16</cp:revision>
  <cp:lastPrinted>2021-06-03T07:03:00Z</cp:lastPrinted>
  <dcterms:created xsi:type="dcterms:W3CDTF">2020-12-22T14:01:00Z</dcterms:created>
  <dcterms:modified xsi:type="dcterms:W3CDTF">2021-06-04T11:44:00Z</dcterms:modified>
</cp:coreProperties>
</file>