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7F3E" w:rsidRPr="00BF1858" w:rsidRDefault="005F7F3E" w:rsidP="005F7F3E">
      <w:pPr>
        <w:pStyle w:val="2"/>
        <w:rPr>
          <w:szCs w:val="28"/>
        </w:rPr>
      </w:pPr>
    </w:p>
    <w:p w:rsidR="005F7F3E" w:rsidRPr="00BF1858" w:rsidRDefault="005F7F3E" w:rsidP="005F7F3E">
      <w:pPr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3E" w:rsidRPr="00C325CA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7F3E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3E" w:rsidRPr="00BF1858" w:rsidRDefault="005F7F3E" w:rsidP="005F7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7F3E" w:rsidRPr="00BF1858" w:rsidRDefault="005F7F3E" w:rsidP="005F7F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B760D6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7F3E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8A5830" w:rsidRDefault="007F64E7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r w:rsidR="005F7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19.10.2023 № 841</w:t>
      </w:r>
      <w:r w:rsidR="00AE2F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7F3E" w:rsidRPr="00B760D6" w:rsidRDefault="008A5830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</w:t>
      </w:r>
      <w:r w:rsid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F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01.2024 №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№ 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1059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</w:t>
      </w:r>
    </w:p>
    <w:p w:rsidR="005F7F3E" w:rsidRPr="00A761FC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7F3E" w:rsidRPr="00DF62C1" w:rsidTr="00315EF1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DF62C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 (далее – муниципальная программа)</w:t>
            </w:r>
          </w:p>
        </w:tc>
      </w:tr>
      <w:tr w:rsidR="005F7F3E" w:rsidRPr="00DF62C1" w:rsidTr="00315EF1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финансовое Управление)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администрация района)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DF62C1"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Красноборского муниципального округа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DF62C1" w:rsidRPr="00A371DC" w:rsidRDefault="005F7F3E" w:rsidP="00C41A7E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</w:tc>
      </w:tr>
      <w:tr w:rsidR="005F7F3E" w:rsidRPr="00DF62C1" w:rsidTr="00315EF1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Красноборского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бюджетная система)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1 – эффективная организация и обеспечение бюджетного процесса;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2 – эффективное управление муниципальным долгом;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F3E" w:rsidRPr="00DF62C1" w:rsidTr="00315EF1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7F3E" w:rsidRPr="00DF62C1" w:rsidTr="00315EF1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82 749 156,27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4 402 449,90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4 070 584,35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DF62C1" w:rsidRDefault="007F0C96" w:rsidP="008A5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276 122,02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7F3E" w:rsidRPr="00DF62C1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Pr="00DF62C1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Основные приоритеты, цели и целевые показатели муниципальной программы</w:t>
      </w: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на обслуживание муниципального долга;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повышение экономической самостоятельности и устойчивости бюджетной системы, </w:t>
      </w:r>
      <w:r w:rsidRPr="00A371DC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 w:rsidR="00BD59F4" w:rsidRPr="00A371DC">
        <w:rPr>
          <w:rFonts w:ascii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7F3E" w:rsidRPr="00A371DC" w:rsidRDefault="005F7F3E" w:rsidP="005F7F3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основными результатами реализации муниципальной программы являются обеспечение исполнения расходных обязательств </w:t>
      </w:r>
      <w:r w:rsidR="00BD59F4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1DC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1. в области доходов консолидированного бюджета</w:t>
      </w:r>
      <w:r w:rsidR="00BD59F4" w:rsidRPr="00A371DC">
        <w:rPr>
          <w:rFonts w:ascii="Times New Roman" w:hAnsi="Times New Roman" w:cs="Times New Roman"/>
          <w:sz w:val="24"/>
          <w:szCs w:val="24"/>
        </w:rPr>
        <w:t xml:space="preserve">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</w:t>
      </w:r>
      <w:r w:rsidRPr="00DF62C1">
        <w:rPr>
          <w:rFonts w:ascii="Times New Roman" w:hAnsi="Times New Roman" w:cs="Times New Roman"/>
          <w:sz w:val="24"/>
          <w:szCs w:val="24"/>
        </w:rPr>
        <w:t>ы бюджетной системы Российской Федерации;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в области расходов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A371DC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риски, вызванные инфляционным давлением на текущие расходы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возникновением непредвиденных ситуаций </w:t>
      </w:r>
      <w:r w:rsidRPr="00DF62C1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3. в области управления муниципальным долгом:</w:t>
      </w:r>
    </w:p>
    <w:p w:rsidR="005F7F3E" w:rsidRPr="00DF62C1" w:rsidRDefault="005F7F3E" w:rsidP="005F7F3E">
      <w:pPr>
        <w:autoSpaceDE w:val="0"/>
        <w:autoSpaceDN w:val="0"/>
        <w:adjustRightInd w:val="0"/>
        <w:ind w:firstLine="540"/>
        <w:contextualSpacing/>
        <w:jc w:val="both"/>
      </w:pPr>
      <w:r w:rsidRPr="00DF62C1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F62C1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1) обеспечение сбалансированности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DF62C1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4) отсутствие объема муниципального долга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62C1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DF62C1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DF62C1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 w:rsidRPr="00DF62C1"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 по размещению и предоставлению информации на едином портале бюджетной системы Российской Федерации</w:t>
      </w:r>
      <w:r w:rsidRPr="00DF62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62C1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Муниципальная программа имеет </w:t>
      </w:r>
      <w:r w:rsidR="00A371DC">
        <w:rPr>
          <w:rFonts w:ascii="Times New Roman" w:hAnsi="Times New Roman" w:cs="Times New Roman"/>
          <w:sz w:val="24"/>
          <w:szCs w:val="24"/>
        </w:rPr>
        <w:t>два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целевых показателя.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DF6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2C1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подпрограмм (мероприятий) и финансовое обеспечение реализации муниципальной программы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7F3E" w:rsidRPr="00DF62C1" w:rsidRDefault="005F7F3E" w:rsidP="00A371DC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№ 1 «Организация и обеспечение бюджетного процесса </w:t>
      </w:r>
      <w:proofErr w:type="gramStart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F3E" w:rsidRPr="00DF62C1" w:rsidRDefault="005F7F3E" w:rsidP="005F7F3E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7F3E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DC" w:rsidRPr="00DF62C1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A371DC" w:rsidRPr="00DF62C1" w:rsidRDefault="005F7F3E" w:rsidP="007F64E7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371DC"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371DC" w:rsidRPr="00DF62C1" w:rsidRDefault="00A371DC" w:rsidP="00A37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371DC" w:rsidRPr="00DF62C1" w:rsidRDefault="00A371DC" w:rsidP="00A3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DF62C1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ПЕРЕЧЕНЬ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6"/>
        <w:gridCol w:w="2551"/>
        <w:gridCol w:w="1134"/>
        <w:gridCol w:w="992"/>
        <w:gridCol w:w="851"/>
        <w:gridCol w:w="850"/>
        <w:gridCol w:w="851"/>
        <w:gridCol w:w="709"/>
        <w:gridCol w:w="143"/>
        <w:gridCol w:w="566"/>
        <w:gridCol w:w="143"/>
        <w:gridCol w:w="566"/>
        <w:gridCol w:w="143"/>
        <w:gridCol w:w="566"/>
        <w:gridCol w:w="143"/>
        <w:gridCol w:w="708"/>
      </w:tblGrid>
      <w:tr w:rsidR="00A371DC" w:rsidRPr="00DF62C1" w:rsidTr="007F0C96">
        <w:trPr>
          <w:trHeight w:val="320"/>
          <w:tblCellSpacing w:w="5" w:type="nil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задачи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DF62C1" w:rsidRDefault="00A371DC" w:rsidP="007F0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A371DC" w:rsidRPr="00FD5FB8" w:rsidTr="007F0C96">
        <w:trPr>
          <w:trHeight w:val="613"/>
          <w:tblCellSpacing w:w="5" w:type="nil"/>
        </w:trPr>
        <w:tc>
          <w:tcPr>
            <w:tcW w:w="38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год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FD5FB8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Красноборского муниципального округа» </w:t>
            </w:r>
          </w:p>
        </w:tc>
      </w:tr>
      <w:tr w:rsidR="00A371DC" w:rsidRPr="00FD5FB8" w:rsidTr="007F0C96">
        <w:trPr>
          <w:trHeight w:val="804"/>
          <w:tblCellSpacing w:w="5" w:type="nil"/>
        </w:trPr>
        <w:tc>
          <w:tcPr>
            <w:tcW w:w="3826" w:type="dxa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FD5F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95,86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A371DC" w:rsidRPr="00FD5FB8" w:rsidTr="007F0C96">
        <w:trPr>
          <w:trHeight w:val="804"/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№ 1 «Организация и обеспечение бюджетного процесса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Красноборском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муниципальном округе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нормативного правового 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2 </w:t>
            </w:r>
          </w:p>
          <w:p w:rsidR="00A371DC" w:rsidRPr="00FD5FB8" w:rsidRDefault="00A371DC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</w:t>
            </w: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осуществлении бюджетного процесса и качества управления финансами;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Доля информации, размещаемой на едином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№ 3 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 и главного администратора расходов бюджета округа.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Исполнение расходных обязательств бюджета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A371DC" w:rsidRPr="00FD5FB8" w:rsidTr="007F0C96">
        <w:trPr>
          <w:trHeight w:val="334"/>
          <w:tblCellSpacing w:w="5" w:type="nil"/>
        </w:trPr>
        <w:tc>
          <w:tcPr>
            <w:tcW w:w="14742" w:type="dxa"/>
            <w:gridSpan w:val="1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FD5FB8">
              <w:rPr>
                <w:rFonts w:ascii="Times New Roman" w:hAnsi="Times New Roman" w:cs="Times New Roman"/>
              </w:rPr>
              <w:br/>
              <w:t>Красноборского муниципального округа на экономически безопасном уровне.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</w:tbl>
    <w:p w:rsidR="00A371DC" w:rsidRPr="00FD5FB8" w:rsidRDefault="00A371DC" w:rsidP="00A371DC"/>
    <w:p w:rsidR="00A371DC" w:rsidRPr="00FD5FB8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Pr="00FD5FB8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5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F64E7" w:rsidRPr="00FD5FB8" w:rsidRDefault="007F64E7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4A3F8D" w:rsidRPr="00FD5FB8" w:rsidRDefault="004A3F8D" w:rsidP="004A3F8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4A3F8D" w:rsidRPr="00FD5FB8" w:rsidTr="007F0C96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 xml:space="preserve">1.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7F64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  <w:r w:rsidRPr="007F64E7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FD5FB8">
              <w:rPr>
                <w:rFonts w:ascii="Times New Roman" w:hAnsi="Times New Roman" w:cs="Times New Roman"/>
              </w:rPr>
              <w:t>х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>2.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4E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35.05pt" o:ole="">
                  <v:imagedata r:id="rId6" o:title=""/>
                </v:shape>
                <o:OLEObject Type="Embed" ProgID="Equation.3" ShapeID="_x0000_i1025" DrawAspect="Content" ObjectID="_1794402162" r:id="rId7"/>
              </w:object>
            </w:r>
            <w:r w:rsidRPr="00FD5FB8">
              <w:rPr>
                <w:rFonts w:ascii="Times New Roman" w:hAnsi="Times New Roman" w:cs="Times New Roman"/>
                <w:i/>
              </w:rPr>
              <w:t xml:space="preserve">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</w:t>
            </w:r>
            <w:r w:rsidRPr="00FD5FB8">
              <w:rPr>
                <w:rFonts w:ascii="Times New Roman" w:hAnsi="Times New Roman" w:cs="Times New Roman"/>
                <w:vertAlign w:val="subscript"/>
              </w:rPr>
              <w:t>РБ</w:t>
            </w:r>
            <w:r w:rsidRPr="00FD5FB8">
              <w:rPr>
                <w:rFonts w:ascii="Times New Roman" w:hAnsi="Times New Roman" w:cs="Times New Roman"/>
              </w:rPr>
              <w:t xml:space="preserve"> – общий годовой объем доходов бюджета округа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4. 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FD5FB8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FD5FB8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FD5FB8">
              <w:rPr>
                <w:rFonts w:ascii="Times New Roman" w:hAnsi="Times New Roman" w:cs="Times New Roman"/>
              </w:rPr>
              <w:t xml:space="preserve"> где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исполнение </w:t>
            </w:r>
            <w:proofErr w:type="gramStart"/>
            <w:r w:rsidRPr="00FD5FB8">
              <w:rPr>
                <w:rFonts w:ascii="Times New Roman" w:hAnsi="Times New Roman" w:cs="Times New Roman"/>
              </w:rPr>
              <w:t>требований состава отчетности бюджета округа</w:t>
            </w:r>
            <w:proofErr w:type="gramEnd"/>
            <w:r w:rsidRPr="00FD5FB8">
              <w:rPr>
                <w:rFonts w:ascii="Times New Roman" w:hAnsi="Times New Roman" w:cs="Times New Roman"/>
              </w:rPr>
              <w:t>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D5FB8">
              <w:rPr>
                <w:rFonts w:ascii="Times New Roman" w:hAnsi="Times New Roman" w:cs="Times New Roman"/>
              </w:rPr>
              <w:t>Ко</w:t>
            </w:r>
            <w:proofErr w:type="gramEnd"/>
            <w:r w:rsidRPr="00FD5FB8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Кф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t>5. Доля информации, размещаемой на едином 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фактически опубликованная </w:t>
            </w:r>
            <w:r w:rsidRPr="00FD5FB8">
              <w:rPr>
                <w:rFonts w:ascii="Times New Roman" w:hAnsi="Times New Roman" w:cs="Times New Roman"/>
              </w:rPr>
              <w:lastRenderedPageBreak/>
              <w:t>информация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FD5FB8">
              <w:rPr>
                <w:rFonts w:ascii="Times New Roman" w:hAnsi="Times New Roman" w:cs="Times New Roman"/>
              </w:rPr>
              <w:t xml:space="preserve"> бюджета.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FD5FB8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Pr="00FD5FB8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lastRenderedPageBreak/>
        <w:t>Приложение № 2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A371DC" w:rsidRPr="00FD5FB8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FD5FB8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371DC" w:rsidRPr="00FD5FB8" w:rsidRDefault="00A371DC" w:rsidP="00A371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4896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46"/>
        <w:gridCol w:w="1924"/>
        <w:gridCol w:w="1221"/>
        <w:gridCol w:w="1200"/>
        <w:gridCol w:w="1272"/>
        <w:gridCol w:w="1132"/>
        <w:gridCol w:w="1132"/>
        <w:gridCol w:w="1132"/>
        <w:gridCol w:w="1132"/>
        <w:gridCol w:w="1105"/>
        <w:gridCol w:w="1100"/>
      </w:tblGrid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муниципальными финансами и муниципальным долгом Красноборского муниципального округа»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1                                   «Организация и обеспечение бюджетного процесса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Красноборском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2 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«Организация процесса планирования и исполнения бюджета»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rHeight w:val="50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rHeight w:val="28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6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3 «Обеспечение наличия и доступности информации о формировании и исполнении бюджета  </w:t>
            </w:r>
            <w:r w:rsidR="007F0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качества управления финансами»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371DC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lastRenderedPageBreak/>
        <w:t>Приложение № 3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ind w:firstLine="540"/>
        <w:jc w:val="center"/>
      </w:pPr>
      <w:r w:rsidRPr="00FD5FB8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1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3"/>
        <w:gridCol w:w="2366"/>
        <w:gridCol w:w="1302"/>
        <w:gridCol w:w="3175"/>
        <w:gridCol w:w="1153"/>
        <w:gridCol w:w="720"/>
        <w:gridCol w:w="727"/>
        <w:gridCol w:w="720"/>
        <w:gridCol w:w="720"/>
        <w:gridCol w:w="723"/>
        <w:gridCol w:w="720"/>
        <w:gridCol w:w="723"/>
        <w:gridCol w:w="727"/>
      </w:tblGrid>
      <w:tr w:rsidR="00A371DC" w:rsidRPr="00FD5FB8" w:rsidTr="007F0C96">
        <w:tc>
          <w:tcPr>
            <w:tcW w:w="544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65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1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1027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3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1" w:type="pct"/>
            <w:gridSpan w:val="8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A371DC" w:rsidRPr="00FD5FB8" w:rsidTr="007F0C96"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2030</w:t>
            </w:r>
          </w:p>
        </w:tc>
      </w:tr>
      <w:tr w:rsidR="00A371DC" w:rsidRPr="00FD5FB8" w:rsidTr="007F0C96">
        <w:trPr>
          <w:trHeight w:val="972"/>
        </w:trPr>
        <w:tc>
          <w:tcPr>
            <w:tcW w:w="544" w:type="pct"/>
            <w:vMerge w:val="restar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21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  <w:tr w:rsidR="00A371DC" w:rsidRPr="00FD5FB8" w:rsidTr="007F0C96">
        <w:trPr>
          <w:trHeight w:val="1201"/>
        </w:trPr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Организация процесса планирования и  исполнения бюджета округа</w:t>
            </w:r>
          </w:p>
          <w:p w:rsidR="00A371DC" w:rsidRPr="00FD5FB8" w:rsidRDefault="00A371DC" w:rsidP="007F0C96">
            <w:pPr>
              <w:jc w:val="right"/>
              <w:rPr>
                <w:lang w:eastAsia="ru-RU"/>
              </w:rPr>
            </w:pP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ежегодное составление проекта решения о бюджете округа и исполнения в порядке и в сроки, предусмотренные бюджетным законодательством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A371DC" w:rsidRPr="00FD5FB8" w:rsidTr="007F0C96">
        <w:trPr>
          <w:trHeight w:val="1734"/>
        </w:trPr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округа и качества управления финансами</w:t>
            </w: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муниципального округа в сети «Интернет» не реже 1 раза в квартал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A371DC" w:rsidRPr="00FD5FB8" w:rsidTr="007F0C96">
        <w:tc>
          <w:tcPr>
            <w:tcW w:w="544" w:type="pct"/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покрытия дефицита бюджета округа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tabs>
          <w:tab w:val="left" w:pos="2490"/>
        </w:tabs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7F3E" w:rsidRPr="00DF62C1" w:rsidSect="00315EF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Приложение № 4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1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обеспечение бюджетного процесса </w:t>
            </w:r>
            <w:proofErr w:type="gramStart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</w:t>
            </w:r>
            <w:proofErr w:type="gramEnd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подпрограмма № 1)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</w:p>
        </w:tc>
      </w:tr>
      <w:tr w:rsidR="005F7F3E" w:rsidRPr="00DF62C1" w:rsidTr="00315EF1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A371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 w:rsidRPr="00A371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4739C" w:rsidRPr="00A371D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82 749 156,27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4 402 449,90 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4 070 584,35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B4739C" w:rsidRDefault="007F0C96" w:rsidP="008A5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A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74 276 122,02</w:t>
            </w:r>
            <w:r w:rsidR="00A5505B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A5830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0" w:rsidRPr="00DF62C1" w:rsidRDefault="008A5830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0" w:rsidRPr="00A371DC" w:rsidRDefault="008A5830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71DC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Приложение № 5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0,00 рублей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Default="005F7F3E" w:rsidP="005F7F3E">
      <w:pPr>
        <w:rPr>
          <w:rFonts w:ascii="Times New Roman" w:hAnsi="Times New Roman" w:cs="Times New Roman"/>
        </w:rPr>
      </w:pPr>
    </w:p>
    <w:p w:rsidR="00A371DC" w:rsidRPr="00DF62C1" w:rsidRDefault="00A371DC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ab/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Default="005F7F3E" w:rsidP="005F7F3E"/>
    <w:p w:rsidR="005F7F3E" w:rsidRDefault="005F7F3E" w:rsidP="005F7F3E"/>
    <w:p w:rsidR="00312155" w:rsidRDefault="00312155"/>
    <w:sectPr w:rsidR="00312155" w:rsidSect="00315EF1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F3E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C87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1A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65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EF1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900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12C0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62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3F8D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3A3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5F7F3E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80B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96B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0C96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4E7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4B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830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A02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78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0D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1DC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05B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2FDF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01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39C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0F42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9F4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9F7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A7E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85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2C1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3EB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287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16F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258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143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E"/>
  </w:style>
  <w:style w:type="paragraph" w:styleId="2">
    <w:name w:val="heading 2"/>
    <w:basedOn w:val="a"/>
    <w:next w:val="a"/>
    <w:link w:val="20"/>
    <w:qFormat/>
    <w:rsid w:val="005F7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F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7F3E"/>
  </w:style>
  <w:style w:type="paragraph" w:customStyle="1" w:styleId="a3">
    <w:name w:val="Стиль"/>
    <w:basedOn w:val="a"/>
    <w:next w:val="a4"/>
    <w:rsid w:val="005F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7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7F3E"/>
    <w:rPr>
      <w:b/>
      <w:bCs/>
    </w:rPr>
  </w:style>
  <w:style w:type="paragraph" w:customStyle="1" w:styleId="ConsPlusNormal">
    <w:name w:val="ConsPlusNormal"/>
    <w:rsid w:val="005F7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7F3E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7F3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7F3E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7F3E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7F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7F3E"/>
  </w:style>
  <w:style w:type="character" w:styleId="a7">
    <w:name w:val="Hyperlink"/>
    <w:uiPriority w:val="99"/>
    <w:semiHidden/>
    <w:unhideWhenUsed/>
    <w:rsid w:val="005F7F3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7F3E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7F3E"/>
  </w:style>
  <w:style w:type="paragraph" w:styleId="a9">
    <w:name w:val="Balloon Text"/>
    <w:basedOn w:val="a"/>
    <w:link w:val="aa"/>
    <w:uiPriority w:val="99"/>
    <w:semiHidden/>
    <w:unhideWhenUsed/>
    <w:rsid w:val="005F7F3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3E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7F3E"/>
  </w:style>
  <w:style w:type="table" w:styleId="ab">
    <w:name w:val="Table Grid"/>
    <w:basedOn w:val="a1"/>
    <w:uiPriority w:val="39"/>
    <w:rsid w:val="005F7F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7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D4F9-9617-47B6-93BF-00807838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2024-01-31T06:42:00Z</cp:lastPrinted>
  <dcterms:created xsi:type="dcterms:W3CDTF">2024-01-19T11:02:00Z</dcterms:created>
  <dcterms:modified xsi:type="dcterms:W3CDTF">2024-11-29T13:16:00Z</dcterms:modified>
</cp:coreProperties>
</file>