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A" w:rsidRDefault="006718AA" w:rsidP="006718AA">
      <w:pPr>
        <w:jc w:val="both"/>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2701290</wp:posOffset>
            </wp:positionH>
            <wp:positionV relativeFrom="paragraph">
              <wp:posOffset>-15240</wp:posOffset>
            </wp:positionV>
            <wp:extent cx="359410" cy="438150"/>
            <wp:effectExtent l="19050" t="0" r="2540" b="0"/>
            <wp:wrapTight wrapText="bothSides">
              <wp:wrapPolygon edited="0">
                <wp:start x="-1145" y="0"/>
                <wp:lineTo x="-1145" y="18783"/>
                <wp:lineTo x="2290" y="20661"/>
                <wp:lineTo x="8014" y="20661"/>
                <wp:lineTo x="12594" y="20661"/>
                <wp:lineTo x="18318" y="20661"/>
                <wp:lineTo x="21753" y="18783"/>
                <wp:lineTo x="21753" y="0"/>
                <wp:lineTo x="-1145" y="0"/>
              </wp:wrapPolygon>
            </wp:wrapTight>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6"/>
                    <a:srcRect/>
                    <a:stretch>
                      <a:fillRect/>
                    </a:stretch>
                  </pic:blipFill>
                  <pic:spPr bwMode="auto">
                    <a:xfrm>
                      <a:off x="0" y="0"/>
                      <a:ext cx="359410" cy="438150"/>
                    </a:xfrm>
                    <a:prstGeom prst="rect">
                      <a:avLst/>
                    </a:prstGeom>
                    <a:noFill/>
                  </pic:spPr>
                </pic:pic>
              </a:graphicData>
            </a:graphic>
          </wp:anchor>
        </w:drawing>
      </w:r>
    </w:p>
    <w:p w:rsidR="006718AA" w:rsidRDefault="006718AA" w:rsidP="006718AA">
      <w:pPr>
        <w:jc w:val="both"/>
        <w:rPr>
          <w:b/>
          <w:sz w:val="28"/>
          <w:szCs w:val="28"/>
        </w:rPr>
      </w:pPr>
      <w:r>
        <w:rPr>
          <w:b/>
          <w:sz w:val="28"/>
          <w:szCs w:val="28"/>
        </w:rPr>
        <w:t xml:space="preserve">                            </w:t>
      </w:r>
    </w:p>
    <w:p w:rsidR="009F02BB" w:rsidRDefault="009F02BB" w:rsidP="009F02BB">
      <w:pPr>
        <w:autoSpaceDE w:val="0"/>
        <w:autoSpaceDN w:val="0"/>
        <w:adjustRightInd w:val="0"/>
        <w:jc w:val="center"/>
        <w:rPr>
          <w:b/>
          <w:sz w:val="26"/>
          <w:szCs w:val="26"/>
        </w:rPr>
      </w:pPr>
      <w:r>
        <w:rPr>
          <w:b/>
          <w:sz w:val="26"/>
          <w:szCs w:val="26"/>
        </w:rPr>
        <w:t>АДМИНИСТРАЦИЯ КРАСНОБОРСКОГО МУНИЦИПАЛЬНОГО ОКРУГА</w:t>
      </w:r>
    </w:p>
    <w:p w:rsidR="009F02BB" w:rsidRDefault="009F02BB" w:rsidP="009F02BB">
      <w:pPr>
        <w:jc w:val="center"/>
        <w:rPr>
          <w:b/>
          <w:sz w:val="26"/>
          <w:szCs w:val="26"/>
        </w:rPr>
      </w:pPr>
      <w:r>
        <w:rPr>
          <w:b/>
          <w:sz w:val="26"/>
          <w:szCs w:val="26"/>
        </w:rPr>
        <w:t>АРХАНГЕЛЬСКОЙ ОБЛАСТИ</w:t>
      </w:r>
    </w:p>
    <w:p w:rsidR="001E6D9E" w:rsidRDefault="001E6D9E" w:rsidP="001E6D9E">
      <w:pPr>
        <w:jc w:val="center"/>
        <w:rPr>
          <w:b/>
          <w:sz w:val="28"/>
          <w:szCs w:val="28"/>
        </w:rPr>
      </w:pPr>
    </w:p>
    <w:p w:rsidR="001E6D9E" w:rsidRDefault="001E6D9E" w:rsidP="001E6D9E">
      <w:pPr>
        <w:pStyle w:val="4"/>
        <w:rPr>
          <w:sz w:val="28"/>
          <w:szCs w:val="28"/>
        </w:rPr>
      </w:pPr>
      <w:r>
        <w:t>П</w:t>
      </w:r>
      <w:r w:rsidR="00647AF6">
        <w:t xml:space="preserve"> </w:t>
      </w:r>
      <w:r>
        <w:t>О</w:t>
      </w:r>
      <w:r w:rsidR="00647AF6">
        <w:t xml:space="preserve"> </w:t>
      </w:r>
      <w:r>
        <w:t>С</w:t>
      </w:r>
      <w:r w:rsidR="00647AF6">
        <w:t xml:space="preserve"> </w:t>
      </w:r>
      <w:r>
        <w:t>Т</w:t>
      </w:r>
      <w:r w:rsidR="00647AF6">
        <w:t xml:space="preserve"> </w:t>
      </w:r>
      <w:r>
        <w:t>А</w:t>
      </w:r>
      <w:r w:rsidR="00647AF6">
        <w:t xml:space="preserve"> </w:t>
      </w:r>
      <w:r>
        <w:t>Н</w:t>
      </w:r>
      <w:r w:rsidR="00647AF6">
        <w:t xml:space="preserve"> </w:t>
      </w:r>
      <w:r>
        <w:t>О</w:t>
      </w:r>
      <w:r w:rsidR="00647AF6">
        <w:t xml:space="preserve"> </w:t>
      </w:r>
      <w:r>
        <w:t>В</w:t>
      </w:r>
      <w:r w:rsidR="00647AF6">
        <w:t xml:space="preserve"> </w:t>
      </w:r>
      <w:r>
        <w:t>Л</w:t>
      </w:r>
      <w:r w:rsidR="00647AF6">
        <w:t xml:space="preserve"> </w:t>
      </w:r>
      <w:r>
        <w:t>Е</w:t>
      </w:r>
      <w:r w:rsidR="00647AF6">
        <w:t xml:space="preserve"> </w:t>
      </w:r>
      <w:r>
        <w:t>Н</w:t>
      </w:r>
      <w:r w:rsidR="00647AF6">
        <w:t xml:space="preserve"> </w:t>
      </w:r>
      <w:r>
        <w:t>И</w:t>
      </w:r>
      <w:r w:rsidR="00647AF6">
        <w:t xml:space="preserve"> </w:t>
      </w:r>
      <w:r>
        <w:t>Е</w:t>
      </w:r>
    </w:p>
    <w:p w:rsidR="001E6D9E" w:rsidRPr="00D76F40" w:rsidRDefault="001E6D9E" w:rsidP="004B22B2">
      <w:pPr>
        <w:jc w:val="center"/>
        <w:rPr>
          <w:sz w:val="28"/>
        </w:rPr>
      </w:pPr>
    </w:p>
    <w:p w:rsidR="001E6D9E" w:rsidRPr="00D76F40" w:rsidRDefault="001E6D9E" w:rsidP="004B22B2">
      <w:pPr>
        <w:jc w:val="center"/>
        <w:rPr>
          <w:sz w:val="28"/>
        </w:rPr>
      </w:pPr>
    </w:p>
    <w:p w:rsidR="001E6D9E" w:rsidRPr="00647AF6" w:rsidRDefault="00FB37AB" w:rsidP="005D6797">
      <w:pPr>
        <w:pStyle w:val="a5"/>
        <w:spacing w:after="0"/>
        <w:jc w:val="center"/>
        <w:rPr>
          <w:sz w:val="28"/>
          <w:szCs w:val="28"/>
        </w:rPr>
      </w:pPr>
      <w:r w:rsidRPr="00647AF6">
        <w:rPr>
          <w:sz w:val="28"/>
          <w:szCs w:val="28"/>
        </w:rPr>
        <w:t>от</w:t>
      </w:r>
      <w:r w:rsidR="00D26DDF" w:rsidRPr="00647AF6">
        <w:rPr>
          <w:sz w:val="28"/>
          <w:szCs w:val="28"/>
        </w:rPr>
        <w:t xml:space="preserve"> </w:t>
      </w:r>
      <w:r w:rsidR="004B22B2">
        <w:rPr>
          <w:sz w:val="28"/>
          <w:szCs w:val="28"/>
        </w:rPr>
        <w:t xml:space="preserve">14 ноября </w:t>
      </w:r>
      <w:r w:rsidR="00D2672F" w:rsidRPr="00647AF6">
        <w:rPr>
          <w:sz w:val="28"/>
          <w:szCs w:val="28"/>
        </w:rPr>
        <w:t>20</w:t>
      </w:r>
      <w:r w:rsidR="00981AB0" w:rsidRPr="00647AF6">
        <w:rPr>
          <w:sz w:val="28"/>
          <w:szCs w:val="28"/>
        </w:rPr>
        <w:t>2</w:t>
      </w:r>
      <w:r w:rsidR="006718AA" w:rsidRPr="00647AF6">
        <w:rPr>
          <w:sz w:val="28"/>
          <w:szCs w:val="28"/>
        </w:rPr>
        <w:t>4</w:t>
      </w:r>
      <w:r w:rsidR="00691C82" w:rsidRPr="00647AF6">
        <w:rPr>
          <w:sz w:val="28"/>
          <w:szCs w:val="28"/>
        </w:rPr>
        <w:t xml:space="preserve"> </w:t>
      </w:r>
      <w:r w:rsidR="00D2672F" w:rsidRPr="00647AF6">
        <w:rPr>
          <w:sz w:val="28"/>
          <w:szCs w:val="28"/>
        </w:rPr>
        <w:t>г</w:t>
      </w:r>
      <w:r w:rsidR="00647AF6">
        <w:rPr>
          <w:sz w:val="28"/>
          <w:szCs w:val="28"/>
        </w:rPr>
        <w:t xml:space="preserve">ода </w:t>
      </w:r>
      <w:r w:rsidR="00691C82" w:rsidRPr="00647AF6">
        <w:rPr>
          <w:sz w:val="28"/>
          <w:szCs w:val="28"/>
        </w:rPr>
        <w:t>№</w:t>
      </w:r>
      <w:r w:rsidR="00647AF6" w:rsidRPr="00647AF6">
        <w:rPr>
          <w:sz w:val="28"/>
          <w:szCs w:val="28"/>
        </w:rPr>
        <w:t xml:space="preserve"> </w:t>
      </w:r>
      <w:r w:rsidR="004B22B2">
        <w:rPr>
          <w:sz w:val="28"/>
          <w:szCs w:val="28"/>
        </w:rPr>
        <w:t>995</w:t>
      </w:r>
    </w:p>
    <w:p w:rsidR="00647AF6" w:rsidRDefault="00647AF6" w:rsidP="005D6797">
      <w:pPr>
        <w:pStyle w:val="a5"/>
        <w:spacing w:after="0"/>
        <w:jc w:val="center"/>
        <w:rPr>
          <w:sz w:val="28"/>
          <w:szCs w:val="20"/>
        </w:rPr>
      </w:pPr>
    </w:p>
    <w:p w:rsidR="00D76F40" w:rsidRPr="00D76F40" w:rsidRDefault="00D76F40" w:rsidP="005D6797">
      <w:pPr>
        <w:pStyle w:val="a5"/>
        <w:spacing w:after="0"/>
        <w:jc w:val="center"/>
        <w:rPr>
          <w:sz w:val="28"/>
          <w:szCs w:val="20"/>
        </w:rPr>
      </w:pPr>
    </w:p>
    <w:p w:rsidR="001E6D9E" w:rsidRPr="00647AF6" w:rsidRDefault="001E6D9E" w:rsidP="001E6D9E">
      <w:pPr>
        <w:pStyle w:val="ConsNormal"/>
        <w:ind w:firstLine="0"/>
        <w:jc w:val="center"/>
        <w:rPr>
          <w:rFonts w:ascii="Times New Roman" w:hAnsi="Times New Roman" w:cs="Times New Roman"/>
        </w:rPr>
      </w:pPr>
      <w:r w:rsidRPr="00647AF6">
        <w:rPr>
          <w:rFonts w:ascii="Times New Roman" w:hAnsi="Times New Roman" w:cs="Times New Roman"/>
        </w:rPr>
        <w:t>с. Красноборск</w:t>
      </w:r>
    </w:p>
    <w:p w:rsidR="00D524B6" w:rsidRDefault="00D524B6" w:rsidP="00D524B6">
      <w:pPr>
        <w:jc w:val="center"/>
        <w:rPr>
          <w:b/>
          <w:sz w:val="28"/>
          <w:szCs w:val="28"/>
        </w:rPr>
      </w:pPr>
    </w:p>
    <w:p w:rsidR="001E6D9E" w:rsidRDefault="001E6D9E" w:rsidP="00D524B6">
      <w:pPr>
        <w:jc w:val="center"/>
        <w:rPr>
          <w:b/>
          <w:sz w:val="28"/>
          <w:szCs w:val="28"/>
        </w:rPr>
      </w:pPr>
    </w:p>
    <w:p w:rsidR="00332B35" w:rsidRDefault="00332B35" w:rsidP="003C3781">
      <w:pPr>
        <w:jc w:val="center"/>
        <w:rPr>
          <w:b/>
          <w:sz w:val="28"/>
          <w:szCs w:val="28"/>
        </w:rPr>
      </w:pPr>
      <w:r w:rsidRPr="00332B35">
        <w:rPr>
          <w:b/>
          <w:sz w:val="28"/>
          <w:szCs w:val="28"/>
        </w:rPr>
        <w:t>Об оснащении территорий общего пользования</w:t>
      </w:r>
    </w:p>
    <w:p w:rsidR="00332B35" w:rsidRDefault="00332B35" w:rsidP="003C3781">
      <w:pPr>
        <w:jc w:val="center"/>
        <w:rPr>
          <w:b/>
          <w:sz w:val="28"/>
          <w:szCs w:val="28"/>
        </w:rPr>
      </w:pPr>
      <w:r w:rsidRPr="00332B35">
        <w:rPr>
          <w:b/>
          <w:sz w:val="28"/>
          <w:szCs w:val="28"/>
        </w:rPr>
        <w:t xml:space="preserve"> первичными средствами тушения пожаров</w:t>
      </w:r>
    </w:p>
    <w:p w:rsidR="00BD691A" w:rsidRPr="00332B35" w:rsidRDefault="00332B35" w:rsidP="003C3781">
      <w:pPr>
        <w:jc w:val="center"/>
        <w:rPr>
          <w:b/>
          <w:color w:val="000000"/>
          <w:sz w:val="28"/>
          <w:szCs w:val="28"/>
        </w:rPr>
      </w:pPr>
      <w:r w:rsidRPr="00332B35">
        <w:rPr>
          <w:b/>
          <w:sz w:val="28"/>
          <w:szCs w:val="28"/>
        </w:rPr>
        <w:t>и противопожарным инвентарем</w:t>
      </w:r>
      <w:r w:rsidR="003C3781" w:rsidRPr="00332B35">
        <w:rPr>
          <w:b/>
          <w:color w:val="000000"/>
          <w:sz w:val="28"/>
          <w:szCs w:val="28"/>
        </w:rPr>
        <w:t xml:space="preserve"> </w:t>
      </w:r>
    </w:p>
    <w:p w:rsidR="003C3781" w:rsidRDefault="003C3781" w:rsidP="003D2825">
      <w:pPr>
        <w:jc w:val="center"/>
        <w:rPr>
          <w:b/>
          <w:color w:val="000000"/>
          <w:sz w:val="28"/>
          <w:szCs w:val="28"/>
        </w:rPr>
      </w:pPr>
    </w:p>
    <w:p w:rsidR="002A357A" w:rsidRDefault="002A357A" w:rsidP="00D9519E">
      <w:pPr>
        <w:jc w:val="center"/>
        <w:rPr>
          <w:sz w:val="28"/>
          <w:szCs w:val="28"/>
        </w:rPr>
      </w:pPr>
    </w:p>
    <w:p w:rsidR="00C1555F" w:rsidRPr="00E94C37" w:rsidRDefault="00BD691A" w:rsidP="001D74EA">
      <w:pPr>
        <w:shd w:val="clear" w:color="auto" w:fill="FFFFFF"/>
        <w:spacing w:line="276" w:lineRule="auto"/>
        <w:ind w:firstLine="709"/>
        <w:jc w:val="both"/>
        <w:textAlignment w:val="baseline"/>
        <w:rPr>
          <w:sz w:val="28"/>
          <w:szCs w:val="28"/>
        </w:rPr>
      </w:pPr>
      <w:r w:rsidRPr="00E94C37">
        <w:rPr>
          <w:sz w:val="28"/>
          <w:szCs w:val="28"/>
        </w:rPr>
        <w:t>В соответствии с Федеральными законами от 21 декабря 1994 года № 69-ФЗ «О пожарной безопасности»</w:t>
      </w:r>
      <w:r w:rsidR="007832F0" w:rsidRPr="00E94C37">
        <w:rPr>
          <w:sz w:val="28"/>
          <w:szCs w:val="28"/>
        </w:rPr>
        <w:t xml:space="preserve">, </w:t>
      </w:r>
      <w:r w:rsidR="00332B35" w:rsidRPr="00E94C37">
        <w:rPr>
          <w:sz w:val="28"/>
          <w:szCs w:val="28"/>
        </w:rPr>
        <w:t xml:space="preserve">от 22 июля 2008 года № 123-ФЗ «Технический регламент о требованиях пожарной безопасности», </w:t>
      </w:r>
      <w:r w:rsidRPr="00E94C37">
        <w:rPr>
          <w:sz w:val="28"/>
          <w:szCs w:val="28"/>
        </w:rPr>
        <w:t>от 06 октября 2003 года № 131-ФЗ «Об общих принципах организации местного самоупр</w:t>
      </w:r>
      <w:r w:rsidR="007832F0" w:rsidRPr="00E94C37">
        <w:rPr>
          <w:sz w:val="28"/>
          <w:szCs w:val="28"/>
        </w:rPr>
        <w:t>авления в Российской Федерации»</w:t>
      </w:r>
      <w:r w:rsidR="00332B35" w:rsidRPr="00E94C37">
        <w:rPr>
          <w:sz w:val="28"/>
          <w:szCs w:val="28"/>
        </w:rPr>
        <w:t>, постановлением Правительства Российской Федерации от 16 сентября 2020 года № 1479 «Об утверждении Правил противопожарного режима в Российской Федерации»</w:t>
      </w:r>
      <w:r w:rsidRPr="00E94C37">
        <w:rPr>
          <w:sz w:val="28"/>
          <w:szCs w:val="28"/>
        </w:rPr>
        <w:t xml:space="preserve"> </w:t>
      </w:r>
      <w:r w:rsidR="00332B35" w:rsidRPr="00E94C37">
        <w:rPr>
          <w:sz w:val="28"/>
          <w:szCs w:val="28"/>
        </w:rPr>
        <w:t xml:space="preserve">и в целях обеспечения пожарной безопасности в местах общего пользования населенных пунктов </w:t>
      </w:r>
      <w:r w:rsidR="00397658" w:rsidRPr="00E94C37">
        <w:rPr>
          <w:sz w:val="28"/>
          <w:szCs w:val="28"/>
        </w:rPr>
        <w:t xml:space="preserve">на </w:t>
      </w:r>
      <w:r w:rsidRPr="00E94C37">
        <w:rPr>
          <w:sz w:val="28"/>
          <w:szCs w:val="28"/>
        </w:rPr>
        <w:t>территории Красноборского муниципального округа</w:t>
      </w:r>
      <w:r w:rsidR="00AB1A50">
        <w:rPr>
          <w:sz w:val="28"/>
          <w:szCs w:val="28"/>
        </w:rPr>
        <w:t xml:space="preserve"> Архангельской области</w:t>
      </w:r>
      <w:r w:rsidR="0008266F" w:rsidRPr="00E94C37">
        <w:rPr>
          <w:sz w:val="28"/>
          <w:szCs w:val="28"/>
        </w:rPr>
        <w:t>,</w:t>
      </w:r>
      <w:r w:rsidRPr="00E94C37">
        <w:rPr>
          <w:sz w:val="28"/>
          <w:szCs w:val="28"/>
        </w:rPr>
        <w:t xml:space="preserve"> администрация Красноборского муниципального округа </w:t>
      </w:r>
      <w:r w:rsidRPr="00E94C37">
        <w:rPr>
          <w:b/>
          <w:sz w:val="28"/>
          <w:szCs w:val="28"/>
        </w:rPr>
        <w:t>п о с т а н о в л я е т</w:t>
      </w:r>
      <w:r w:rsidR="00C1555F" w:rsidRPr="00E94C37">
        <w:rPr>
          <w:b/>
          <w:sz w:val="28"/>
          <w:szCs w:val="28"/>
        </w:rPr>
        <w:t>:</w:t>
      </w:r>
    </w:p>
    <w:p w:rsidR="0008266F" w:rsidRPr="00E94C37" w:rsidRDefault="00BD691A" w:rsidP="00DF41CE">
      <w:pPr>
        <w:pStyle w:val="a5"/>
        <w:autoSpaceDN w:val="0"/>
        <w:spacing w:after="0" w:line="276" w:lineRule="auto"/>
        <w:ind w:firstLine="709"/>
        <w:jc w:val="both"/>
        <w:rPr>
          <w:sz w:val="28"/>
          <w:szCs w:val="28"/>
        </w:rPr>
      </w:pPr>
      <w:r w:rsidRPr="00E94C37">
        <w:rPr>
          <w:sz w:val="28"/>
          <w:szCs w:val="28"/>
        </w:rPr>
        <w:t>1</w:t>
      </w:r>
      <w:r w:rsidR="00DF41CE" w:rsidRPr="00E94C37">
        <w:rPr>
          <w:sz w:val="28"/>
          <w:szCs w:val="28"/>
        </w:rPr>
        <w:t xml:space="preserve">. </w:t>
      </w:r>
      <w:r w:rsidR="004B22B2">
        <w:rPr>
          <w:sz w:val="28"/>
          <w:szCs w:val="28"/>
        </w:rPr>
        <w:t>Утвердить</w:t>
      </w:r>
      <w:r w:rsidR="0008266F" w:rsidRPr="00E94C37">
        <w:rPr>
          <w:sz w:val="28"/>
          <w:szCs w:val="28"/>
        </w:rPr>
        <w:t xml:space="preserve"> </w:t>
      </w:r>
      <w:r w:rsidR="00332B35" w:rsidRPr="00E94C37">
        <w:rPr>
          <w:sz w:val="28"/>
          <w:szCs w:val="28"/>
        </w:rPr>
        <w:t xml:space="preserve">Перечень первичных средств тушения пожаров и противопожарного инвентаря, которые обязаны иметь граждане в помещениях и строениях, находящихся в их собственности (пользовании) </w:t>
      </w:r>
      <w:r w:rsidR="0008266F" w:rsidRPr="00E94C37">
        <w:rPr>
          <w:sz w:val="28"/>
          <w:szCs w:val="28"/>
        </w:rPr>
        <w:t xml:space="preserve">на территории Красноборского муниципального округа </w:t>
      </w:r>
      <w:r w:rsidR="004B22B2">
        <w:rPr>
          <w:sz w:val="28"/>
          <w:szCs w:val="28"/>
        </w:rPr>
        <w:t>согласно приложени</w:t>
      </w:r>
      <w:r w:rsidR="00184285">
        <w:rPr>
          <w:sz w:val="28"/>
          <w:szCs w:val="28"/>
        </w:rPr>
        <w:t xml:space="preserve">я </w:t>
      </w:r>
      <w:r w:rsidR="004B22B2">
        <w:rPr>
          <w:sz w:val="28"/>
          <w:szCs w:val="28"/>
        </w:rPr>
        <w:t xml:space="preserve"> № 1</w:t>
      </w:r>
      <w:r w:rsidR="0008266F" w:rsidRPr="00E94C37">
        <w:rPr>
          <w:sz w:val="28"/>
          <w:szCs w:val="28"/>
        </w:rPr>
        <w:t xml:space="preserve">. </w:t>
      </w:r>
    </w:p>
    <w:p w:rsidR="00DD7798" w:rsidRPr="00E94C37" w:rsidRDefault="0008266F" w:rsidP="00DF41CE">
      <w:pPr>
        <w:pStyle w:val="a5"/>
        <w:autoSpaceDN w:val="0"/>
        <w:spacing w:after="0" w:line="276" w:lineRule="auto"/>
        <w:ind w:firstLine="709"/>
        <w:jc w:val="both"/>
        <w:rPr>
          <w:sz w:val="28"/>
          <w:szCs w:val="28"/>
        </w:rPr>
      </w:pPr>
      <w:r w:rsidRPr="00E94C37">
        <w:rPr>
          <w:sz w:val="28"/>
          <w:szCs w:val="28"/>
        </w:rPr>
        <w:t xml:space="preserve">2. </w:t>
      </w:r>
      <w:r w:rsidR="00332B35" w:rsidRPr="00E94C37">
        <w:rPr>
          <w:sz w:val="28"/>
          <w:szCs w:val="28"/>
        </w:rPr>
        <w:t>Утвердить Перечень первичных средств тушения пожаров и противопожарного инвентаря, которыми должна быть оснащена территория общего пользования</w:t>
      </w:r>
      <w:r w:rsidR="00FE6CAE">
        <w:rPr>
          <w:sz w:val="28"/>
          <w:szCs w:val="28"/>
        </w:rPr>
        <w:t xml:space="preserve"> населенных пунктов</w:t>
      </w:r>
      <w:r w:rsidR="00FE6CAE" w:rsidRPr="00FE6CAE">
        <w:rPr>
          <w:sz w:val="28"/>
          <w:szCs w:val="28"/>
        </w:rPr>
        <w:t xml:space="preserve"> </w:t>
      </w:r>
      <w:r w:rsidR="00FE6CAE" w:rsidRPr="00E94C37">
        <w:rPr>
          <w:sz w:val="28"/>
          <w:szCs w:val="28"/>
        </w:rPr>
        <w:t xml:space="preserve">Красноборского муниципального округа </w:t>
      </w:r>
      <w:r w:rsidR="00184285">
        <w:rPr>
          <w:sz w:val="28"/>
          <w:szCs w:val="28"/>
        </w:rPr>
        <w:t>согласно приложения</w:t>
      </w:r>
      <w:r w:rsidR="00FE6CAE">
        <w:rPr>
          <w:sz w:val="28"/>
          <w:szCs w:val="28"/>
        </w:rPr>
        <w:t xml:space="preserve"> № 2</w:t>
      </w:r>
      <w:r w:rsidR="00FE6CAE" w:rsidRPr="00E94C37">
        <w:rPr>
          <w:sz w:val="28"/>
          <w:szCs w:val="28"/>
        </w:rPr>
        <w:t>.</w:t>
      </w:r>
      <w:r w:rsidR="00DD7798" w:rsidRPr="00E94C37">
        <w:rPr>
          <w:sz w:val="28"/>
          <w:szCs w:val="28"/>
        </w:rPr>
        <w:t xml:space="preserve"> </w:t>
      </w:r>
    </w:p>
    <w:p w:rsidR="00332B35" w:rsidRPr="00E94C37" w:rsidRDefault="00332B35" w:rsidP="00DF41CE">
      <w:pPr>
        <w:pStyle w:val="a5"/>
        <w:autoSpaceDN w:val="0"/>
        <w:spacing w:after="0" w:line="276" w:lineRule="auto"/>
        <w:ind w:firstLine="709"/>
        <w:jc w:val="both"/>
        <w:rPr>
          <w:sz w:val="28"/>
          <w:szCs w:val="28"/>
        </w:rPr>
      </w:pPr>
      <w:r w:rsidRPr="00E94C37">
        <w:rPr>
          <w:sz w:val="28"/>
          <w:szCs w:val="28"/>
        </w:rPr>
        <w:t>3.</w:t>
      </w:r>
      <w:r w:rsidR="00D42DFE">
        <w:rPr>
          <w:sz w:val="28"/>
          <w:szCs w:val="28"/>
        </w:rPr>
        <w:t xml:space="preserve"> Р</w:t>
      </w:r>
      <w:r w:rsidRPr="00E94C37">
        <w:rPr>
          <w:sz w:val="28"/>
          <w:szCs w:val="28"/>
        </w:rPr>
        <w:t xml:space="preserve">уководителям организаций и учреждений, осуществляющих свою деятельность на территории </w:t>
      </w:r>
      <w:r w:rsidR="00AD60CF" w:rsidRPr="00E94C37">
        <w:rPr>
          <w:sz w:val="28"/>
          <w:szCs w:val="28"/>
        </w:rPr>
        <w:t>Краснобор</w:t>
      </w:r>
      <w:r w:rsidRPr="00E94C37">
        <w:rPr>
          <w:sz w:val="28"/>
          <w:szCs w:val="28"/>
        </w:rPr>
        <w:t xml:space="preserve">ского муниципального округа, независимо от форм собственности: – обеспечить наличие первичных средств тушения пожаров и противопожарного инвентаря в соответствии с </w:t>
      </w:r>
      <w:r w:rsidRPr="00E94C37">
        <w:rPr>
          <w:sz w:val="28"/>
          <w:szCs w:val="28"/>
        </w:rPr>
        <w:lastRenderedPageBreak/>
        <w:t>правилами пожарной безопасности и перечнями, утвержденными органами местного самоуправления; – первичные средства тушения пожаров и противопожарный инвентарь разместить в пожарных щитах с наружной стороны зданий и сооружений; – на пожарных щитах указать номера телефонов вызова пожарной части: 01 или 112;</w:t>
      </w:r>
    </w:p>
    <w:p w:rsidR="00AD60CF" w:rsidRPr="00E94C37" w:rsidRDefault="00332B35" w:rsidP="00DF41CE">
      <w:pPr>
        <w:pStyle w:val="a5"/>
        <w:autoSpaceDN w:val="0"/>
        <w:spacing w:after="0" w:line="276" w:lineRule="auto"/>
        <w:ind w:firstLine="709"/>
        <w:jc w:val="both"/>
        <w:rPr>
          <w:sz w:val="28"/>
          <w:szCs w:val="28"/>
        </w:rPr>
      </w:pPr>
      <w:r w:rsidRPr="00E94C37">
        <w:rPr>
          <w:sz w:val="28"/>
          <w:szCs w:val="28"/>
        </w:rPr>
        <w:t xml:space="preserve">– обеспечить доступность первичных средств пожаротушения и противопожарного инвентаря, содержать их в исправном состоянии в соответствии с паспортными данными на них, не допускать использование средств пожаротушения, не имеющих соответствующих сертификатов, не допускать использование первичных средств тушения пожаров и противопожарного инвентаря не по назначению; </w:t>
      </w:r>
    </w:p>
    <w:p w:rsidR="00AD60CF" w:rsidRPr="00E94C37" w:rsidRDefault="00332B35" w:rsidP="00DF41CE">
      <w:pPr>
        <w:pStyle w:val="a5"/>
        <w:autoSpaceDN w:val="0"/>
        <w:spacing w:after="0" w:line="276" w:lineRule="auto"/>
        <w:ind w:firstLine="709"/>
        <w:jc w:val="both"/>
        <w:rPr>
          <w:sz w:val="28"/>
          <w:szCs w:val="28"/>
        </w:rPr>
      </w:pPr>
      <w:r w:rsidRPr="00E94C37">
        <w:rPr>
          <w:sz w:val="28"/>
          <w:szCs w:val="28"/>
        </w:rPr>
        <w:t xml:space="preserve">– определить лицо, ответственное за приобретение, ремонт, сохранность первичных средств пожаротушения и противопожарного инвентаря. </w:t>
      </w:r>
    </w:p>
    <w:p w:rsidR="00332B35" w:rsidRPr="00E94C37" w:rsidRDefault="00332B35" w:rsidP="00DF41CE">
      <w:pPr>
        <w:pStyle w:val="a5"/>
        <w:autoSpaceDN w:val="0"/>
        <w:spacing w:after="0" w:line="276" w:lineRule="auto"/>
        <w:ind w:firstLine="709"/>
        <w:jc w:val="both"/>
        <w:rPr>
          <w:sz w:val="28"/>
          <w:szCs w:val="28"/>
        </w:rPr>
      </w:pPr>
      <w:r w:rsidRPr="00E94C37">
        <w:rPr>
          <w:sz w:val="28"/>
          <w:szCs w:val="28"/>
        </w:rPr>
        <w:t>Первичные средства тушения пожаров и противопожарный инвентарь разместить на пожарных щитах.</w:t>
      </w:r>
    </w:p>
    <w:p w:rsidR="00332B35" w:rsidRPr="00E94C37" w:rsidRDefault="00332B35" w:rsidP="00DF41CE">
      <w:pPr>
        <w:pStyle w:val="a5"/>
        <w:autoSpaceDN w:val="0"/>
        <w:spacing w:after="0" w:line="276" w:lineRule="auto"/>
        <w:ind w:firstLine="709"/>
        <w:jc w:val="both"/>
        <w:rPr>
          <w:sz w:val="28"/>
          <w:szCs w:val="28"/>
        </w:rPr>
      </w:pPr>
      <w:r w:rsidRPr="00E94C37">
        <w:rPr>
          <w:sz w:val="28"/>
          <w:szCs w:val="28"/>
        </w:rPr>
        <w:t xml:space="preserve">4. Территории общего пользования сельских населенных пунктов </w:t>
      </w:r>
      <w:r w:rsidR="00AD60CF" w:rsidRPr="00E94C37">
        <w:rPr>
          <w:sz w:val="28"/>
          <w:szCs w:val="28"/>
        </w:rPr>
        <w:t>Красноборского</w:t>
      </w:r>
      <w:r w:rsidRPr="00E94C37">
        <w:rPr>
          <w:sz w:val="28"/>
          <w:szCs w:val="28"/>
        </w:rPr>
        <w:t xml:space="preserve"> муниципального округа обеспечиваются первичными средствами тушения пожаров при проведении на них массовых мероприятий. </w:t>
      </w:r>
    </w:p>
    <w:p w:rsidR="00332B35" w:rsidRPr="00E94C37" w:rsidRDefault="00332B35" w:rsidP="00DF41CE">
      <w:pPr>
        <w:pStyle w:val="a5"/>
        <w:autoSpaceDN w:val="0"/>
        <w:spacing w:after="0" w:line="276" w:lineRule="auto"/>
        <w:ind w:firstLine="709"/>
        <w:jc w:val="both"/>
        <w:rPr>
          <w:sz w:val="28"/>
          <w:szCs w:val="28"/>
        </w:rPr>
      </w:pPr>
      <w:r w:rsidRPr="00E94C37">
        <w:rPr>
          <w:sz w:val="28"/>
          <w:szCs w:val="28"/>
        </w:rPr>
        <w:t xml:space="preserve">5. Территории общего пользования обеспечивается из расчета два огнетушителя с минимальным рангом тушения модельного очага пожара 2А на каждые 800 м2 . </w:t>
      </w:r>
    </w:p>
    <w:p w:rsidR="008210DA" w:rsidRPr="00E94C37" w:rsidRDefault="00332B35" w:rsidP="00DF41CE">
      <w:pPr>
        <w:pStyle w:val="a5"/>
        <w:autoSpaceDN w:val="0"/>
        <w:spacing w:after="0" w:line="276" w:lineRule="auto"/>
        <w:ind w:firstLine="709"/>
        <w:jc w:val="both"/>
        <w:rPr>
          <w:sz w:val="28"/>
          <w:szCs w:val="28"/>
        </w:rPr>
      </w:pPr>
      <w:r w:rsidRPr="00E94C37">
        <w:rPr>
          <w:sz w:val="28"/>
          <w:szCs w:val="28"/>
        </w:rPr>
        <w:t xml:space="preserve">6. Ответственность за обеспечение места проведения массового мероприятия указанными средствами тушения пожаров возлагается на организатора массового мероприятия. </w:t>
      </w:r>
    </w:p>
    <w:p w:rsidR="00BD691A" w:rsidRPr="00E94C37" w:rsidRDefault="00772ACB" w:rsidP="001D74EA">
      <w:pPr>
        <w:pStyle w:val="a5"/>
        <w:autoSpaceDN w:val="0"/>
        <w:spacing w:line="276" w:lineRule="auto"/>
        <w:ind w:firstLine="709"/>
        <w:jc w:val="both"/>
        <w:rPr>
          <w:sz w:val="28"/>
          <w:szCs w:val="28"/>
        </w:rPr>
      </w:pPr>
      <w:r w:rsidRPr="00E94C37">
        <w:rPr>
          <w:sz w:val="28"/>
          <w:szCs w:val="28"/>
        </w:rPr>
        <w:t>7</w:t>
      </w:r>
      <w:r w:rsidR="00BD691A" w:rsidRPr="00E94C37">
        <w:rPr>
          <w:sz w:val="28"/>
          <w:szCs w:val="28"/>
        </w:rPr>
        <w:t xml:space="preserve">. </w:t>
      </w:r>
      <w:r w:rsidR="00AF732D" w:rsidRPr="00E94C37">
        <w:rPr>
          <w:sz w:val="28"/>
          <w:szCs w:val="28"/>
        </w:rPr>
        <w:t xml:space="preserve"> </w:t>
      </w:r>
      <w:r w:rsidR="00BD691A" w:rsidRPr="00E94C37">
        <w:rPr>
          <w:sz w:val="28"/>
          <w:szCs w:val="28"/>
        </w:rPr>
        <w:t xml:space="preserve">Настоящее постановление вступает в силу со дня его </w:t>
      </w:r>
      <w:r w:rsidR="00D42DFE">
        <w:rPr>
          <w:sz w:val="28"/>
          <w:szCs w:val="28"/>
        </w:rPr>
        <w:t xml:space="preserve">подписания и подлежит размещению </w:t>
      </w:r>
      <w:r w:rsidR="00BD691A" w:rsidRPr="00E94C37">
        <w:rPr>
          <w:sz w:val="28"/>
          <w:szCs w:val="28"/>
        </w:rPr>
        <w:t>на официальном сайте</w:t>
      </w:r>
      <w:r w:rsidR="00D42DFE">
        <w:rPr>
          <w:sz w:val="28"/>
          <w:szCs w:val="28"/>
        </w:rPr>
        <w:t xml:space="preserve"> администрации</w:t>
      </w:r>
      <w:r w:rsidR="00BD691A" w:rsidRPr="00E94C37">
        <w:rPr>
          <w:sz w:val="28"/>
          <w:szCs w:val="28"/>
        </w:rPr>
        <w:t xml:space="preserve"> Красноборского муниципального округа. </w:t>
      </w:r>
    </w:p>
    <w:p w:rsidR="001D74EA" w:rsidRDefault="001D74EA" w:rsidP="001D74EA">
      <w:pPr>
        <w:pStyle w:val="a5"/>
        <w:autoSpaceDN w:val="0"/>
        <w:spacing w:line="276" w:lineRule="auto"/>
        <w:ind w:firstLine="709"/>
        <w:jc w:val="both"/>
        <w:rPr>
          <w:sz w:val="28"/>
          <w:szCs w:val="28"/>
        </w:rPr>
      </w:pPr>
    </w:p>
    <w:p w:rsidR="001D74EA" w:rsidRDefault="001D74EA" w:rsidP="001D74EA">
      <w:pPr>
        <w:pStyle w:val="a5"/>
        <w:autoSpaceDN w:val="0"/>
        <w:spacing w:line="276" w:lineRule="auto"/>
        <w:ind w:firstLine="709"/>
        <w:jc w:val="both"/>
        <w:rPr>
          <w:sz w:val="28"/>
          <w:szCs w:val="28"/>
        </w:rPr>
      </w:pPr>
    </w:p>
    <w:p w:rsidR="00D42DFE" w:rsidRDefault="00D42DFE" w:rsidP="00790C9E">
      <w:pPr>
        <w:pStyle w:val="a5"/>
        <w:autoSpaceDN w:val="0"/>
        <w:spacing w:after="0"/>
        <w:jc w:val="both"/>
        <w:rPr>
          <w:sz w:val="28"/>
          <w:szCs w:val="28"/>
        </w:rPr>
      </w:pPr>
      <w:r>
        <w:rPr>
          <w:sz w:val="28"/>
          <w:szCs w:val="28"/>
        </w:rPr>
        <w:t>Г</w:t>
      </w:r>
      <w:r w:rsidR="00BB70D9" w:rsidRPr="00C11AFA">
        <w:rPr>
          <w:sz w:val="28"/>
          <w:szCs w:val="28"/>
        </w:rPr>
        <w:t>лав</w:t>
      </w:r>
      <w:r>
        <w:rPr>
          <w:sz w:val="28"/>
          <w:szCs w:val="28"/>
        </w:rPr>
        <w:t xml:space="preserve">а  </w:t>
      </w:r>
      <w:r w:rsidR="00AF732D">
        <w:rPr>
          <w:sz w:val="28"/>
          <w:szCs w:val="28"/>
        </w:rPr>
        <w:t>Кра</w:t>
      </w:r>
      <w:r w:rsidR="00BB70D9" w:rsidRPr="00C11AFA">
        <w:rPr>
          <w:sz w:val="28"/>
          <w:szCs w:val="28"/>
        </w:rPr>
        <w:t>сноборского</w:t>
      </w:r>
    </w:p>
    <w:p w:rsidR="00BB70D9" w:rsidRPr="00C11AFA" w:rsidRDefault="00BB70D9" w:rsidP="00790C9E">
      <w:pPr>
        <w:pStyle w:val="a5"/>
        <w:autoSpaceDN w:val="0"/>
        <w:spacing w:after="0"/>
        <w:jc w:val="both"/>
        <w:rPr>
          <w:sz w:val="28"/>
          <w:szCs w:val="28"/>
        </w:rPr>
      </w:pPr>
      <w:r w:rsidRPr="00C11AFA">
        <w:rPr>
          <w:sz w:val="28"/>
          <w:szCs w:val="28"/>
        </w:rPr>
        <w:t>муниципального</w:t>
      </w:r>
      <w:r w:rsidR="00AF732D">
        <w:rPr>
          <w:sz w:val="28"/>
          <w:szCs w:val="28"/>
        </w:rPr>
        <w:t xml:space="preserve"> округа                                   </w:t>
      </w:r>
      <w:r w:rsidR="00D42DFE">
        <w:rPr>
          <w:sz w:val="28"/>
          <w:szCs w:val="28"/>
        </w:rPr>
        <w:t xml:space="preserve">                                  </w:t>
      </w:r>
      <w:r w:rsidR="00AF732D">
        <w:rPr>
          <w:sz w:val="28"/>
          <w:szCs w:val="28"/>
        </w:rPr>
        <w:t xml:space="preserve">  </w:t>
      </w:r>
      <w:r w:rsidR="00D42DFE">
        <w:rPr>
          <w:sz w:val="28"/>
          <w:szCs w:val="28"/>
        </w:rPr>
        <w:t>Е.А. Вяткин</w:t>
      </w:r>
    </w:p>
    <w:p w:rsidR="00BB70D9" w:rsidRPr="00C11AFA" w:rsidRDefault="00BB70D9" w:rsidP="00790C9E">
      <w:pPr>
        <w:pStyle w:val="a5"/>
        <w:spacing w:after="0"/>
        <w:jc w:val="both"/>
        <w:rPr>
          <w:sz w:val="28"/>
          <w:szCs w:val="28"/>
        </w:rPr>
      </w:pPr>
    </w:p>
    <w:p w:rsidR="00DF41CE" w:rsidRDefault="00C1555F" w:rsidP="00AF732D">
      <w:pPr>
        <w:pStyle w:val="ConsPlusNormal"/>
        <w:widowControl/>
        <w:tabs>
          <w:tab w:val="left" w:pos="7635"/>
        </w:tabs>
        <w:ind w:firstLine="0"/>
        <w:jc w:val="right"/>
        <w:rPr>
          <w:rFonts w:ascii="Times New Roman" w:hAnsi="Times New Roman" w:cs="Times New Roman"/>
          <w:sz w:val="28"/>
          <w:szCs w:val="28"/>
        </w:rPr>
      </w:pPr>
      <w:r w:rsidRPr="00427B8D">
        <w:rPr>
          <w:rFonts w:ascii="Times New Roman" w:hAnsi="Times New Roman" w:cs="Times New Roman"/>
          <w:sz w:val="28"/>
          <w:szCs w:val="28"/>
        </w:rPr>
        <w:br w:type="page"/>
      </w:r>
    </w:p>
    <w:p w:rsidR="00DF41CE" w:rsidRPr="00A01CE5" w:rsidRDefault="00FD27E3" w:rsidP="00DF41CE">
      <w:pPr>
        <w:ind w:right="92"/>
        <w:jc w:val="right"/>
      </w:pPr>
      <w:r>
        <w:lastRenderedPageBreak/>
        <w:t>Приложение №1</w:t>
      </w:r>
      <w:r w:rsidR="00DF41CE" w:rsidRPr="00A01CE5">
        <w:t xml:space="preserve"> </w:t>
      </w:r>
    </w:p>
    <w:p w:rsidR="00DF41CE" w:rsidRPr="00A01CE5" w:rsidRDefault="00FD27E3" w:rsidP="00DF41CE">
      <w:pPr>
        <w:ind w:firstLine="4536"/>
        <w:jc w:val="right"/>
      </w:pPr>
      <w:r>
        <w:t xml:space="preserve">К </w:t>
      </w:r>
      <w:r w:rsidR="00DF41CE" w:rsidRPr="00A01CE5">
        <w:t>постановлени</w:t>
      </w:r>
      <w:r>
        <w:t>ю</w:t>
      </w:r>
      <w:r w:rsidR="00DF41CE" w:rsidRPr="00A01CE5">
        <w:t xml:space="preserve"> администрации  </w:t>
      </w:r>
    </w:p>
    <w:p w:rsidR="00DF41CE" w:rsidRPr="00A01CE5" w:rsidRDefault="00DF41CE" w:rsidP="00DF41CE">
      <w:pPr>
        <w:ind w:firstLine="4536"/>
        <w:jc w:val="right"/>
      </w:pPr>
      <w:r w:rsidRPr="00A01CE5">
        <w:t xml:space="preserve">Красноборского муниципального </w:t>
      </w:r>
    </w:p>
    <w:p w:rsidR="00DF41CE" w:rsidRPr="00A01CE5" w:rsidRDefault="00FD27E3" w:rsidP="00FD27E3">
      <w:pPr>
        <w:ind w:firstLine="4536"/>
        <w:jc w:val="center"/>
      </w:pPr>
      <w:r>
        <w:t xml:space="preserve">                 </w:t>
      </w:r>
      <w:r w:rsidR="00DF41CE" w:rsidRPr="00A01CE5">
        <w:t>округа от</w:t>
      </w:r>
      <w:r>
        <w:t xml:space="preserve"> 14.11.</w:t>
      </w:r>
      <w:r w:rsidR="00DF41CE">
        <w:t xml:space="preserve"> </w:t>
      </w:r>
      <w:r w:rsidR="00DF41CE" w:rsidRPr="00A01CE5">
        <w:t>202</w:t>
      </w:r>
      <w:r w:rsidR="00DF41CE">
        <w:t>4</w:t>
      </w:r>
      <w:r w:rsidR="00DF41CE" w:rsidRPr="00A01CE5">
        <w:t xml:space="preserve"> г. № </w:t>
      </w:r>
      <w:r>
        <w:t>995</w:t>
      </w:r>
    </w:p>
    <w:p w:rsidR="00AF732D" w:rsidRDefault="00AF732D" w:rsidP="00AF732D">
      <w:pPr>
        <w:pStyle w:val="ConsPlusNormal"/>
        <w:widowControl/>
        <w:tabs>
          <w:tab w:val="left" w:pos="7635"/>
        </w:tabs>
        <w:ind w:firstLine="0"/>
        <w:jc w:val="right"/>
        <w:rPr>
          <w:rFonts w:ascii="Times New Roman" w:hAnsi="Times New Roman" w:cs="Times New Roman"/>
          <w:sz w:val="28"/>
          <w:szCs w:val="28"/>
        </w:rPr>
      </w:pPr>
    </w:p>
    <w:p w:rsidR="0051266E" w:rsidRPr="0051266E" w:rsidRDefault="0051266E" w:rsidP="0051266E"/>
    <w:p w:rsidR="0058259D" w:rsidRPr="009B11DC" w:rsidRDefault="0058259D" w:rsidP="0012786F">
      <w:pPr>
        <w:tabs>
          <w:tab w:val="left" w:pos="3450"/>
        </w:tabs>
        <w:jc w:val="center"/>
        <w:rPr>
          <w:b/>
          <w:sz w:val="28"/>
          <w:szCs w:val="28"/>
        </w:rPr>
      </w:pPr>
      <w:r w:rsidRPr="009B11DC">
        <w:rPr>
          <w:b/>
          <w:sz w:val="28"/>
          <w:szCs w:val="28"/>
        </w:rPr>
        <w:t xml:space="preserve">ПЕРЕЧЕНЬ </w:t>
      </w:r>
    </w:p>
    <w:p w:rsidR="0051266E" w:rsidRPr="009B11DC" w:rsidRDefault="0058259D" w:rsidP="0012786F">
      <w:pPr>
        <w:tabs>
          <w:tab w:val="left" w:pos="3450"/>
        </w:tabs>
        <w:jc w:val="center"/>
        <w:rPr>
          <w:b/>
          <w:sz w:val="28"/>
          <w:szCs w:val="28"/>
        </w:rPr>
      </w:pPr>
      <w:r w:rsidRPr="009B11DC">
        <w:rPr>
          <w:b/>
          <w:sz w:val="28"/>
          <w:szCs w:val="28"/>
        </w:rPr>
        <w:t xml:space="preserve">первичных средств тушения пожаров и противопожарного инвентаря, которые рекомендовано иметь гражданам в помещениях и строениях, находящихся в их собственности (пользовании) </w:t>
      </w:r>
      <w:r w:rsidR="0051266E" w:rsidRPr="009B11DC">
        <w:rPr>
          <w:b/>
          <w:sz w:val="28"/>
          <w:szCs w:val="28"/>
        </w:rPr>
        <w:t>на территории Красноборского муниципального округа</w:t>
      </w:r>
      <w:r w:rsidR="00FB7A4B" w:rsidRPr="009B11DC">
        <w:rPr>
          <w:b/>
          <w:sz w:val="28"/>
          <w:szCs w:val="28"/>
        </w:rPr>
        <w:t>.</w:t>
      </w:r>
    </w:p>
    <w:p w:rsidR="0051266E" w:rsidRDefault="0051266E" w:rsidP="0012786F">
      <w:pPr>
        <w:jc w:val="center"/>
        <w:rPr>
          <w:sz w:val="28"/>
          <w:szCs w:val="28"/>
        </w:rPr>
      </w:pPr>
    </w:p>
    <w:p w:rsidR="00831BFB" w:rsidRPr="009B11DC" w:rsidRDefault="00831BFB" w:rsidP="0012786F">
      <w:pPr>
        <w:jc w:val="center"/>
        <w:rPr>
          <w:sz w:val="28"/>
          <w:szCs w:val="28"/>
        </w:rPr>
      </w:pPr>
    </w:p>
    <w:tbl>
      <w:tblPr>
        <w:tblStyle w:val="ab"/>
        <w:tblW w:w="0" w:type="auto"/>
        <w:tblLayout w:type="fixed"/>
        <w:tblLook w:val="04A0"/>
      </w:tblPr>
      <w:tblGrid>
        <w:gridCol w:w="594"/>
        <w:gridCol w:w="4334"/>
        <w:gridCol w:w="567"/>
        <w:gridCol w:w="850"/>
        <w:gridCol w:w="709"/>
        <w:gridCol w:w="567"/>
        <w:gridCol w:w="709"/>
        <w:gridCol w:w="879"/>
      </w:tblGrid>
      <w:tr w:rsidR="0058259D" w:rsidRPr="009B11DC" w:rsidTr="0058259D">
        <w:tc>
          <w:tcPr>
            <w:tcW w:w="594" w:type="dxa"/>
            <w:vMerge w:val="restart"/>
          </w:tcPr>
          <w:p w:rsidR="0058259D" w:rsidRPr="009B11DC" w:rsidRDefault="0058259D" w:rsidP="0012786F">
            <w:pPr>
              <w:jc w:val="center"/>
              <w:rPr>
                <w:sz w:val="28"/>
                <w:szCs w:val="28"/>
              </w:rPr>
            </w:pPr>
            <w:r w:rsidRPr="009B11DC">
              <w:rPr>
                <w:sz w:val="28"/>
                <w:szCs w:val="28"/>
              </w:rPr>
              <w:t>№ п/п</w:t>
            </w:r>
          </w:p>
        </w:tc>
        <w:tc>
          <w:tcPr>
            <w:tcW w:w="4334" w:type="dxa"/>
            <w:vMerge w:val="restart"/>
          </w:tcPr>
          <w:p w:rsidR="00A9184A" w:rsidRPr="009B11DC" w:rsidRDefault="00A9184A" w:rsidP="0012786F">
            <w:pPr>
              <w:jc w:val="center"/>
              <w:rPr>
                <w:sz w:val="28"/>
                <w:szCs w:val="28"/>
              </w:rPr>
            </w:pPr>
          </w:p>
          <w:p w:rsidR="00A9184A" w:rsidRPr="009B11DC" w:rsidRDefault="00A9184A" w:rsidP="0012786F">
            <w:pPr>
              <w:jc w:val="center"/>
              <w:rPr>
                <w:sz w:val="28"/>
                <w:szCs w:val="28"/>
              </w:rPr>
            </w:pPr>
          </w:p>
          <w:p w:rsidR="00A9184A" w:rsidRPr="009B11DC" w:rsidRDefault="00A9184A" w:rsidP="0012786F">
            <w:pPr>
              <w:jc w:val="center"/>
              <w:rPr>
                <w:sz w:val="28"/>
                <w:szCs w:val="28"/>
              </w:rPr>
            </w:pPr>
          </w:p>
          <w:p w:rsidR="00A9184A" w:rsidRPr="009B11DC" w:rsidRDefault="00A9184A" w:rsidP="0012786F">
            <w:pPr>
              <w:jc w:val="center"/>
              <w:rPr>
                <w:sz w:val="28"/>
                <w:szCs w:val="28"/>
              </w:rPr>
            </w:pPr>
          </w:p>
          <w:p w:rsidR="00A9184A" w:rsidRPr="009B11DC" w:rsidRDefault="00A9184A" w:rsidP="0012786F">
            <w:pPr>
              <w:jc w:val="center"/>
              <w:rPr>
                <w:sz w:val="28"/>
                <w:szCs w:val="28"/>
              </w:rPr>
            </w:pPr>
          </w:p>
          <w:p w:rsidR="0058259D" w:rsidRPr="009B11DC" w:rsidRDefault="0058259D" w:rsidP="0012786F">
            <w:pPr>
              <w:jc w:val="center"/>
              <w:rPr>
                <w:sz w:val="28"/>
                <w:szCs w:val="28"/>
              </w:rPr>
            </w:pPr>
            <w:r w:rsidRPr="009B11DC">
              <w:rPr>
                <w:sz w:val="28"/>
                <w:szCs w:val="28"/>
              </w:rPr>
              <w:t>Наименование помещения, строения</w:t>
            </w:r>
          </w:p>
        </w:tc>
        <w:tc>
          <w:tcPr>
            <w:tcW w:w="4281" w:type="dxa"/>
            <w:gridSpan w:val="6"/>
          </w:tcPr>
          <w:p w:rsidR="0058259D" w:rsidRPr="009B11DC" w:rsidRDefault="0058259D" w:rsidP="0012786F">
            <w:pPr>
              <w:jc w:val="center"/>
              <w:rPr>
                <w:sz w:val="28"/>
                <w:szCs w:val="28"/>
              </w:rPr>
            </w:pPr>
            <w:r w:rsidRPr="009B11DC">
              <w:rPr>
                <w:sz w:val="28"/>
                <w:szCs w:val="28"/>
              </w:rPr>
              <w:t>Средства пожаротушения, противопожарный инвентарь (шт.)</w:t>
            </w:r>
          </w:p>
        </w:tc>
      </w:tr>
      <w:tr w:rsidR="0058259D" w:rsidRPr="009B11DC" w:rsidTr="0058259D">
        <w:trPr>
          <w:cantSplit/>
          <w:trHeight w:val="2637"/>
        </w:trPr>
        <w:tc>
          <w:tcPr>
            <w:tcW w:w="594" w:type="dxa"/>
            <w:vMerge/>
          </w:tcPr>
          <w:p w:rsidR="0058259D" w:rsidRPr="009B11DC" w:rsidRDefault="0058259D" w:rsidP="0012786F">
            <w:pPr>
              <w:jc w:val="center"/>
              <w:rPr>
                <w:sz w:val="28"/>
                <w:szCs w:val="28"/>
              </w:rPr>
            </w:pPr>
          </w:p>
        </w:tc>
        <w:tc>
          <w:tcPr>
            <w:tcW w:w="4334" w:type="dxa"/>
            <w:vMerge/>
          </w:tcPr>
          <w:p w:rsidR="0058259D" w:rsidRPr="009B11DC" w:rsidRDefault="0058259D" w:rsidP="0012786F">
            <w:pPr>
              <w:jc w:val="center"/>
              <w:rPr>
                <w:sz w:val="28"/>
                <w:szCs w:val="28"/>
              </w:rPr>
            </w:pPr>
          </w:p>
        </w:tc>
        <w:tc>
          <w:tcPr>
            <w:tcW w:w="567" w:type="dxa"/>
            <w:textDirection w:val="btLr"/>
          </w:tcPr>
          <w:p w:rsidR="0058259D" w:rsidRPr="009B11DC" w:rsidRDefault="0058259D" w:rsidP="0058259D">
            <w:pPr>
              <w:ind w:left="113" w:right="113"/>
              <w:jc w:val="center"/>
              <w:rPr>
                <w:sz w:val="28"/>
                <w:szCs w:val="28"/>
              </w:rPr>
            </w:pPr>
            <w:r w:rsidRPr="009B11DC">
              <w:rPr>
                <w:sz w:val="28"/>
                <w:szCs w:val="28"/>
              </w:rPr>
              <w:t>огнетушители</w:t>
            </w:r>
          </w:p>
        </w:tc>
        <w:tc>
          <w:tcPr>
            <w:tcW w:w="850" w:type="dxa"/>
            <w:textDirection w:val="btLr"/>
          </w:tcPr>
          <w:p w:rsidR="0058259D" w:rsidRPr="009B11DC" w:rsidRDefault="00A9184A" w:rsidP="0058259D">
            <w:pPr>
              <w:ind w:left="113" w:right="113"/>
              <w:jc w:val="center"/>
              <w:rPr>
                <w:sz w:val="28"/>
                <w:szCs w:val="28"/>
              </w:rPr>
            </w:pPr>
            <w:r w:rsidRPr="009B11DC">
              <w:rPr>
                <w:sz w:val="28"/>
                <w:szCs w:val="28"/>
              </w:rPr>
              <w:t>в</w:t>
            </w:r>
            <w:r w:rsidR="0058259D" w:rsidRPr="009B11DC">
              <w:rPr>
                <w:sz w:val="28"/>
                <w:szCs w:val="28"/>
              </w:rPr>
              <w:t>нутриквартирный пожарный кран</w:t>
            </w:r>
          </w:p>
        </w:tc>
        <w:tc>
          <w:tcPr>
            <w:tcW w:w="709" w:type="dxa"/>
            <w:textDirection w:val="btLr"/>
          </w:tcPr>
          <w:p w:rsidR="0058259D" w:rsidRPr="009B11DC" w:rsidRDefault="00A9184A" w:rsidP="0058259D">
            <w:pPr>
              <w:ind w:left="113" w:right="113"/>
              <w:jc w:val="center"/>
              <w:rPr>
                <w:sz w:val="28"/>
                <w:szCs w:val="28"/>
              </w:rPr>
            </w:pPr>
            <w:r w:rsidRPr="009B11DC">
              <w:rPr>
                <w:sz w:val="28"/>
                <w:szCs w:val="28"/>
              </w:rPr>
              <w:t>е</w:t>
            </w:r>
            <w:r w:rsidR="0058259D" w:rsidRPr="009B11DC">
              <w:rPr>
                <w:sz w:val="28"/>
                <w:szCs w:val="28"/>
              </w:rPr>
              <w:t>мкость с водой</w:t>
            </w:r>
          </w:p>
        </w:tc>
        <w:tc>
          <w:tcPr>
            <w:tcW w:w="567" w:type="dxa"/>
            <w:textDirection w:val="btLr"/>
          </w:tcPr>
          <w:p w:rsidR="0058259D" w:rsidRPr="009B11DC" w:rsidRDefault="0058259D" w:rsidP="0058259D">
            <w:pPr>
              <w:ind w:left="113" w:right="113"/>
              <w:jc w:val="center"/>
              <w:rPr>
                <w:sz w:val="28"/>
                <w:szCs w:val="28"/>
              </w:rPr>
            </w:pPr>
            <w:r w:rsidRPr="009B11DC">
              <w:rPr>
                <w:sz w:val="28"/>
                <w:szCs w:val="28"/>
              </w:rPr>
              <w:t>ведро</w:t>
            </w:r>
          </w:p>
        </w:tc>
        <w:tc>
          <w:tcPr>
            <w:tcW w:w="709" w:type="dxa"/>
            <w:textDirection w:val="btLr"/>
          </w:tcPr>
          <w:p w:rsidR="0058259D" w:rsidRPr="009B11DC" w:rsidRDefault="00A9184A" w:rsidP="00A9184A">
            <w:pPr>
              <w:ind w:left="113" w:right="113"/>
              <w:jc w:val="center"/>
              <w:rPr>
                <w:sz w:val="28"/>
                <w:szCs w:val="28"/>
              </w:rPr>
            </w:pPr>
            <w:r w:rsidRPr="009B11DC">
              <w:rPr>
                <w:sz w:val="28"/>
                <w:szCs w:val="28"/>
              </w:rPr>
              <w:t>ящ</w:t>
            </w:r>
            <w:r w:rsidR="0058259D" w:rsidRPr="009B11DC">
              <w:rPr>
                <w:sz w:val="28"/>
                <w:szCs w:val="28"/>
              </w:rPr>
              <w:t>ик с песком</w:t>
            </w:r>
          </w:p>
        </w:tc>
        <w:tc>
          <w:tcPr>
            <w:tcW w:w="879" w:type="dxa"/>
            <w:textDirection w:val="btLr"/>
          </w:tcPr>
          <w:p w:rsidR="0058259D" w:rsidRPr="009B11DC" w:rsidRDefault="00A9184A" w:rsidP="0058259D">
            <w:pPr>
              <w:ind w:left="113" w:right="113"/>
              <w:jc w:val="center"/>
              <w:rPr>
                <w:sz w:val="28"/>
                <w:szCs w:val="28"/>
              </w:rPr>
            </w:pPr>
            <w:r w:rsidRPr="009B11DC">
              <w:rPr>
                <w:sz w:val="28"/>
                <w:szCs w:val="28"/>
              </w:rPr>
              <w:t>б</w:t>
            </w:r>
            <w:r w:rsidR="0058259D" w:rsidRPr="009B11DC">
              <w:rPr>
                <w:sz w:val="28"/>
                <w:szCs w:val="28"/>
              </w:rPr>
              <w:t>агор, топор, лопата</w:t>
            </w:r>
          </w:p>
          <w:p w:rsidR="0058259D" w:rsidRPr="009B11DC" w:rsidRDefault="0058259D" w:rsidP="0058259D">
            <w:pPr>
              <w:ind w:left="113" w:right="113"/>
              <w:jc w:val="center"/>
              <w:rPr>
                <w:sz w:val="28"/>
                <w:szCs w:val="28"/>
              </w:rPr>
            </w:pPr>
          </w:p>
        </w:tc>
      </w:tr>
      <w:tr w:rsidR="0058259D" w:rsidRPr="009B11DC" w:rsidTr="0058259D">
        <w:tc>
          <w:tcPr>
            <w:tcW w:w="594" w:type="dxa"/>
          </w:tcPr>
          <w:p w:rsidR="0058259D" w:rsidRPr="009B11DC" w:rsidRDefault="00A9184A" w:rsidP="0012786F">
            <w:pPr>
              <w:jc w:val="center"/>
              <w:rPr>
                <w:sz w:val="28"/>
                <w:szCs w:val="28"/>
              </w:rPr>
            </w:pPr>
            <w:r w:rsidRPr="009B11DC">
              <w:rPr>
                <w:sz w:val="28"/>
                <w:szCs w:val="28"/>
              </w:rPr>
              <w:t>1</w:t>
            </w:r>
          </w:p>
        </w:tc>
        <w:tc>
          <w:tcPr>
            <w:tcW w:w="4334" w:type="dxa"/>
          </w:tcPr>
          <w:p w:rsidR="0058259D" w:rsidRPr="009B11DC" w:rsidRDefault="00A9184A" w:rsidP="00A9184A">
            <w:pPr>
              <w:rPr>
                <w:sz w:val="28"/>
                <w:szCs w:val="28"/>
              </w:rPr>
            </w:pPr>
            <w:r w:rsidRPr="009B11DC">
              <w:rPr>
                <w:sz w:val="28"/>
                <w:szCs w:val="28"/>
              </w:rPr>
              <w:t>Многоквартирные жилые дома</w:t>
            </w:r>
          </w:p>
        </w:tc>
        <w:tc>
          <w:tcPr>
            <w:tcW w:w="567" w:type="dxa"/>
          </w:tcPr>
          <w:p w:rsidR="0058259D" w:rsidRPr="009B11DC" w:rsidRDefault="00A9184A" w:rsidP="0012786F">
            <w:pPr>
              <w:jc w:val="center"/>
              <w:rPr>
                <w:sz w:val="28"/>
                <w:szCs w:val="28"/>
              </w:rPr>
            </w:pPr>
            <w:r w:rsidRPr="009B11DC">
              <w:rPr>
                <w:sz w:val="28"/>
                <w:szCs w:val="28"/>
              </w:rPr>
              <w:t>1</w:t>
            </w:r>
          </w:p>
        </w:tc>
        <w:tc>
          <w:tcPr>
            <w:tcW w:w="850" w:type="dxa"/>
          </w:tcPr>
          <w:p w:rsidR="0058259D" w:rsidRPr="009B11DC" w:rsidRDefault="00A9184A" w:rsidP="0012786F">
            <w:pPr>
              <w:jc w:val="center"/>
              <w:rPr>
                <w:sz w:val="28"/>
                <w:szCs w:val="28"/>
              </w:rPr>
            </w:pPr>
            <w:r w:rsidRPr="009B11DC">
              <w:rPr>
                <w:sz w:val="28"/>
                <w:szCs w:val="28"/>
              </w:rPr>
              <w:t>1</w:t>
            </w:r>
          </w:p>
        </w:tc>
        <w:tc>
          <w:tcPr>
            <w:tcW w:w="709" w:type="dxa"/>
          </w:tcPr>
          <w:p w:rsidR="0058259D" w:rsidRPr="009B11DC" w:rsidRDefault="00A9184A" w:rsidP="0012786F">
            <w:pPr>
              <w:jc w:val="center"/>
              <w:rPr>
                <w:sz w:val="28"/>
                <w:szCs w:val="28"/>
              </w:rPr>
            </w:pPr>
            <w:r w:rsidRPr="009B11DC">
              <w:rPr>
                <w:sz w:val="28"/>
                <w:szCs w:val="28"/>
              </w:rPr>
              <w:t>-</w:t>
            </w:r>
          </w:p>
        </w:tc>
        <w:tc>
          <w:tcPr>
            <w:tcW w:w="567" w:type="dxa"/>
          </w:tcPr>
          <w:p w:rsidR="0058259D" w:rsidRPr="009B11DC" w:rsidRDefault="00A9184A" w:rsidP="0012786F">
            <w:pPr>
              <w:jc w:val="center"/>
              <w:rPr>
                <w:sz w:val="28"/>
                <w:szCs w:val="28"/>
              </w:rPr>
            </w:pPr>
            <w:r w:rsidRPr="009B11DC">
              <w:rPr>
                <w:sz w:val="28"/>
                <w:szCs w:val="28"/>
              </w:rPr>
              <w:t>1</w:t>
            </w:r>
          </w:p>
        </w:tc>
        <w:tc>
          <w:tcPr>
            <w:tcW w:w="709" w:type="dxa"/>
          </w:tcPr>
          <w:p w:rsidR="0058259D" w:rsidRPr="009B11DC" w:rsidRDefault="00A9184A" w:rsidP="0012786F">
            <w:pPr>
              <w:jc w:val="center"/>
              <w:rPr>
                <w:sz w:val="28"/>
                <w:szCs w:val="28"/>
              </w:rPr>
            </w:pPr>
            <w:r w:rsidRPr="009B11DC">
              <w:rPr>
                <w:sz w:val="28"/>
                <w:szCs w:val="28"/>
              </w:rPr>
              <w:t>-</w:t>
            </w:r>
          </w:p>
        </w:tc>
        <w:tc>
          <w:tcPr>
            <w:tcW w:w="879" w:type="dxa"/>
          </w:tcPr>
          <w:p w:rsidR="0058259D" w:rsidRPr="009B11DC" w:rsidRDefault="00A9184A" w:rsidP="0012786F">
            <w:pPr>
              <w:jc w:val="center"/>
              <w:rPr>
                <w:sz w:val="28"/>
                <w:szCs w:val="28"/>
              </w:rPr>
            </w:pPr>
            <w:r w:rsidRPr="009B11DC">
              <w:rPr>
                <w:sz w:val="28"/>
                <w:szCs w:val="28"/>
              </w:rPr>
              <w:t>-</w:t>
            </w:r>
          </w:p>
        </w:tc>
      </w:tr>
      <w:tr w:rsidR="0058259D" w:rsidRPr="009B11DC" w:rsidTr="0058259D">
        <w:tc>
          <w:tcPr>
            <w:tcW w:w="594" w:type="dxa"/>
          </w:tcPr>
          <w:p w:rsidR="0058259D" w:rsidRPr="009B11DC" w:rsidRDefault="00A9184A" w:rsidP="0012786F">
            <w:pPr>
              <w:jc w:val="center"/>
              <w:rPr>
                <w:sz w:val="28"/>
                <w:szCs w:val="28"/>
              </w:rPr>
            </w:pPr>
            <w:r w:rsidRPr="009B11DC">
              <w:rPr>
                <w:sz w:val="28"/>
                <w:szCs w:val="28"/>
              </w:rPr>
              <w:t>2</w:t>
            </w:r>
          </w:p>
        </w:tc>
        <w:tc>
          <w:tcPr>
            <w:tcW w:w="4334" w:type="dxa"/>
          </w:tcPr>
          <w:p w:rsidR="0058259D" w:rsidRPr="009B11DC" w:rsidRDefault="00A9184A" w:rsidP="00A9184A">
            <w:pPr>
              <w:rPr>
                <w:sz w:val="28"/>
                <w:szCs w:val="28"/>
              </w:rPr>
            </w:pPr>
            <w:r w:rsidRPr="009B11DC">
              <w:rPr>
                <w:sz w:val="28"/>
                <w:szCs w:val="28"/>
              </w:rPr>
              <w:t>Жилые дома коттеджного типа для постоянного проживания</w:t>
            </w:r>
          </w:p>
        </w:tc>
        <w:tc>
          <w:tcPr>
            <w:tcW w:w="567" w:type="dxa"/>
          </w:tcPr>
          <w:p w:rsidR="0058259D" w:rsidRPr="009B11DC" w:rsidRDefault="00A9184A" w:rsidP="0012786F">
            <w:pPr>
              <w:jc w:val="center"/>
              <w:rPr>
                <w:sz w:val="28"/>
                <w:szCs w:val="28"/>
              </w:rPr>
            </w:pPr>
            <w:r w:rsidRPr="009B11DC">
              <w:rPr>
                <w:sz w:val="28"/>
                <w:szCs w:val="28"/>
              </w:rPr>
              <w:t>1</w:t>
            </w:r>
          </w:p>
        </w:tc>
        <w:tc>
          <w:tcPr>
            <w:tcW w:w="850" w:type="dxa"/>
          </w:tcPr>
          <w:p w:rsidR="0058259D" w:rsidRPr="009B11DC" w:rsidRDefault="00A9184A" w:rsidP="0012786F">
            <w:pPr>
              <w:jc w:val="center"/>
              <w:rPr>
                <w:sz w:val="28"/>
                <w:szCs w:val="28"/>
              </w:rPr>
            </w:pPr>
            <w:r w:rsidRPr="009B11DC">
              <w:rPr>
                <w:sz w:val="28"/>
                <w:szCs w:val="28"/>
              </w:rPr>
              <w:t>-</w:t>
            </w:r>
          </w:p>
        </w:tc>
        <w:tc>
          <w:tcPr>
            <w:tcW w:w="709" w:type="dxa"/>
          </w:tcPr>
          <w:p w:rsidR="0058259D" w:rsidRPr="009B11DC" w:rsidRDefault="00A9184A" w:rsidP="0012786F">
            <w:pPr>
              <w:jc w:val="center"/>
              <w:rPr>
                <w:sz w:val="28"/>
                <w:szCs w:val="28"/>
              </w:rPr>
            </w:pPr>
            <w:r w:rsidRPr="009B11DC">
              <w:rPr>
                <w:sz w:val="28"/>
                <w:szCs w:val="28"/>
              </w:rPr>
              <w:t>1</w:t>
            </w:r>
          </w:p>
        </w:tc>
        <w:tc>
          <w:tcPr>
            <w:tcW w:w="567" w:type="dxa"/>
          </w:tcPr>
          <w:p w:rsidR="0058259D" w:rsidRPr="009B11DC" w:rsidRDefault="00A9184A" w:rsidP="0012786F">
            <w:pPr>
              <w:jc w:val="center"/>
              <w:rPr>
                <w:sz w:val="28"/>
                <w:szCs w:val="28"/>
              </w:rPr>
            </w:pPr>
            <w:r w:rsidRPr="009B11DC">
              <w:rPr>
                <w:sz w:val="28"/>
                <w:szCs w:val="28"/>
              </w:rPr>
              <w:t>1</w:t>
            </w:r>
          </w:p>
        </w:tc>
        <w:tc>
          <w:tcPr>
            <w:tcW w:w="709" w:type="dxa"/>
          </w:tcPr>
          <w:p w:rsidR="0058259D" w:rsidRPr="009B11DC" w:rsidRDefault="00A9184A" w:rsidP="0012786F">
            <w:pPr>
              <w:jc w:val="center"/>
              <w:rPr>
                <w:sz w:val="28"/>
                <w:szCs w:val="28"/>
              </w:rPr>
            </w:pPr>
            <w:r w:rsidRPr="009B11DC">
              <w:rPr>
                <w:sz w:val="28"/>
                <w:szCs w:val="28"/>
              </w:rPr>
              <w:t>1</w:t>
            </w:r>
          </w:p>
        </w:tc>
        <w:tc>
          <w:tcPr>
            <w:tcW w:w="879" w:type="dxa"/>
          </w:tcPr>
          <w:p w:rsidR="0058259D" w:rsidRPr="009B11DC" w:rsidRDefault="00A9184A" w:rsidP="0012786F">
            <w:pPr>
              <w:jc w:val="center"/>
              <w:rPr>
                <w:sz w:val="28"/>
                <w:szCs w:val="28"/>
              </w:rPr>
            </w:pPr>
            <w:r w:rsidRPr="009B11DC">
              <w:rPr>
                <w:sz w:val="28"/>
                <w:szCs w:val="28"/>
              </w:rPr>
              <w:t>-</w:t>
            </w:r>
          </w:p>
        </w:tc>
      </w:tr>
      <w:tr w:rsidR="0058259D" w:rsidRPr="009B11DC" w:rsidTr="0058259D">
        <w:tc>
          <w:tcPr>
            <w:tcW w:w="594" w:type="dxa"/>
          </w:tcPr>
          <w:p w:rsidR="0058259D" w:rsidRPr="009B11DC" w:rsidRDefault="00A9184A" w:rsidP="0012786F">
            <w:pPr>
              <w:jc w:val="center"/>
              <w:rPr>
                <w:sz w:val="28"/>
                <w:szCs w:val="28"/>
              </w:rPr>
            </w:pPr>
            <w:r w:rsidRPr="009B11DC">
              <w:rPr>
                <w:sz w:val="28"/>
                <w:szCs w:val="28"/>
              </w:rPr>
              <w:t>3</w:t>
            </w:r>
          </w:p>
        </w:tc>
        <w:tc>
          <w:tcPr>
            <w:tcW w:w="4334" w:type="dxa"/>
          </w:tcPr>
          <w:p w:rsidR="0058259D" w:rsidRPr="009B11DC" w:rsidRDefault="00A9184A" w:rsidP="00A9184A">
            <w:pPr>
              <w:rPr>
                <w:sz w:val="28"/>
                <w:szCs w:val="28"/>
              </w:rPr>
            </w:pPr>
            <w:r w:rsidRPr="009B11DC">
              <w:rPr>
                <w:sz w:val="28"/>
                <w:szCs w:val="28"/>
              </w:rPr>
              <w:t>Дачи и иные жилые здания для сезонного проживания</w:t>
            </w:r>
          </w:p>
        </w:tc>
        <w:tc>
          <w:tcPr>
            <w:tcW w:w="567" w:type="dxa"/>
          </w:tcPr>
          <w:p w:rsidR="0058259D" w:rsidRPr="009B11DC" w:rsidRDefault="00A9184A" w:rsidP="0012786F">
            <w:pPr>
              <w:jc w:val="center"/>
              <w:rPr>
                <w:sz w:val="28"/>
                <w:szCs w:val="28"/>
              </w:rPr>
            </w:pPr>
            <w:r w:rsidRPr="009B11DC">
              <w:rPr>
                <w:sz w:val="28"/>
                <w:szCs w:val="28"/>
              </w:rPr>
              <w:t>1</w:t>
            </w:r>
          </w:p>
        </w:tc>
        <w:tc>
          <w:tcPr>
            <w:tcW w:w="850" w:type="dxa"/>
          </w:tcPr>
          <w:p w:rsidR="0058259D" w:rsidRPr="009B11DC" w:rsidRDefault="00A9184A" w:rsidP="0012786F">
            <w:pPr>
              <w:jc w:val="center"/>
              <w:rPr>
                <w:sz w:val="28"/>
                <w:szCs w:val="28"/>
              </w:rPr>
            </w:pPr>
            <w:r w:rsidRPr="009B11DC">
              <w:rPr>
                <w:sz w:val="28"/>
                <w:szCs w:val="28"/>
              </w:rPr>
              <w:t>-</w:t>
            </w:r>
          </w:p>
        </w:tc>
        <w:tc>
          <w:tcPr>
            <w:tcW w:w="709" w:type="dxa"/>
          </w:tcPr>
          <w:p w:rsidR="0058259D" w:rsidRPr="009B11DC" w:rsidRDefault="00A9184A" w:rsidP="0012786F">
            <w:pPr>
              <w:jc w:val="center"/>
              <w:rPr>
                <w:sz w:val="28"/>
                <w:szCs w:val="28"/>
              </w:rPr>
            </w:pPr>
            <w:r w:rsidRPr="009B11DC">
              <w:rPr>
                <w:sz w:val="28"/>
                <w:szCs w:val="28"/>
              </w:rPr>
              <w:t>1</w:t>
            </w:r>
          </w:p>
        </w:tc>
        <w:tc>
          <w:tcPr>
            <w:tcW w:w="567" w:type="dxa"/>
          </w:tcPr>
          <w:p w:rsidR="0058259D" w:rsidRPr="009B11DC" w:rsidRDefault="00A9184A" w:rsidP="0012786F">
            <w:pPr>
              <w:jc w:val="center"/>
              <w:rPr>
                <w:sz w:val="28"/>
                <w:szCs w:val="28"/>
              </w:rPr>
            </w:pPr>
            <w:r w:rsidRPr="009B11DC">
              <w:rPr>
                <w:sz w:val="28"/>
                <w:szCs w:val="28"/>
              </w:rPr>
              <w:t>1</w:t>
            </w:r>
          </w:p>
        </w:tc>
        <w:tc>
          <w:tcPr>
            <w:tcW w:w="709" w:type="dxa"/>
          </w:tcPr>
          <w:p w:rsidR="0058259D" w:rsidRPr="009B11DC" w:rsidRDefault="00A9184A" w:rsidP="0012786F">
            <w:pPr>
              <w:jc w:val="center"/>
              <w:rPr>
                <w:sz w:val="28"/>
                <w:szCs w:val="28"/>
              </w:rPr>
            </w:pPr>
            <w:r w:rsidRPr="009B11DC">
              <w:rPr>
                <w:sz w:val="28"/>
                <w:szCs w:val="28"/>
              </w:rPr>
              <w:t>1</w:t>
            </w:r>
          </w:p>
        </w:tc>
        <w:tc>
          <w:tcPr>
            <w:tcW w:w="879" w:type="dxa"/>
          </w:tcPr>
          <w:p w:rsidR="0058259D" w:rsidRPr="009B11DC" w:rsidRDefault="00A9184A" w:rsidP="002F4AA0">
            <w:pPr>
              <w:jc w:val="center"/>
              <w:rPr>
                <w:sz w:val="28"/>
                <w:szCs w:val="28"/>
              </w:rPr>
            </w:pPr>
            <w:r w:rsidRPr="009B11DC">
              <w:rPr>
                <w:sz w:val="28"/>
                <w:szCs w:val="28"/>
              </w:rPr>
              <w:t xml:space="preserve">1,1,1 </w:t>
            </w:r>
            <w:r w:rsidRPr="009B11DC">
              <w:rPr>
                <w:sz w:val="28"/>
                <w:szCs w:val="28"/>
                <w:lang w:val="en-US"/>
              </w:rPr>
              <w:t>*</w:t>
            </w:r>
          </w:p>
        </w:tc>
      </w:tr>
      <w:tr w:rsidR="0058259D" w:rsidRPr="009B11DC" w:rsidTr="0058259D">
        <w:tc>
          <w:tcPr>
            <w:tcW w:w="594" w:type="dxa"/>
          </w:tcPr>
          <w:p w:rsidR="0058259D" w:rsidRPr="009B11DC" w:rsidRDefault="00A9184A" w:rsidP="0012786F">
            <w:pPr>
              <w:jc w:val="center"/>
              <w:rPr>
                <w:sz w:val="28"/>
                <w:szCs w:val="28"/>
              </w:rPr>
            </w:pPr>
            <w:r w:rsidRPr="009B11DC">
              <w:rPr>
                <w:sz w:val="28"/>
                <w:szCs w:val="28"/>
              </w:rPr>
              <w:t>4</w:t>
            </w:r>
          </w:p>
        </w:tc>
        <w:tc>
          <w:tcPr>
            <w:tcW w:w="4334" w:type="dxa"/>
          </w:tcPr>
          <w:p w:rsidR="0058259D" w:rsidRPr="009B11DC" w:rsidRDefault="00A9184A" w:rsidP="00A9184A">
            <w:pPr>
              <w:rPr>
                <w:sz w:val="28"/>
                <w:szCs w:val="28"/>
              </w:rPr>
            </w:pPr>
            <w:r w:rsidRPr="009B11DC">
              <w:rPr>
                <w:sz w:val="28"/>
                <w:szCs w:val="28"/>
              </w:rPr>
              <w:t>Частные жилые дома для постоянного проживания</w:t>
            </w:r>
          </w:p>
        </w:tc>
        <w:tc>
          <w:tcPr>
            <w:tcW w:w="567" w:type="dxa"/>
          </w:tcPr>
          <w:p w:rsidR="0058259D" w:rsidRPr="009B11DC" w:rsidRDefault="00A9184A" w:rsidP="0012786F">
            <w:pPr>
              <w:jc w:val="center"/>
              <w:rPr>
                <w:sz w:val="28"/>
                <w:szCs w:val="28"/>
              </w:rPr>
            </w:pPr>
            <w:r w:rsidRPr="009B11DC">
              <w:rPr>
                <w:sz w:val="28"/>
                <w:szCs w:val="28"/>
              </w:rPr>
              <w:t>1</w:t>
            </w:r>
          </w:p>
        </w:tc>
        <w:tc>
          <w:tcPr>
            <w:tcW w:w="850" w:type="dxa"/>
          </w:tcPr>
          <w:p w:rsidR="0058259D" w:rsidRPr="009B11DC" w:rsidRDefault="00A9184A" w:rsidP="0012786F">
            <w:pPr>
              <w:jc w:val="center"/>
              <w:rPr>
                <w:sz w:val="28"/>
                <w:szCs w:val="28"/>
              </w:rPr>
            </w:pPr>
            <w:r w:rsidRPr="009B11DC">
              <w:rPr>
                <w:sz w:val="28"/>
                <w:szCs w:val="28"/>
              </w:rPr>
              <w:t>-</w:t>
            </w:r>
          </w:p>
        </w:tc>
        <w:tc>
          <w:tcPr>
            <w:tcW w:w="709" w:type="dxa"/>
          </w:tcPr>
          <w:p w:rsidR="0058259D" w:rsidRPr="009B11DC" w:rsidRDefault="00A9184A" w:rsidP="0012786F">
            <w:pPr>
              <w:jc w:val="center"/>
              <w:rPr>
                <w:sz w:val="28"/>
                <w:szCs w:val="28"/>
              </w:rPr>
            </w:pPr>
            <w:r w:rsidRPr="009B11DC">
              <w:rPr>
                <w:sz w:val="28"/>
                <w:szCs w:val="28"/>
              </w:rPr>
              <w:t>1</w:t>
            </w:r>
          </w:p>
        </w:tc>
        <w:tc>
          <w:tcPr>
            <w:tcW w:w="567" w:type="dxa"/>
          </w:tcPr>
          <w:p w:rsidR="0058259D" w:rsidRPr="009B11DC" w:rsidRDefault="00A9184A" w:rsidP="0012786F">
            <w:pPr>
              <w:jc w:val="center"/>
              <w:rPr>
                <w:sz w:val="28"/>
                <w:szCs w:val="28"/>
              </w:rPr>
            </w:pPr>
            <w:r w:rsidRPr="009B11DC">
              <w:rPr>
                <w:sz w:val="28"/>
                <w:szCs w:val="28"/>
              </w:rPr>
              <w:t>1</w:t>
            </w:r>
          </w:p>
        </w:tc>
        <w:tc>
          <w:tcPr>
            <w:tcW w:w="709" w:type="dxa"/>
          </w:tcPr>
          <w:p w:rsidR="0058259D" w:rsidRPr="009B11DC" w:rsidRDefault="00A9184A" w:rsidP="0012786F">
            <w:pPr>
              <w:jc w:val="center"/>
              <w:rPr>
                <w:sz w:val="28"/>
                <w:szCs w:val="28"/>
              </w:rPr>
            </w:pPr>
            <w:r w:rsidRPr="009B11DC">
              <w:rPr>
                <w:sz w:val="28"/>
                <w:szCs w:val="28"/>
              </w:rPr>
              <w:t>1</w:t>
            </w:r>
          </w:p>
        </w:tc>
        <w:tc>
          <w:tcPr>
            <w:tcW w:w="879" w:type="dxa"/>
          </w:tcPr>
          <w:p w:rsidR="0058259D" w:rsidRPr="009B11DC" w:rsidRDefault="00A9184A" w:rsidP="0012786F">
            <w:pPr>
              <w:jc w:val="center"/>
              <w:rPr>
                <w:sz w:val="28"/>
                <w:szCs w:val="28"/>
              </w:rPr>
            </w:pPr>
            <w:r w:rsidRPr="009B11DC">
              <w:rPr>
                <w:sz w:val="28"/>
                <w:szCs w:val="28"/>
              </w:rPr>
              <w:t>1,1,1</w:t>
            </w:r>
          </w:p>
        </w:tc>
      </w:tr>
      <w:tr w:rsidR="00A9184A" w:rsidRPr="009B11DC" w:rsidTr="0058259D">
        <w:tc>
          <w:tcPr>
            <w:tcW w:w="594" w:type="dxa"/>
          </w:tcPr>
          <w:p w:rsidR="00A9184A" w:rsidRPr="009B11DC" w:rsidRDefault="00A9184A" w:rsidP="0012786F">
            <w:pPr>
              <w:jc w:val="center"/>
              <w:rPr>
                <w:sz w:val="28"/>
                <w:szCs w:val="28"/>
              </w:rPr>
            </w:pPr>
            <w:r w:rsidRPr="009B11DC">
              <w:rPr>
                <w:sz w:val="28"/>
                <w:szCs w:val="28"/>
              </w:rPr>
              <w:t>5</w:t>
            </w:r>
          </w:p>
        </w:tc>
        <w:tc>
          <w:tcPr>
            <w:tcW w:w="4334" w:type="dxa"/>
          </w:tcPr>
          <w:p w:rsidR="00A9184A" w:rsidRPr="009B11DC" w:rsidRDefault="00A9184A" w:rsidP="00A9184A">
            <w:pPr>
              <w:rPr>
                <w:sz w:val="28"/>
                <w:szCs w:val="28"/>
              </w:rPr>
            </w:pPr>
            <w:r w:rsidRPr="009B11DC">
              <w:rPr>
                <w:sz w:val="28"/>
                <w:szCs w:val="28"/>
              </w:rPr>
              <w:t>Индивидуальные гаражи</w:t>
            </w:r>
          </w:p>
        </w:tc>
        <w:tc>
          <w:tcPr>
            <w:tcW w:w="567" w:type="dxa"/>
          </w:tcPr>
          <w:p w:rsidR="00A9184A" w:rsidRPr="009B11DC" w:rsidRDefault="00A9184A" w:rsidP="0012786F">
            <w:pPr>
              <w:jc w:val="center"/>
              <w:rPr>
                <w:sz w:val="28"/>
                <w:szCs w:val="28"/>
              </w:rPr>
            </w:pPr>
            <w:r w:rsidRPr="009B11DC">
              <w:rPr>
                <w:sz w:val="28"/>
                <w:szCs w:val="28"/>
              </w:rPr>
              <w:t>1</w:t>
            </w:r>
          </w:p>
        </w:tc>
        <w:tc>
          <w:tcPr>
            <w:tcW w:w="850" w:type="dxa"/>
          </w:tcPr>
          <w:p w:rsidR="00A9184A" w:rsidRPr="009B11DC" w:rsidRDefault="00A9184A" w:rsidP="0012786F">
            <w:pPr>
              <w:jc w:val="center"/>
              <w:rPr>
                <w:sz w:val="28"/>
                <w:szCs w:val="28"/>
              </w:rPr>
            </w:pPr>
            <w:r w:rsidRPr="009B11DC">
              <w:rPr>
                <w:sz w:val="28"/>
                <w:szCs w:val="28"/>
              </w:rPr>
              <w:t>-</w:t>
            </w:r>
          </w:p>
        </w:tc>
        <w:tc>
          <w:tcPr>
            <w:tcW w:w="709" w:type="dxa"/>
          </w:tcPr>
          <w:p w:rsidR="00A9184A" w:rsidRPr="009B11DC" w:rsidRDefault="00A9184A" w:rsidP="0012786F">
            <w:pPr>
              <w:jc w:val="center"/>
              <w:rPr>
                <w:sz w:val="28"/>
                <w:szCs w:val="28"/>
              </w:rPr>
            </w:pPr>
            <w:r w:rsidRPr="009B11DC">
              <w:rPr>
                <w:sz w:val="28"/>
                <w:szCs w:val="28"/>
              </w:rPr>
              <w:t>-</w:t>
            </w:r>
          </w:p>
        </w:tc>
        <w:tc>
          <w:tcPr>
            <w:tcW w:w="567" w:type="dxa"/>
          </w:tcPr>
          <w:p w:rsidR="00A9184A" w:rsidRPr="009B11DC" w:rsidRDefault="00A9184A" w:rsidP="0012786F">
            <w:pPr>
              <w:jc w:val="center"/>
              <w:rPr>
                <w:sz w:val="28"/>
                <w:szCs w:val="28"/>
              </w:rPr>
            </w:pPr>
            <w:r w:rsidRPr="009B11DC">
              <w:rPr>
                <w:sz w:val="28"/>
                <w:szCs w:val="28"/>
              </w:rPr>
              <w:t>-</w:t>
            </w:r>
          </w:p>
        </w:tc>
        <w:tc>
          <w:tcPr>
            <w:tcW w:w="709" w:type="dxa"/>
          </w:tcPr>
          <w:p w:rsidR="00A9184A" w:rsidRPr="009B11DC" w:rsidRDefault="00A9184A" w:rsidP="0012786F">
            <w:pPr>
              <w:jc w:val="center"/>
              <w:rPr>
                <w:sz w:val="28"/>
                <w:szCs w:val="28"/>
              </w:rPr>
            </w:pPr>
            <w:r w:rsidRPr="009B11DC">
              <w:rPr>
                <w:sz w:val="28"/>
                <w:szCs w:val="28"/>
              </w:rPr>
              <w:t>-</w:t>
            </w:r>
          </w:p>
        </w:tc>
        <w:tc>
          <w:tcPr>
            <w:tcW w:w="879" w:type="dxa"/>
          </w:tcPr>
          <w:p w:rsidR="00A9184A" w:rsidRPr="009B11DC" w:rsidRDefault="00A9184A" w:rsidP="0012786F">
            <w:pPr>
              <w:jc w:val="center"/>
              <w:rPr>
                <w:sz w:val="28"/>
                <w:szCs w:val="28"/>
              </w:rPr>
            </w:pPr>
            <w:r w:rsidRPr="009B11DC">
              <w:rPr>
                <w:sz w:val="28"/>
                <w:szCs w:val="28"/>
              </w:rPr>
              <w:t>-</w:t>
            </w:r>
          </w:p>
        </w:tc>
      </w:tr>
    </w:tbl>
    <w:p w:rsidR="0058259D" w:rsidRPr="009B11DC" w:rsidRDefault="0058259D" w:rsidP="0012786F">
      <w:pPr>
        <w:jc w:val="center"/>
        <w:rPr>
          <w:sz w:val="28"/>
          <w:szCs w:val="28"/>
        </w:rPr>
      </w:pPr>
    </w:p>
    <w:p w:rsidR="00A9184A" w:rsidRPr="009B11DC" w:rsidRDefault="00A9184A" w:rsidP="00A9184A">
      <w:pPr>
        <w:ind w:firstLine="709"/>
        <w:jc w:val="both"/>
        <w:rPr>
          <w:sz w:val="28"/>
          <w:szCs w:val="28"/>
        </w:rPr>
      </w:pPr>
      <w:r w:rsidRPr="009B11DC">
        <w:rPr>
          <w:sz w:val="28"/>
          <w:szCs w:val="28"/>
        </w:rPr>
        <w:t xml:space="preserve">Примечания: </w:t>
      </w:r>
    </w:p>
    <w:p w:rsidR="00A9184A" w:rsidRPr="009B11DC" w:rsidRDefault="00A9184A" w:rsidP="00A9184A">
      <w:pPr>
        <w:ind w:firstLine="709"/>
        <w:jc w:val="both"/>
        <w:rPr>
          <w:sz w:val="28"/>
          <w:szCs w:val="28"/>
        </w:rPr>
      </w:pPr>
      <w:r w:rsidRPr="009B11DC">
        <w:rPr>
          <w:sz w:val="28"/>
          <w:szCs w:val="28"/>
        </w:rPr>
        <w:t>1. *</w:t>
      </w:r>
      <w:r w:rsidR="002F4AA0">
        <w:rPr>
          <w:sz w:val="28"/>
          <w:szCs w:val="28"/>
        </w:rPr>
        <w:t xml:space="preserve"> </w:t>
      </w:r>
      <w:r w:rsidRPr="009B11DC">
        <w:rPr>
          <w:sz w:val="28"/>
          <w:szCs w:val="28"/>
        </w:rPr>
        <w:t xml:space="preserve">– устанавливается в период проживания (летнее время). </w:t>
      </w:r>
    </w:p>
    <w:p w:rsidR="009B11DC" w:rsidRPr="009B11DC" w:rsidRDefault="00A9184A" w:rsidP="00A9184A">
      <w:pPr>
        <w:ind w:firstLine="709"/>
        <w:jc w:val="both"/>
        <w:rPr>
          <w:sz w:val="28"/>
          <w:szCs w:val="28"/>
        </w:rPr>
      </w:pPr>
      <w:r w:rsidRPr="009B11DC">
        <w:rPr>
          <w:sz w:val="28"/>
          <w:szCs w:val="28"/>
        </w:rPr>
        <w:t xml:space="preserve">2. В жилых домах коридорного типа устанавливаются не менее двух огнетушителей на этаж. </w:t>
      </w:r>
    </w:p>
    <w:p w:rsidR="009B11DC" w:rsidRPr="009B11DC" w:rsidRDefault="00A9184A" w:rsidP="00A9184A">
      <w:pPr>
        <w:ind w:firstLine="709"/>
        <w:jc w:val="both"/>
        <w:rPr>
          <w:sz w:val="28"/>
          <w:szCs w:val="28"/>
        </w:rPr>
      </w:pPr>
      <w:r w:rsidRPr="009B11DC">
        <w:rPr>
          <w:sz w:val="28"/>
          <w:szCs w:val="28"/>
        </w:rPr>
        <w:t xml:space="preserve">3. Размещение огнетушителей в коридорах, проходах не должно препятствовать безопасной эвакуации людей. Их следует располагать на видных местах вблизи от выходов помещений на высоте не более 1,5 м. </w:t>
      </w:r>
    </w:p>
    <w:p w:rsidR="009B11DC" w:rsidRPr="009B11DC" w:rsidRDefault="00A9184A" w:rsidP="00A9184A">
      <w:pPr>
        <w:ind w:firstLine="709"/>
        <w:jc w:val="both"/>
        <w:rPr>
          <w:sz w:val="28"/>
          <w:szCs w:val="28"/>
        </w:rPr>
      </w:pPr>
      <w:r w:rsidRPr="009B11DC">
        <w:rPr>
          <w:sz w:val="28"/>
          <w:szCs w:val="28"/>
        </w:rPr>
        <w:t xml:space="preserve">4. Собственники помещений, строений обеспечивают наличие и исправность огнетушителей, осуществляют их проверку, перезарядку согласно требованиям, указанным в паспорте. Огнетушители следует располагать на видных местах вблизи от выходов из помещений. Способ приведения огнетушителя в действие и его применения указаны на этикетке, нанесенной на корпусе огнетушителя. Рекомендуется применять порошковые огнетушители, вместимостью (массой заряда) не менее 2 кг (ОП-2, ОП-3, </w:t>
      </w:r>
      <w:r w:rsidRPr="009B11DC">
        <w:rPr>
          <w:sz w:val="28"/>
          <w:szCs w:val="28"/>
        </w:rPr>
        <w:lastRenderedPageBreak/>
        <w:t xml:space="preserve">ОП-4, ОП-5), они должны быть опломбированы пломбой завода-изготовителя или организацией, производящей перезарядку. </w:t>
      </w:r>
    </w:p>
    <w:p w:rsidR="009B11DC" w:rsidRPr="009B11DC" w:rsidRDefault="00A9184A" w:rsidP="00A9184A">
      <w:pPr>
        <w:ind w:firstLine="709"/>
        <w:jc w:val="both"/>
        <w:rPr>
          <w:sz w:val="28"/>
          <w:szCs w:val="28"/>
        </w:rPr>
      </w:pPr>
      <w:r w:rsidRPr="009B11DC">
        <w:rPr>
          <w:sz w:val="28"/>
          <w:szCs w:val="28"/>
        </w:rPr>
        <w:t xml:space="preserve">5. Внутриквартирным пожарным краном укомплектовываются квартиры, в которых, согласно проектно-сметной документации, требуется установка пожарного крана. Внутриквартирный пожарный кран предназначен для использования в качестве первичного средства тушения возгораний в квартирах на ранней стадии их возникновения, состоит из крана, пожарного шланга (рукава), распылителя. Шланг должен обеспечивать возможность подачи воды в любую точку квартиры с учетом длины струи 3 м, быть длиной не менее 15 м, диаметром – 19 мм и оборудован распылителем. </w:t>
      </w:r>
    </w:p>
    <w:p w:rsidR="009B11DC" w:rsidRPr="009B11DC" w:rsidRDefault="00A9184A" w:rsidP="00A9184A">
      <w:pPr>
        <w:ind w:firstLine="709"/>
        <w:jc w:val="both"/>
        <w:rPr>
          <w:sz w:val="28"/>
          <w:szCs w:val="28"/>
        </w:rPr>
      </w:pPr>
      <w:r w:rsidRPr="009B11DC">
        <w:rPr>
          <w:sz w:val="28"/>
          <w:szCs w:val="28"/>
        </w:rPr>
        <w:t xml:space="preserve">6. Емкость с водой должна иметь объем не менее 200 л и комплектоваться ведрами. Устанавливается в весенний, летний и осенний периоды года. </w:t>
      </w:r>
    </w:p>
    <w:p w:rsidR="009B11DC" w:rsidRPr="009B11DC" w:rsidRDefault="00A9184A" w:rsidP="00A9184A">
      <w:pPr>
        <w:ind w:firstLine="709"/>
        <w:jc w:val="both"/>
        <w:rPr>
          <w:sz w:val="28"/>
          <w:szCs w:val="28"/>
        </w:rPr>
      </w:pPr>
      <w:r w:rsidRPr="009B11DC">
        <w:rPr>
          <w:sz w:val="28"/>
          <w:szCs w:val="28"/>
        </w:rPr>
        <w:t xml:space="preserve">7. Ящик с песком должен иметь объем не менее 0,1 м3 и комплектоваться совковой лопатой. Конструкция ящика должна обеспечивать удобство извлечения песка и исключать попадание осадков. </w:t>
      </w:r>
    </w:p>
    <w:p w:rsidR="009B11DC" w:rsidRDefault="009B11DC" w:rsidP="00A9184A">
      <w:pPr>
        <w:ind w:firstLine="709"/>
        <w:jc w:val="both"/>
      </w:pPr>
    </w:p>
    <w:p w:rsidR="009B11DC" w:rsidRDefault="009B11DC" w:rsidP="00A9184A">
      <w:pPr>
        <w:ind w:firstLine="709"/>
        <w:jc w:val="both"/>
      </w:pPr>
    </w:p>
    <w:p w:rsidR="009B11DC" w:rsidRDefault="009B11DC" w:rsidP="00A9184A">
      <w:pPr>
        <w:ind w:firstLine="709"/>
        <w:jc w:val="both"/>
      </w:pPr>
    </w:p>
    <w:p w:rsidR="009B11DC" w:rsidRDefault="009B11DC" w:rsidP="00A9184A">
      <w:pPr>
        <w:ind w:firstLine="709"/>
        <w:jc w:val="both"/>
      </w:pPr>
    </w:p>
    <w:p w:rsidR="009B11DC" w:rsidRDefault="009B11DC" w:rsidP="00A9184A">
      <w:pPr>
        <w:ind w:firstLine="709"/>
        <w:jc w:val="both"/>
      </w:pPr>
    </w:p>
    <w:p w:rsidR="009B11DC" w:rsidRDefault="009B11DC" w:rsidP="00A9184A">
      <w:pPr>
        <w:ind w:firstLine="709"/>
        <w:jc w:val="both"/>
      </w:pPr>
    </w:p>
    <w:p w:rsidR="009B11DC" w:rsidRDefault="009B11DC" w:rsidP="00A9184A">
      <w:pPr>
        <w:ind w:firstLine="709"/>
        <w:jc w:val="both"/>
      </w:pPr>
    </w:p>
    <w:p w:rsidR="009B11DC" w:rsidRDefault="009B11DC" w:rsidP="00A9184A">
      <w:pPr>
        <w:ind w:firstLine="709"/>
        <w:jc w:val="both"/>
      </w:pPr>
    </w:p>
    <w:p w:rsidR="009B11DC" w:rsidRDefault="009B11DC" w:rsidP="00A9184A">
      <w:pPr>
        <w:ind w:firstLine="709"/>
        <w:jc w:val="both"/>
      </w:pPr>
    </w:p>
    <w:p w:rsidR="009B11DC" w:rsidRDefault="009B11DC" w:rsidP="00A9184A">
      <w:pPr>
        <w:ind w:firstLine="709"/>
        <w:jc w:val="both"/>
      </w:pPr>
    </w:p>
    <w:p w:rsidR="009B11DC" w:rsidRDefault="009B11DC" w:rsidP="00A9184A">
      <w:pPr>
        <w:ind w:firstLine="709"/>
        <w:jc w:val="both"/>
      </w:pPr>
    </w:p>
    <w:p w:rsidR="009B11DC" w:rsidRDefault="009B11DC" w:rsidP="00A9184A">
      <w:pPr>
        <w:ind w:firstLine="709"/>
        <w:jc w:val="both"/>
      </w:pPr>
    </w:p>
    <w:p w:rsidR="009B11DC" w:rsidRDefault="009B11DC" w:rsidP="00A9184A">
      <w:pPr>
        <w:ind w:firstLine="709"/>
        <w:jc w:val="both"/>
      </w:pPr>
    </w:p>
    <w:p w:rsidR="009B11DC" w:rsidRDefault="009B11DC" w:rsidP="00A9184A">
      <w:pPr>
        <w:ind w:firstLine="709"/>
        <w:jc w:val="both"/>
      </w:pPr>
    </w:p>
    <w:p w:rsidR="009B11DC" w:rsidRDefault="009B11DC" w:rsidP="009B11DC">
      <w:pPr>
        <w:ind w:right="92"/>
        <w:jc w:val="right"/>
      </w:pPr>
    </w:p>
    <w:p w:rsidR="009B11DC" w:rsidRDefault="009B11DC" w:rsidP="009B11DC">
      <w:pPr>
        <w:ind w:right="92"/>
        <w:jc w:val="right"/>
      </w:pPr>
    </w:p>
    <w:p w:rsidR="009B11DC" w:rsidRDefault="009B11DC" w:rsidP="009B11DC">
      <w:pPr>
        <w:ind w:right="92"/>
        <w:jc w:val="right"/>
      </w:pPr>
    </w:p>
    <w:p w:rsidR="009B11DC" w:rsidRDefault="009B11DC" w:rsidP="009B11DC">
      <w:pPr>
        <w:ind w:right="92"/>
        <w:jc w:val="right"/>
      </w:pPr>
    </w:p>
    <w:p w:rsidR="009B11DC" w:rsidRDefault="009B11DC" w:rsidP="009B11DC">
      <w:pPr>
        <w:ind w:right="92"/>
        <w:jc w:val="right"/>
      </w:pPr>
    </w:p>
    <w:p w:rsidR="009B11DC" w:rsidRDefault="009B11DC" w:rsidP="009B11DC">
      <w:pPr>
        <w:ind w:right="92"/>
        <w:jc w:val="right"/>
      </w:pPr>
    </w:p>
    <w:p w:rsidR="009B11DC" w:rsidRDefault="009B11DC" w:rsidP="009B11DC">
      <w:pPr>
        <w:ind w:right="92"/>
        <w:jc w:val="right"/>
      </w:pPr>
    </w:p>
    <w:p w:rsidR="009B11DC" w:rsidRDefault="009B11DC" w:rsidP="009B11DC">
      <w:pPr>
        <w:ind w:right="92"/>
        <w:jc w:val="right"/>
      </w:pPr>
    </w:p>
    <w:p w:rsidR="009B11DC" w:rsidRDefault="009B11DC" w:rsidP="009B11DC">
      <w:pPr>
        <w:ind w:right="92"/>
        <w:jc w:val="right"/>
      </w:pPr>
    </w:p>
    <w:p w:rsidR="009B11DC" w:rsidRDefault="009B11DC" w:rsidP="009B11DC">
      <w:pPr>
        <w:ind w:right="92"/>
        <w:jc w:val="right"/>
      </w:pPr>
    </w:p>
    <w:p w:rsidR="009B11DC" w:rsidRDefault="009B11DC" w:rsidP="009B11DC">
      <w:pPr>
        <w:ind w:right="92"/>
        <w:jc w:val="right"/>
      </w:pPr>
    </w:p>
    <w:p w:rsidR="009B11DC" w:rsidRDefault="009B11DC" w:rsidP="009B11DC">
      <w:pPr>
        <w:ind w:right="92"/>
        <w:jc w:val="right"/>
      </w:pPr>
    </w:p>
    <w:p w:rsidR="009B11DC" w:rsidRDefault="009B11DC" w:rsidP="009B11DC">
      <w:pPr>
        <w:ind w:right="92"/>
        <w:jc w:val="right"/>
      </w:pPr>
    </w:p>
    <w:p w:rsidR="009B11DC" w:rsidRDefault="009B11DC" w:rsidP="009B11DC">
      <w:pPr>
        <w:ind w:right="92"/>
        <w:jc w:val="right"/>
      </w:pPr>
    </w:p>
    <w:p w:rsidR="009B11DC" w:rsidRDefault="009B11DC" w:rsidP="009B11DC">
      <w:pPr>
        <w:ind w:right="92"/>
        <w:jc w:val="right"/>
      </w:pPr>
    </w:p>
    <w:p w:rsidR="009B11DC" w:rsidRDefault="009B11DC" w:rsidP="009B11DC">
      <w:pPr>
        <w:ind w:right="92"/>
        <w:jc w:val="right"/>
      </w:pPr>
    </w:p>
    <w:p w:rsidR="009B11DC" w:rsidRDefault="009B11DC" w:rsidP="009B11DC">
      <w:pPr>
        <w:ind w:right="92"/>
        <w:jc w:val="right"/>
      </w:pPr>
    </w:p>
    <w:p w:rsidR="009B11DC" w:rsidRDefault="009B11DC" w:rsidP="009B11DC">
      <w:pPr>
        <w:ind w:right="92"/>
        <w:jc w:val="right"/>
      </w:pPr>
    </w:p>
    <w:p w:rsidR="009B11DC" w:rsidRDefault="009B11DC" w:rsidP="009B11DC">
      <w:pPr>
        <w:ind w:right="92"/>
        <w:jc w:val="right"/>
      </w:pPr>
    </w:p>
    <w:p w:rsidR="009B11DC" w:rsidRDefault="009B11DC" w:rsidP="009B11DC">
      <w:pPr>
        <w:ind w:right="92"/>
        <w:jc w:val="right"/>
      </w:pPr>
    </w:p>
    <w:p w:rsidR="009B11DC" w:rsidRDefault="009B11DC" w:rsidP="009B11DC">
      <w:pPr>
        <w:ind w:right="92"/>
        <w:jc w:val="right"/>
      </w:pPr>
    </w:p>
    <w:p w:rsidR="009B11DC" w:rsidRPr="00A01CE5" w:rsidRDefault="00FD27E3" w:rsidP="009B11DC">
      <w:pPr>
        <w:ind w:right="92"/>
        <w:jc w:val="right"/>
      </w:pPr>
      <w:r>
        <w:lastRenderedPageBreak/>
        <w:t>Приложение № 2</w:t>
      </w:r>
      <w:r w:rsidR="009B11DC" w:rsidRPr="00A01CE5">
        <w:t xml:space="preserve"> </w:t>
      </w:r>
    </w:p>
    <w:p w:rsidR="009B11DC" w:rsidRPr="00A01CE5" w:rsidRDefault="00FD27E3" w:rsidP="009B11DC">
      <w:pPr>
        <w:ind w:firstLine="4536"/>
        <w:jc w:val="right"/>
      </w:pPr>
      <w:r>
        <w:t>к постановлению</w:t>
      </w:r>
      <w:r w:rsidR="009B11DC" w:rsidRPr="00A01CE5">
        <w:t xml:space="preserve"> администрации  </w:t>
      </w:r>
    </w:p>
    <w:p w:rsidR="009B11DC" w:rsidRPr="00A01CE5" w:rsidRDefault="009B11DC" w:rsidP="009B11DC">
      <w:pPr>
        <w:ind w:firstLine="4536"/>
        <w:jc w:val="right"/>
      </w:pPr>
      <w:r w:rsidRPr="00A01CE5">
        <w:t xml:space="preserve">Красноборского муниципального </w:t>
      </w:r>
    </w:p>
    <w:p w:rsidR="009B11DC" w:rsidRPr="00A01CE5" w:rsidRDefault="009B11DC" w:rsidP="009B11DC">
      <w:pPr>
        <w:ind w:firstLine="4536"/>
        <w:jc w:val="right"/>
      </w:pPr>
      <w:r w:rsidRPr="00A01CE5">
        <w:t>округа от</w:t>
      </w:r>
      <w:r>
        <w:t xml:space="preserve"> </w:t>
      </w:r>
      <w:r w:rsidR="00FD27E3">
        <w:t>14.11.</w:t>
      </w:r>
      <w:r>
        <w:t xml:space="preserve"> </w:t>
      </w:r>
      <w:r w:rsidRPr="00A01CE5">
        <w:t>202</w:t>
      </w:r>
      <w:r>
        <w:t>4</w:t>
      </w:r>
      <w:r w:rsidRPr="00A01CE5">
        <w:t xml:space="preserve"> г. № </w:t>
      </w:r>
      <w:r w:rsidR="00FD27E3">
        <w:t>995</w:t>
      </w:r>
    </w:p>
    <w:p w:rsidR="009B11DC" w:rsidRDefault="009B11DC" w:rsidP="009B11DC">
      <w:pPr>
        <w:pStyle w:val="ConsPlusNormal"/>
        <w:widowControl/>
        <w:tabs>
          <w:tab w:val="left" w:pos="7635"/>
        </w:tabs>
        <w:ind w:firstLine="0"/>
        <w:jc w:val="right"/>
        <w:rPr>
          <w:rFonts w:ascii="Times New Roman" w:hAnsi="Times New Roman" w:cs="Times New Roman"/>
          <w:sz w:val="28"/>
          <w:szCs w:val="28"/>
        </w:rPr>
      </w:pPr>
    </w:p>
    <w:p w:rsidR="009B11DC" w:rsidRPr="0051266E" w:rsidRDefault="009B11DC" w:rsidP="009B11DC"/>
    <w:p w:rsidR="009B11DC" w:rsidRPr="009B11DC" w:rsidRDefault="009B11DC" w:rsidP="009B11DC">
      <w:pPr>
        <w:tabs>
          <w:tab w:val="left" w:pos="3450"/>
        </w:tabs>
        <w:jc w:val="center"/>
        <w:rPr>
          <w:b/>
          <w:sz w:val="28"/>
          <w:szCs w:val="28"/>
        </w:rPr>
      </w:pPr>
      <w:r w:rsidRPr="009B11DC">
        <w:rPr>
          <w:b/>
          <w:sz w:val="28"/>
          <w:szCs w:val="28"/>
        </w:rPr>
        <w:t xml:space="preserve">ПЕРЕЧЕНЬ </w:t>
      </w:r>
    </w:p>
    <w:p w:rsidR="009B11DC" w:rsidRDefault="009B11DC" w:rsidP="009B11DC">
      <w:pPr>
        <w:tabs>
          <w:tab w:val="left" w:pos="3450"/>
        </w:tabs>
        <w:jc w:val="center"/>
        <w:rPr>
          <w:b/>
          <w:sz w:val="28"/>
          <w:szCs w:val="28"/>
        </w:rPr>
      </w:pPr>
      <w:r w:rsidRPr="009B11DC">
        <w:rPr>
          <w:b/>
          <w:sz w:val="28"/>
          <w:szCs w:val="28"/>
        </w:rPr>
        <w:t xml:space="preserve">первичных средств тушения пожаров и </w:t>
      </w:r>
    </w:p>
    <w:p w:rsidR="00F3725C" w:rsidRDefault="009B11DC" w:rsidP="009B11DC">
      <w:pPr>
        <w:tabs>
          <w:tab w:val="left" w:pos="3450"/>
        </w:tabs>
        <w:jc w:val="center"/>
        <w:rPr>
          <w:b/>
          <w:sz w:val="28"/>
          <w:szCs w:val="28"/>
        </w:rPr>
      </w:pPr>
      <w:r w:rsidRPr="009B11DC">
        <w:rPr>
          <w:b/>
          <w:sz w:val="28"/>
          <w:szCs w:val="28"/>
        </w:rPr>
        <w:t>противопожарного инвент</w:t>
      </w:r>
      <w:r>
        <w:rPr>
          <w:b/>
          <w:sz w:val="28"/>
          <w:szCs w:val="28"/>
        </w:rPr>
        <w:t xml:space="preserve">аря, которые </w:t>
      </w:r>
      <w:r w:rsidR="00F3725C">
        <w:rPr>
          <w:b/>
          <w:sz w:val="28"/>
          <w:szCs w:val="28"/>
        </w:rPr>
        <w:t xml:space="preserve">должны быть </w:t>
      </w:r>
    </w:p>
    <w:p w:rsidR="009B11DC" w:rsidRDefault="00F3725C" w:rsidP="009B11DC">
      <w:pPr>
        <w:tabs>
          <w:tab w:val="left" w:pos="3450"/>
        </w:tabs>
        <w:jc w:val="center"/>
        <w:rPr>
          <w:b/>
          <w:sz w:val="28"/>
          <w:szCs w:val="28"/>
        </w:rPr>
      </w:pPr>
      <w:r>
        <w:rPr>
          <w:b/>
          <w:sz w:val="28"/>
          <w:szCs w:val="28"/>
        </w:rPr>
        <w:t>на территории</w:t>
      </w:r>
      <w:r w:rsidR="009B11DC">
        <w:rPr>
          <w:b/>
          <w:sz w:val="28"/>
          <w:szCs w:val="28"/>
        </w:rPr>
        <w:t xml:space="preserve"> общего пользования населённых пунктов</w:t>
      </w:r>
      <w:r w:rsidR="009B11DC" w:rsidRPr="009B11DC">
        <w:rPr>
          <w:b/>
          <w:sz w:val="28"/>
          <w:szCs w:val="28"/>
        </w:rPr>
        <w:t xml:space="preserve"> </w:t>
      </w:r>
    </w:p>
    <w:p w:rsidR="009B11DC" w:rsidRPr="009B11DC" w:rsidRDefault="009B11DC" w:rsidP="009B11DC">
      <w:pPr>
        <w:tabs>
          <w:tab w:val="left" w:pos="3450"/>
        </w:tabs>
        <w:jc w:val="center"/>
        <w:rPr>
          <w:b/>
          <w:sz w:val="28"/>
          <w:szCs w:val="28"/>
        </w:rPr>
      </w:pPr>
      <w:r w:rsidRPr="009B11DC">
        <w:rPr>
          <w:b/>
          <w:sz w:val="28"/>
          <w:szCs w:val="28"/>
        </w:rPr>
        <w:t>Красноборского муниципального округа.</w:t>
      </w:r>
    </w:p>
    <w:p w:rsidR="009B11DC" w:rsidRDefault="009B11DC" w:rsidP="00A9184A">
      <w:pPr>
        <w:ind w:firstLine="709"/>
        <w:jc w:val="both"/>
      </w:pPr>
    </w:p>
    <w:p w:rsidR="009B11DC" w:rsidRDefault="009B11DC" w:rsidP="00A9184A">
      <w:pPr>
        <w:ind w:firstLine="709"/>
        <w:jc w:val="both"/>
      </w:pPr>
    </w:p>
    <w:tbl>
      <w:tblPr>
        <w:tblStyle w:val="ab"/>
        <w:tblW w:w="0" w:type="auto"/>
        <w:tblLook w:val="04A0"/>
      </w:tblPr>
      <w:tblGrid>
        <w:gridCol w:w="594"/>
        <w:gridCol w:w="5522"/>
        <w:gridCol w:w="3336"/>
      </w:tblGrid>
      <w:tr w:rsidR="009B11DC" w:rsidRPr="00E94C37" w:rsidTr="00E94C37">
        <w:tc>
          <w:tcPr>
            <w:tcW w:w="540" w:type="dxa"/>
          </w:tcPr>
          <w:p w:rsidR="009B11DC" w:rsidRPr="00E94C37" w:rsidRDefault="009B11DC" w:rsidP="00E94C37">
            <w:pPr>
              <w:jc w:val="center"/>
              <w:rPr>
                <w:sz w:val="28"/>
                <w:szCs w:val="28"/>
              </w:rPr>
            </w:pPr>
            <w:r w:rsidRPr="00E94C37">
              <w:rPr>
                <w:sz w:val="28"/>
                <w:szCs w:val="28"/>
              </w:rPr>
              <w:t>№ п/п</w:t>
            </w:r>
          </w:p>
        </w:tc>
        <w:tc>
          <w:tcPr>
            <w:tcW w:w="5522" w:type="dxa"/>
          </w:tcPr>
          <w:p w:rsidR="009B11DC" w:rsidRPr="00E94C37" w:rsidRDefault="009B11DC" w:rsidP="00E94C37">
            <w:pPr>
              <w:jc w:val="center"/>
              <w:rPr>
                <w:sz w:val="28"/>
                <w:szCs w:val="28"/>
              </w:rPr>
            </w:pPr>
            <w:r w:rsidRPr="00E94C37">
              <w:rPr>
                <w:sz w:val="28"/>
                <w:szCs w:val="28"/>
              </w:rPr>
              <w:t>Наименование первичных средств пожаротушения, немеханизированного инструмента и инвентаря</w:t>
            </w:r>
          </w:p>
        </w:tc>
        <w:tc>
          <w:tcPr>
            <w:tcW w:w="3336" w:type="dxa"/>
          </w:tcPr>
          <w:p w:rsidR="00E94C37" w:rsidRPr="00E94C37" w:rsidRDefault="009B11DC" w:rsidP="00E94C37">
            <w:pPr>
              <w:jc w:val="center"/>
              <w:rPr>
                <w:sz w:val="28"/>
                <w:szCs w:val="28"/>
              </w:rPr>
            </w:pPr>
            <w:r w:rsidRPr="00E94C37">
              <w:rPr>
                <w:sz w:val="28"/>
                <w:szCs w:val="28"/>
              </w:rPr>
              <w:t>Нормы</w:t>
            </w:r>
          </w:p>
          <w:p w:rsidR="00E94C37" w:rsidRPr="00E94C37" w:rsidRDefault="009B11DC" w:rsidP="00E94C37">
            <w:pPr>
              <w:jc w:val="center"/>
              <w:rPr>
                <w:sz w:val="28"/>
                <w:szCs w:val="28"/>
              </w:rPr>
            </w:pPr>
            <w:r w:rsidRPr="00E94C37">
              <w:rPr>
                <w:sz w:val="28"/>
                <w:szCs w:val="28"/>
              </w:rPr>
              <w:t>комплектации</w:t>
            </w:r>
          </w:p>
          <w:p w:rsidR="009B11DC" w:rsidRPr="00E94C37" w:rsidRDefault="009B11DC" w:rsidP="00E94C37">
            <w:pPr>
              <w:jc w:val="center"/>
              <w:rPr>
                <w:sz w:val="28"/>
                <w:szCs w:val="28"/>
              </w:rPr>
            </w:pPr>
            <w:r w:rsidRPr="00E94C37">
              <w:rPr>
                <w:sz w:val="28"/>
                <w:szCs w:val="28"/>
              </w:rPr>
              <w:t>пожарного щита</w:t>
            </w:r>
          </w:p>
        </w:tc>
      </w:tr>
      <w:tr w:rsidR="009B11DC" w:rsidRPr="00E94C37" w:rsidTr="00E94C37">
        <w:tc>
          <w:tcPr>
            <w:tcW w:w="540" w:type="dxa"/>
          </w:tcPr>
          <w:p w:rsidR="009B11DC" w:rsidRPr="00E94C37" w:rsidRDefault="009B11DC" w:rsidP="00A9184A">
            <w:pPr>
              <w:jc w:val="both"/>
              <w:rPr>
                <w:sz w:val="28"/>
                <w:szCs w:val="28"/>
              </w:rPr>
            </w:pPr>
            <w:r w:rsidRPr="00E94C37">
              <w:rPr>
                <w:sz w:val="28"/>
                <w:szCs w:val="28"/>
              </w:rPr>
              <w:t>1</w:t>
            </w:r>
          </w:p>
        </w:tc>
        <w:tc>
          <w:tcPr>
            <w:tcW w:w="5522" w:type="dxa"/>
          </w:tcPr>
          <w:p w:rsidR="009B11DC" w:rsidRPr="00E94C37" w:rsidRDefault="009B11DC" w:rsidP="00A9184A">
            <w:pPr>
              <w:jc w:val="both"/>
              <w:rPr>
                <w:sz w:val="28"/>
                <w:szCs w:val="28"/>
              </w:rPr>
            </w:pPr>
            <w:r w:rsidRPr="00E94C37">
              <w:rPr>
                <w:sz w:val="28"/>
                <w:szCs w:val="28"/>
              </w:rPr>
              <w:t>Огнетушители (рекомендуемые):</w:t>
            </w:r>
          </w:p>
        </w:tc>
        <w:tc>
          <w:tcPr>
            <w:tcW w:w="3336" w:type="dxa"/>
          </w:tcPr>
          <w:p w:rsidR="009B11DC" w:rsidRPr="00E94C37" w:rsidRDefault="009B11DC" w:rsidP="00A9184A">
            <w:pPr>
              <w:jc w:val="both"/>
              <w:rPr>
                <w:sz w:val="28"/>
                <w:szCs w:val="28"/>
              </w:rPr>
            </w:pPr>
          </w:p>
        </w:tc>
      </w:tr>
      <w:tr w:rsidR="009B11DC" w:rsidRPr="00E94C37" w:rsidTr="00E94C37">
        <w:tc>
          <w:tcPr>
            <w:tcW w:w="540" w:type="dxa"/>
          </w:tcPr>
          <w:p w:rsidR="009B11DC" w:rsidRPr="00E94C37" w:rsidRDefault="009B11DC" w:rsidP="00A9184A">
            <w:pPr>
              <w:jc w:val="both"/>
              <w:rPr>
                <w:sz w:val="28"/>
                <w:szCs w:val="28"/>
              </w:rPr>
            </w:pPr>
          </w:p>
        </w:tc>
        <w:tc>
          <w:tcPr>
            <w:tcW w:w="5522" w:type="dxa"/>
          </w:tcPr>
          <w:p w:rsidR="009B11DC" w:rsidRPr="00E94C37" w:rsidRDefault="009B11DC" w:rsidP="00A9184A">
            <w:pPr>
              <w:jc w:val="both"/>
              <w:rPr>
                <w:sz w:val="28"/>
                <w:szCs w:val="28"/>
              </w:rPr>
            </w:pPr>
            <w:r w:rsidRPr="00E94C37">
              <w:rPr>
                <w:sz w:val="28"/>
                <w:szCs w:val="28"/>
              </w:rPr>
              <w:t>- воздушно-пенные (ОВП) вместимостью 10 л;</w:t>
            </w:r>
          </w:p>
        </w:tc>
        <w:tc>
          <w:tcPr>
            <w:tcW w:w="3336" w:type="dxa"/>
          </w:tcPr>
          <w:p w:rsidR="009B11DC" w:rsidRPr="00E94C37" w:rsidRDefault="00E94C37" w:rsidP="00E94C37">
            <w:pPr>
              <w:jc w:val="center"/>
              <w:rPr>
                <w:sz w:val="28"/>
                <w:szCs w:val="28"/>
              </w:rPr>
            </w:pPr>
            <w:r w:rsidRPr="00E94C37">
              <w:rPr>
                <w:sz w:val="28"/>
                <w:szCs w:val="28"/>
              </w:rPr>
              <w:t>2</w:t>
            </w:r>
          </w:p>
        </w:tc>
      </w:tr>
      <w:tr w:rsidR="009B11DC" w:rsidRPr="00E94C37" w:rsidTr="00E94C37">
        <w:tc>
          <w:tcPr>
            <w:tcW w:w="540" w:type="dxa"/>
          </w:tcPr>
          <w:p w:rsidR="009B11DC" w:rsidRPr="00E94C37" w:rsidRDefault="009B11DC" w:rsidP="00A9184A">
            <w:pPr>
              <w:jc w:val="both"/>
              <w:rPr>
                <w:sz w:val="28"/>
                <w:szCs w:val="28"/>
              </w:rPr>
            </w:pPr>
          </w:p>
        </w:tc>
        <w:tc>
          <w:tcPr>
            <w:tcW w:w="5522" w:type="dxa"/>
          </w:tcPr>
          <w:p w:rsidR="009B11DC" w:rsidRPr="00E94C37" w:rsidRDefault="009B11DC" w:rsidP="00A9184A">
            <w:pPr>
              <w:jc w:val="both"/>
              <w:rPr>
                <w:sz w:val="28"/>
                <w:szCs w:val="28"/>
              </w:rPr>
            </w:pPr>
            <w:r w:rsidRPr="00E94C37">
              <w:rPr>
                <w:sz w:val="28"/>
                <w:szCs w:val="28"/>
              </w:rPr>
              <w:t>- порошковые (ОП) вместимостью, л/массой огнетушащего состава, кг</w:t>
            </w:r>
          </w:p>
        </w:tc>
        <w:tc>
          <w:tcPr>
            <w:tcW w:w="3336" w:type="dxa"/>
          </w:tcPr>
          <w:p w:rsidR="009B11DC" w:rsidRPr="00E94C37" w:rsidRDefault="009B11DC" w:rsidP="00E94C37">
            <w:pPr>
              <w:jc w:val="center"/>
              <w:rPr>
                <w:sz w:val="28"/>
                <w:szCs w:val="28"/>
              </w:rPr>
            </w:pPr>
          </w:p>
        </w:tc>
      </w:tr>
      <w:tr w:rsidR="009B11DC" w:rsidRPr="00E94C37" w:rsidTr="00E94C37">
        <w:tc>
          <w:tcPr>
            <w:tcW w:w="540" w:type="dxa"/>
          </w:tcPr>
          <w:p w:rsidR="009B11DC" w:rsidRPr="00E94C37" w:rsidRDefault="009B11DC" w:rsidP="00A9184A">
            <w:pPr>
              <w:jc w:val="both"/>
              <w:rPr>
                <w:sz w:val="28"/>
                <w:szCs w:val="28"/>
              </w:rPr>
            </w:pPr>
          </w:p>
        </w:tc>
        <w:tc>
          <w:tcPr>
            <w:tcW w:w="5522" w:type="dxa"/>
          </w:tcPr>
          <w:p w:rsidR="009B11DC" w:rsidRPr="00E94C37" w:rsidRDefault="00E94C37" w:rsidP="00A9184A">
            <w:pPr>
              <w:jc w:val="both"/>
              <w:rPr>
                <w:sz w:val="28"/>
                <w:szCs w:val="28"/>
              </w:rPr>
            </w:pPr>
            <w:r w:rsidRPr="00E94C37">
              <w:rPr>
                <w:sz w:val="28"/>
                <w:szCs w:val="28"/>
              </w:rPr>
              <w:t>ОП-10/9</w:t>
            </w:r>
          </w:p>
        </w:tc>
        <w:tc>
          <w:tcPr>
            <w:tcW w:w="3336" w:type="dxa"/>
          </w:tcPr>
          <w:p w:rsidR="009B11DC" w:rsidRPr="00E94C37" w:rsidRDefault="00E94C37" w:rsidP="00E94C37">
            <w:pPr>
              <w:jc w:val="center"/>
              <w:rPr>
                <w:sz w:val="28"/>
                <w:szCs w:val="28"/>
              </w:rPr>
            </w:pPr>
            <w:r w:rsidRPr="00E94C37">
              <w:rPr>
                <w:sz w:val="28"/>
                <w:szCs w:val="28"/>
              </w:rPr>
              <w:t>1</w:t>
            </w:r>
          </w:p>
        </w:tc>
      </w:tr>
      <w:tr w:rsidR="009B11DC" w:rsidRPr="00E94C37" w:rsidTr="00E94C37">
        <w:tc>
          <w:tcPr>
            <w:tcW w:w="540" w:type="dxa"/>
          </w:tcPr>
          <w:p w:rsidR="009B11DC" w:rsidRPr="00E94C37" w:rsidRDefault="009B11DC" w:rsidP="00A9184A">
            <w:pPr>
              <w:jc w:val="both"/>
              <w:rPr>
                <w:sz w:val="28"/>
                <w:szCs w:val="28"/>
              </w:rPr>
            </w:pPr>
          </w:p>
        </w:tc>
        <w:tc>
          <w:tcPr>
            <w:tcW w:w="5522" w:type="dxa"/>
          </w:tcPr>
          <w:p w:rsidR="009B11DC" w:rsidRPr="00E94C37" w:rsidRDefault="00E94C37" w:rsidP="00A9184A">
            <w:pPr>
              <w:jc w:val="both"/>
              <w:rPr>
                <w:sz w:val="28"/>
                <w:szCs w:val="28"/>
              </w:rPr>
            </w:pPr>
            <w:r w:rsidRPr="00E94C37">
              <w:rPr>
                <w:sz w:val="28"/>
                <w:szCs w:val="28"/>
              </w:rPr>
              <w:t>ОП-5/4</w:t>
            </w:r>
          </w:p>
        </w:tc>
        <w:tc>
          <w:tcPr>
            <w:tcW w:w="3336" w:type="dxa"/>
          </w:tcPr>
          <w:p w:rsidR="009B11DC" w:rsidRPr="00E94C37" w:rsidRDefault="00E94C37" w:rsidP="00E94C37">
            <w:pPr>
              <w:jc w:val="center"/>
              <w:rPr>
                <w:sz w:val="28"/>
                <w:szCs w:val="28"/>
              </w:rPr>
            </w:pPr>
            <w:r w:rsidRPr="00E94C37">
              <w:rPr>
                <w:sz w:val="28"/>
                <w:szCs w:val="28"/>
              </w:rPr>
              <w:t>2</w:t>
            </w:r>
          </w:p>
        </w:tc>
      </w:tr>
      <w:tr w:rsidR="009B11DC" w:rsidRPr="00E94C37" w:rsidTr="00E94C37">
        <w:tc>
          <w:tcPr>
            <w:tcW w:w="540" w:type="dxa"/>
          </w:tcPr>
          <w:p w:rsidR="009B11DC" w:rsidRPr="00E94C37" w:rsidRDefault="00E94C37" w:rsidP="00A9184A">
            <w:pPr>
              <w:jc w:val="both"/>
              <w:rPr>
                <w:sz w:val="28"/>
                <w:szCs w:val="28"/>
              </w:rPr>
            </w:pPr>
            <w:r w:rsidRPr="00E94C37">
              <w:rPr>
                <w:sz w:val="28"/>
                <w:szCs w:val="28"/>
              </w:rPr>
              <w:t>2</w:t>
            </w:r>
          </w:p>
        </w:tc>
        <w:tc>
          <w:tcPr>
            <w:tcW w:w="5522" w:type="dxa"/>
          </w:tcPr>
          <w:p w:rsidR="009B11DC" w:rsidRPr="00E94C37" w:rsidRDefault="00E94C37" w:rsidP="00A9184A">
            <w:pPr>
              <w:jc w:val="both"/>
              <w:rPr>
                <w:sz w:val="28"/>
                <w:szCs w:val="28"/>
              </w:rPr>
            </w:pPr>
            <w:r w:rsidRPr="00E94C37">
              <w:rPr>
                <w:sz w:val="28"/>
                <w:szCs w:val="28"/>
              </w:rPr>
              <w:t>Лом</w:t>
            </w:r>
          </w:p>
        </w:tc>
        <w:tc>
          <w:tcPr>
            <w:tcW w:w="3336" w:type="dxa"/>
          </w:tcPr>
          <w:p w:rsidR="009B11DC" w:rsidRPr="00E94C37" w:rsidRDefault="00E94C37" w:rsidP="00E94C37">
            <w:pPr>
              <w:jc w:val="center"/>
              <w:rPr>
                <w:sz w:val="28"/>
                <w:szCs w:val="28"/>
              </w:rPr>
            </w:pPr>
            <w:r w:rsidRPr="00E94C37">
              <w:rPr>
                <w:sz w:val="28"/>
                <w:szCs w:val="28"/>
              </w:rPr>
              <w:t>1</w:t>
            </w:r>
          </w:p>
        </w:tc>
      </w:tr>
      <w:tr w:rsidR="009B11DC" w:rsidRPr="00E94C37" w:rsidTr="00E94C37">
        <w:tc>
          <w:tcPr>
            <w:tcW w:w="540" w:type="dxa"/>
          </w:tcPr>
          <w:p w:rsidR="009B11DC" w:rsidRPr="00E94C37" w:rsidRDefault="00E94C37" w:rsidP="00A9184A">
            <w:pPr>
              <w:jc w:val="both"/>
              <w:rPr>
                <w:sz w:val="28"/>
                <w:szCs w:val="28"/>
              </w:rPr>
            </w:pPr>
            <w:r w:rsidRPr="00E94C37">
              <w:rPr>
                <w:sz w:val="28"/>
                <w:szCs w:val="28"/>
              </w:rPr>
              <w:t>3</w:t>
            </w:r>
          </w:p>
        </w:tc>
        <w:tc>
          <w:tcPr>
            <w:tcW w:w="5522" w:type="dxa"/>
          </w:tcPr>
          <w:p w:rsidR="009B11DC" w:rsidRPr="00E94C37" w:rsidRDefault="00E94C37" w:rsidP="00A9184A">
            <w:pPr>
              <w:jc w:val="both"/>
              <w:rPr>
                <w:sz w:val="28"/>
                <w:szCs w:val="28"/>
              </w:rPr>
            </w:pPr>
            <w:r w:rsidRPr="00E94C37">
              <w:rPr>
                <w:sz w:val="28"/>
                <w:szCs w:val="28"/>
              </w:rPr>
              <w:t>Ведро</w:t>
            </w:r>
          </w:p>
        </w:tc>
        <w:tc>
          <w:tcPr>
            <w:tcW w:w="3336" w:type="dxa"/>
          </w:tcPr>
          <w:p w:rsidR="009B11DC" w:rsidRPr="00E94C37" w:rsidRDefault="00E94C37" w:rsidP="00E94C37">
            <w:pPr>
              <w:jc w:val="center"/>
              <w:rPr>
                <w:sz w:val="28"/>
                <w:szCs w:val="28"/>
              </w:rPr>
            </w:pPr>
            <w:r w:rsidRPr="00E94C37">
              <w:rPr>
                <w:sz w:val="28"/>
                <w:szCs w:val="28"/>
              </w:rPr>
              <w:t>1</w:t>
            </w:r>
          </w:p>
        </w:tc>
      </w:tr>
      <w:tr w:rsidR="009B11DC" w:rsidRPr="00E94C37" w:rsidTr="00E94C37">
        <w:tc>
          <w:tcPr>
            <w:tcW w:w="540" w:type="dxa"/>
          </w:tcPr>
          <w:p w:rsidR="009B11DC" w:rsidRPr="00E94C37" w:rsidRDefault="00E94C37" w:rsidP="00A9184A">
            <w:pPr>
              <w:jc w:val="both"/>
              <w:rPr>
                <w:sz w:val="28"/>
                <w:szCs w:val="28"/>
              </w:rPr>
            </w:pPr>
            <w:r w:rsidRPr="00E94C37">
              <w:rPr>
                <w:sz w:val="28"/>
                <w:szCs w:val="28"/>
              </w:rPr>
              <w:t>4</w:t>
            </w:r>
          </w:p>
        </w:tc>
        <w:tc>
          <w:tcPr>
            <w:tcW w:w="5522" w:type="dxa"/>
          </w:tcPr>
          <w:p w:rsidR="009B11DC" w:rsidRPr="00E94C37" w:rsidRDefault="00E94C37" w:rsidP="00A9184A">
            <w:pPr>
              <w:jc w:val="both"/>
              <w:rPr>
                <w:sz w:val="28"/>
                <w:szCs w:val="28"/>
              </w:rPr>
            </w:pPr>
            <w:r w:rsidRPr="00E94C37">
              <w:rPr>
                <w:sz w:val="28"/>
                <w:szCs w:val="28"/>
              </w:rPr>
              <w:t>Багор</w:t>
            </w:r>
          </w:p>
        </w:tc>
        <w:tc>
          <w:tcPr>
            <w:tcW w:w="3336" w:type="dxa"/>
          </w:tcPr>
          <w:p w:rsidR="009B11DC" w:rsidRPr="00E94C37" w:rsidRDefault="00E94C37" w:rsidP="00E94C37">
            <w:pPr>
              <w:jc w:val="center"/>
              <w:rPr>
                <w:sz w:val="28"/>
                <w:szCs w:val="28"/>
              </w:rPr>
            </w:pPr>
            <w:r w:rsidRPr="00E94C37">
              <w:rPr>
                <w:sz w:val="28"/>
                <w:szCs w:val="28"/>
              </w:rPr>
              <w:t>1</w:t>
            </w:r>
          </w:p>
        </w:tc>
      </w:tr>
      <w:tr w:rsidR="009B11DC" w:rsidRPr="00E94C37" w:rsidTr="00E94C37">
        <w:tc>
          <w:tcPr>
            <w:tcW w:w="540" w:type="dxa"/>
          </w:tcPr>
          <w:p w:rsidR="009B11DC" w:rsidRPr="00E94C37" w:rsidRDefault="00E94C37" w:rsidP="00A9184A">
            <w:pPr>
              <w:jc w:val="both"/>
              <w:rPr>
                <w:sz w:val="28"/>
                <w:szCs w:val="28"/>
              </w:rPr>
            </w:pPr>
            <w:r w:rsidRPr="00E94C37">
              <w:rPr>
                <w:sz w:val="28"/>
                <w:szCs w:val="28"/>
              </w:rPr>
              <w:t>5</w:t>
            </w:r>
          </w:p>
        </w:tc>
        <w:tc>
          <w:tcPr>
            <w:tcW w:w="5522" w:type="dxa"/>
          </w:tcPr>
          <w:p w:rsidR="009B11DC" w:rsidRPr="00E94C37" w:rsidRDefault="00E94C37" w:rsidP="00A9184A">
            <w:pPr>
              <w:jc w:val="both"/>
              <w:rPr>
                <w:sz w:val="28"/>
                <w:szCs w:val="28"/>
              </w:rPr>
            </w:pPr>
            <w:r w:rsidRPr="00E94C37">
              <w:rPr>
                <w:sz w:val="28"/>
                <w:szCs w:val="28"/>
              </w:rPr>
              <w:t>Асбестовое полотно, грубошерстная ткань или войлок (кошма, покрывало из негорючего материала) размером не менее 1 x 1 м</w:t>
            </w:r>
          </w:p>
        </w:tc>
        <w:tc>
          <w:tcPr>
            <w:tcW w:w="3336" w:type="dxa"/>
          </w:tcPr>
          <w:p w:rsidR="009B11DC" w:rsidRPr="00E94C37" w:rsidRDefault="00E94C37" w:rsidP="00E94C37">
            <w:pPr>
              <w:jc w:val="center"/>
              <w:rPr>
                <w:sz w:val="28"/>
                <w:szCs w:val="28"/>
              </w:rPr>
            </w:pPr>
            <w:r w:rsidRPr="00E94C37">
              <w:rPr>
                <w:sz w:val="28"/>
                <w:szCs w:val="28"/>
              </w:rPr>
              <w:t>1</w:t>
            </w:r>
          </w:p>
        </w:tc>
      </w:tr>
      <w:tr w:rsidR="009B11DC" w:rsidRPr="00E94C37" w:rsidTr="00E94C37">
        <w:tc>
          <w:tcPr>
            <w:tcW w:w="540" w:type="dxa"/>
          </w:tcPr>
          <w:p w:rsidR="009B11DC" w:rsidRPr="00E94C37" w:rsidRDefault="00E94C37" w:rsidP="00A9184A">
            <w:pPr>
              <w:jc w:val="both"/>
              <w:rPr>
                <w:sz w:val="28"/>
                <w:szCs w:val="28"/>
              </w:rPr>
            </w:pPr>
            <w:r w:rsidRPr="00E94C37">
              <w:rPr>
                <w:sz w:val="28"/>
                <w:szCs w:val="28"/>
              </w:rPr>
              <w:t>6</w:t>
            </w:r>
          </w:p>
        </w:tc>
        <w:tc>
          <w:tcPr>
            <w:tcW w:w="5522" w:type="dxa"/>
          </w:tcPr>
          <w:p w:rsidR="009B11DC" w:rsidRPr="00E94C37" w:rsidRDefault="00E94C37" w:rsidP="00A9184A">
            <w:pPr>
              <w:jc w:val="both"/>
              <w:rPr>
                <w:sz w:val="28"/>
                <w:szCs w:val="28"/>
              </w:rPr>
            </w:pPr>
            <w:r w:rsidRPr="00E94C37">
              <w:rPr>
                <w:sz w:val="28"/>
                <w:szCs w:val="28"/>
              </w:rPr>
              <w:t>Лопата штыковая</w:t>
            </w:r>
          </w:p>
        </w:tc>
        <w:tc>
          <w:tcPr>
            <w:tcW w:w="3336" w:type="dxa"/>
          </w:tcPr>
          <w:p w:rsidR="009B11DC" w:rsidRPr="00E94C37" w:rsidRDefault="00E94C37" w:rsidP="00E94C37">
            <w:pPr>
              <w:jc w:val="center"/>
              <w:rPr>
                <w:sz w:val="28"/>
                <w:szCs w:val="28"/>
              </w:rPr>
            </w:pPr>
            <w:r w:rsidRPr="00E94C37">
              <w:rPr>
                <w:sz w:val="28"/>
                <w:szCs w:val="28"/>
              </w:rPr>
              <w:t>1</w:t>
            </w:r>
          </w:p>
        </w:tc>
      </w:tr>
    </w:tbl>
    <w:p w:rsidR="009B11DC" w:rsidRDefault="009B11DC" w:rsidP="00A9184A">
      <w:pPr>
        <w:ind w:firstLine="709"/>
        <w:jc w:val="both"/>
      </w:pPr>
    </w:p>
    <w:p w:rsidR="009B11DC" w:rsidRDefault="009B11DC" w:rsidP="00A9184A">
      <w:pPr>
        <w:ind w:firstLine="709"/>
        <w:jc w:val="both"/>
      </w:pPr>
    </w:p>
    <w:p w:rsidR="009B11DC" w:rsidRDefault="009B11DC" w:rsidP="00A9184A">
      <w:pPr>
        <w:ind w:firstLine="709"/>
        <w:jc w:val="both"/>
      </w:pPr>
    </w:p>
    <w:p w:rsidR="009B11DC" w:rsidRDefault="009B11DC" w:rsidP="00A9184A">
      <w:pPr>
        <w:ind w:firstLine="709"/>
        <w:jc w:val="both"/>
      </w:pPr>
    </w:p>
    <w:p w:rsidR="009B11DC" w:rsidRDefault="009B11DC" w:rsidP="00A9184A">
      <w:pPr>
        <w:ind w:firstLine="709"/>
        <w:jc w:val="both"/>
      </w:pPr>
    </w:p>
    <w:sectPr w:rsidR="009B11DC" w:rsidSect="005B3B45">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55FA7"/>
    <w:multiLevelType w:val="hybridMultilevel"/>
    <w:tmpl w:val="85D4A008"/>
    <w:lvl w:ilvl="0" w:tplc="9984D670">
      <w:start w:val="1"/>
      <w:numFmt w:val="decimal"/>
      <w:lvlText w:val="%1."/>
      <w:lvlJc w:val="left"/>
      <w:pPr>
        <w:tabs>
          <w:tab w:val="num" w:pos="1498"/>
        </w:tabs>
        <w:ind w:left="1498" w:hanging="9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E260681"/>
    <w:multiLevelType w:val="hybridMultilevel"/>
    <w:tmpl w:val="485674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compat/>
  <w:rsids>
    <w:rsidRoot w:val="000653CC"/>
    <w:rsid w:val="00016102"/>
    <w:rsid w:val="0001788B"/>
    <w:rsid w:val="00021307"/>
    <w:rsid w:val="00034DD8"/>
    <w:rsid w:val="00050770"/>
    <w:rsid w:val="0005690B"/>
    <w:rsid w:val="0006075C"/>
    <w:rsid w:val="0006200C"/>
    <w:rsid w:val="000653CC"/>
    <w:rsid w:val="0007260D"/>
    <w:rsid w:val="0007352D"/>
    <w:rsid w:val="0008266F"/>
    <w:rsid w:val="000830C2"/>
    <w:rsid w:val="00086307"/>
    <w:rsid w:val="0008724D"/>
    <w:rsid w:val="000961F9"/>
    <w:rsid w:val="000A5EC0"/>
    <w:rsid w:val="000B324E"/>
    <w:rsid w:val="000D6C94"/>
    <w:rsid w:val="0012786F"/>
    <w:rsid w:val="001365C3"/>
    <w:rsid w:val="00140C7A"/>
    <w:rsid w:val="00184285"/>
    <w:rsid w:val="001C2268"/>
    <w:rsid w:val="001D74EA"/>
    <w:rsid w:val="001E1E80"/>
    <w:rsid w:val="001E24E1"/>
    <w:rsid w:val="001E6D1B"/>
    <w:rsid w:val="001E6D9E"/>
    <w:rsid w:val="001E7212"/>
    <w:rsid w:val="00225E96"/>
    <w:rsid w:val="00227ACA"/>
    <w:rsid w:val="00240018"/>
    <w:rsid w:val="00265CDC"/>
    <w:rsid w:val="00270C7C"/>
    <w:rsid w:val="00276DA8"/>
    <w:rsid w:val="002975B4"/>
    <w:rsid w:val="002A357A"/>
    <w:rsid w:val="002B3D31"/>
    <w:rsid w:val="002C381A"/>
    <w:rsid w:val="002C691F"/>
    <w:rsid w:val="002E0E45"/>
    <w:rsid w:val="002F4AA0"/>
    <w:rsid w:val="00332B35"/>
    <w:rsid w:val="00333A50"/>
    <w:rsid w:val="00335D12"/>
    <w:rsid w:val="003523EB"/>
    <w:rsid w:val="003610E9"/>
    <w:rsid w:val="00365A33"/>
    <w:rsid w:val="003858F8"/>
    <w:rsid w:val="0039717D"/>
    <w:rsid w:val="00397658"/>
    <w:rsid w:val="003C3781"/>
    <w:rsid w:val="003C6AF6"/>
    <w:rsid w:val="003D2825"/>
    <w:rsid w:val="003F3631"/>
    <w:rsid w:val="00402B2E"/>
    <w:rsid w:val="00404271"/>
    <w:rsid w:val="00410078"/>
    <w:rsid w:val="004112D6"/>
    <w:rsid w:val="00421C0E"/>
    <w:rsid w:val="00447206"/>
    <w:rsid w:val="004B22B2"/>
    <w:rsid w:val="004B3A8B"/>
    <w:rsid w:val="004C6E65"/>
    <w:rsid w:val="004F7FA2"/>
    <w:rsid w:val="0051266E"/>
    <w:rsid w:val="005127ED"/>
    <w:rsid w:val="00523145"/>
    <w:rsid w:val="00555581"/>
    <w:rsid w:val="0058259D"/>
    <w:rsid w:val="005B3B45"/>
    <w:rsid w:val="005D6797"/>
    <w:rsid w:val="00632E24"/>
    <w:rsid w:val="0064436C"/>
    <w:rsid w:val="00647AF6"/>
    <w:rsid w:val="0065254A"/>
    <w:rsid w:val="006718AA"/>
    <w:rsid w:val="00691C82"/>
    <w:rsid w:val="006A580A"/>
    <w:rsid w:val="006C0399"/>
    <w:rsid w:val="006C2014"/>
    <w:rsid w:val="006C4011"/>
    <w:rsid w:val="006D53E5"/>
    <w:rsid w:val="006D77D7"/>
    <w:rsid w:val="007134DE"/>
    <w:rsid w:val="0073559D"/>
    <w:rsid w:val="00772ACB"/>
    <w:rsid w:val="00780DD1"/>
    <w:rsid w:val="007832F0"/>
    <w:rsid w:val="00790C9E"/>
    <w:rsid w:val="00792F15"/>
    <w:rsid w:val="007974FA"/>
    <w:rsid w:val="007A725F"/>
    <w:rsid w:val="007D49A4"/>
    <w:rsid w:val="008170A9"/>
    <w:rsid w:val="008210DA"/>
    <w:rsid w:val="00831BFB"/>
    <w:rsid w:val="00845E2D"/>
    <w:rsid w:val="0087357F"/>
    <w:rsid w:val="0088507A"/>
    <w:rsid w:val="008916DD"/>
    <w:rsid w:val="008B272B"/>
    <w:rsid w:val="008E1A77"/>
    <w:rsid w:val="008E4765"/>
    <w:rsid w:val="00930C87"/>
    <w:rsid w:val="00936B98"/>
    <w:rsid w:val="009734B2"/>
    <w:rsid w:val="009742DB"/>
    <w:rsid w:val="00981AB0"/>
    <w:rsid w:val="0098683F"/>
    <w:rsid w:val="0099134F"/>
    <w:rsid w:val="009B11DC"/>
    <w:rsid w:val="009C0CAA"/>
    <w:rsid w:val="009C585C"/>
    <w:rsid w:val="009C5A3C"/>
    <w:rsid w:val="009E5F3E"/>
    <w:rsid w:val="009F02BB"/>
    <w:rsid w:val="009F2370"/>
    <w:rsid w:val="009F454E"/>
    <w:rsid w:val="00A04050"/>
    <w:rsid w:val="00A05CDF"/>
    <w:rsid w:val="00A25A31"/>
    <w:rsid w:val="00A3752C"/>
    <w:rsid w:val="00A466E2"/>
    <w:rsid w:val="00A7088C"/>
    <w:rsid w:val="00A9184A"/>
    <w:rsid w:val="00AA1BD4"/>
    <w:rsid w:val="00AB1A50"/>
    <w:rsid w:val="00AD24E0"/>
    <w:rsid w:val="00AD60CF"/>
    <w:rsid w:val="00AF732D"/>
    <w:rsid w:val="00B25AFD"/>
    <w:rsid w:val="00B269AE"/>
    <w:rsid w:val="00B274AE"/>
    <w:rsid w:val="00B372BC"/>
    <w:rsid w:val="00B615C3"/>
    <w:rsid w:val="00B74DE6"/>
    <w:rsid w:val="00B7655B"/>
    <w:rsid w:val="00B76CA4"/>
    <w:rsid w:val="00B87718"/>
    <w:rsid w:val="00BA2102"/>
    <w:rsid w:val="00BA5CC7"/>
    <w:rsid w:val="00BB70D9"/>
    <w:rsid w:val="00BC41B4"/>
    <w:rsid w:val="00BC78D1"/>
    <w:rsid w:val="00BD691A"/>
    <w:rsid w:val="00BF1945"/>
    <w:rsid w:val="00C05CEF"/>
    <w:rsid w:val="00C06098"/>
    <w:rsid w:val="00C11AFA"/>
    <w:rsid w:val="00C1555F"/>
    <w:rsid w:val="00C17C02"/>
    <w:rsid w:val="00C20C63"/>
    <w:rsid w:val="00C36F65"/>
    <w:rsid w:val="00C409C3"/>
    <w:rsid w:val="00C503D6"/>
    <w:rsid w:val="00C61426"/>
    <w:rsid w:val="00C6701E"/>
    <w:rsid w:val="00C77938"/>
    <w:rsid w:val="00CA4A40"/>
    <w:rsid w:val="00CB71D3"/>
    <w:rsid w:val="00CE2A9C"/>
    <w:rsid w:val="00D035E4"/>
    <w:rsid w:val="00D03786"/>
    <w:rsid w:val="00D10DC0"/>
    <w:rsid w:val="00D2672F"/>
    <w:rsid w:val="00D26DDF"/>
    <w:rsid w:val="00D42DFE"/>
    <w:rsid w:val="00D43DE3"/>
    <w:rsid w:val="00D51328"/>
    <w:rsid w:val="00D524B6"/>
    <w:rsid w:val="00D551D4"/>
    <w:rsid w:val="00D67822"/>
    <w:rsid w:val="00D745E3"/>
    <w:rsid w:val="00D76F40"/>
    <w:rsid w:val="00D9519E"/>
    <w:rsid w:val="00DD7798"/>
    <w:rsid w:val="00DE2816"/>
    <w:rsid w:val="00DF24CB"/>
    <w:rsid w:val="00DF41CE"/>
    <w:rsid w:val="00E01A3F"/>
    <w:rsid w:val="00E1013E"/>
    <w:rsid w:val="00E134FF"/>
    <w:rsid w:val="00E14222"/>
    <w:rsid w:val="00E17054"/>
    <w:rsid w:val="00E5307C"/>
    <w:rsid w:val="00E80FC4"/>
    <w:rsid w:val="00E94C37"/>
    <w:rsid w:val="00EA7A71"/>
    <w:rsid w:val="00EB0CEF"/>
    <w:rsid w:val="00EB4CCD"/>
    <w:rsid w:val="00EC3534"/>
    <w:rsid w:val="00EC4480"/>
    <w:rsid w:val="00F03BE1"/>
    <w:rsid w:val="00F155B0"/>
    <w:rsid w:val="00F1644A"/>
    <w:rsid w:val="00F36B94"/>
    <w:rsid w:val="00F3725C"/>
    <w:rsid w:val="00F50CC4"/>
    <w:rsid w:val="00F609FE"/>
    <w:rsid w:val="00F633F5"/>
    <w:rsid w:val="00F741D5"/>
    <w:rsid w:val="00F97891"/>
    <w:rsid w:val="00FB37AB"/>
    <w:rsid w:val="00FB7A4B"/>
    <w:rsid w:val="00FD262D"/>
    <w:rsid w:val="00FD27E3"/>
    <w:rsid w:val="00FD3EBA"/>
    <w:rsid w:val="00FE6CAE"/>
    <w:rsid w:val="00FF5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3CC"/>
    <w:rPr>
      <w:sz w:val="24"/>
      <w:szCs w:val="24"/>
    </w:rPr>
  </w:style>
  <w:style w:type="paragraph" w:styleId="4">
    <w:name w:val="heading 4"/>
    <w:basedOn w:val="a"/>
    <w:next w:val="a"/>
    <w:qFormat/>
    <w:rsid w:val="003D2825"/>
    <w:pPr>
      <w:keepNext/>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53CC"/>
    <w:pPr>
      <w:spacing w:after="120"/>
      <w:ind w:left="283"/>
    </w:pPr>
  </w:style>
  <w:style w:type="paragraph" w:customStyle="1" w:styleId="ConsPlusNormal">
    <w:name w:val="ConsPlusNormal"/>
    <w:rsid w:val="00140C7A"/>
    <w:pPr>
      <w:widowControl w:val="0"/>
      <w:autoSpaceDE w:val="0"/>
      <w:autoSpaceDN w:val="0"/>
      <w:adjustRightInd w:val="0"/>
      <w:ind w:firstLine="720"/>
    </w:pPr>
    <w:rPr>
      <w:rFonts w:ascii="Arial" w:hAnsi="Arial" w:cs="Arial"/>
    </w:rPr>
  </w:style>
  <w:style w:type="character" w:styleId="a4">
    <w:name w:val="Hyperlink"/>
    <w:basedOn w:val="a0"/>
    <w:rsid w:val="003D2825"/>
    <w:rPr>
      <w:color w:val="0000FF"/>
      <w:u w:val="single"/>
    </w:rPr>
  </w:style>
  <w:style w:type="paragraph" w:styleId="a5">
    <w:name w:val="Body Text"/>
    <w:basedOn w:val="a"/>
    <w:rsid w:val="00276DA8"/>
    <w:pPr>
      <w:spacing w:after="120"/>
    </w:pPr>
  </w:style>
  <w:style w:type="paragraph" w:styleId="a6">
    <w:name w:val="Balloon Text"/>
    <w:basedOn w:val="a"/>
    <w:semiHidden/>
    <w:rsid w:val="00E5307C"/>
    <w:rPr>
      <w:rFonts w:ascii="Tahoma" w:hAnsi="Tahoma" w:cs="Tahoma"/>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C691F"/>
    <w:pPr>
      <w:widowControl w:val="0"/>
      <w:adjustRightInd w:val="0"/>
      <w:spacing w:after="160" w:line="240" w:lineRule="exact"/>
      <w:jc w:val="right"/>
    </w:pPr>
    <w:rPr>
      <w:sz w:val="20"/>
      <w:szCs w:val="20"/>
      <w:lang w:val="en-GB" w:eastAsia="en-US"/>
    </w:rPr>
  </w:style>
  <w:style w:type="paragraph" w:customStyle="1" w:styleId="ConsNormal">
    <w:name w:val="ConsNormal"/>
    <w:rsid w:val="001E6D9E"/>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B7655B"/>
  </w:style>
  <w:style w:type="paragraph" w:styleId="a8">
    <w:name w:val="header"/>
    <w:basedOn w:val="a"/>
    <w:link w:val="a9"/>
    <w:uiPriority w:val="99"/>
    <w:unhideWhenUsed/>
    <w:rsid w:val="00D551D4"/>
    <w:pPr>
      <w:spacing w:before="100" w:beforeAutospacing="1" w:after="100" w:afterAutospacing="1"/>
    </w:pPr>
  </w:style>
  <w:style w:type="character" w:customStyle="1" w:styleId="a9">
    <w:name w:val="Верхний колонтитул Знак"/>
    <w:basedOn w:val="a0"/>
    <w:link w:val="a8"/>
    <w:uiPriority w:val="99"/>
    <w:rsid w:val="00D551D4"/>
    <w:rPr>
      <w:sz w:val="24"/>
      <w:szCs w:val="24"/>
    </w:rPr>
  </w:style>
  <w:style w:type="paragraph" w:styleId="aa">
    <w:name w:val="Normal (Web)"/>
    <w:basedOn w:val="a"/>
    <w:rsid w:val="00C1555F"/>
    <w:pPr>
      <w:spacing w:before="30" w:after="30"/>
    </w:pPr>
    <w:rPr>
      <w:rFonts w:ascii="Arial" w:hAnsi="Arial" w:cs="Arial"/>
      <w:color w:val="332E2D"/>
      <w:spacing w:val="2"/>
    </w:rPr>
  </w:style>
  <w:style w:type="table" w:styleId="ab">
    <w:name w:val="Table Grid"/>
    <w:basedOn w:val="a1"/>
    <w:rsid w:val="0058259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995480">
      <w:bodyDiv w:val="1"/>
      <w:marLeft w:val="0"/>
      <w:marRight w:val="0"/>
      <w:marTop w:val="0"/>
      <w:marBottom w:val="0"/>
      <w:divBdr>
        <w:top w:val="none" w:sz="0" w:space="0" w:color="auto"/>
        <w:left w:val="none" w:sz="0" w:space="0" w:color="auto"/>
        <w:bottom w:val="none" w:sz="0" w:space="0" w:color="auto"/>
        <w:right w:val="none" w:sz="0" w:space="0" w:color="auto"/>
      </w:divBdr>
    </w:div>
    <w:div w:id="466244556">
      <w:bodyDiv w:val="1"/>
      <w:marLeft w:val="0"/>
      <w:marRight w:val="0"/>
      <w:marTop w:val="0"/>
      <w:marBottom w:val="0"/>
      <w:divBdr>
        <w:top w:val="none" w:sz="0" w:space="0" w:color="auto"/>
        <w:left w:val="none" w:sz="0" w:space="0" w:color="auto"/>
        <w:bottom w:val="none" w:sz="0" w:space="0" w:color="auto"/>
        <w:right w:val="none" w:sz="0" w:space="0" w:color="auto"/>
      </w:divBdr>
    </w:div>
    <w:div w:id="536509435">
      <w:bodyDiv w:val="1"/>
      <w:marLeft w:val="0"/>
      <w:marRight w:val="0"/>
      <w:marTop w:val="0"/>
      <w:marBottom w:val="0"/>
      <w:divBdr>
        <w:top w:val="none" w:sz="0" w:space="0" w:color="auto"/>
        <w:left w:val="none" w:sz="0" w:space="0" w:color="auto"/>
        <w:bottom w:val="none" w:sz="0" w:space="0" w:color="auto"/>
        <w:right w:val="none" w:sz="0" w:space="0" w:color="auto"/>
      </w:divBdr>
    </w:div>
    <w:div w:id="563217224">
      <w:bodyDiv w:val="1"/>
      <w:marLeft w:val="0"/>
      <w:marRight w:val="0"/>
      <w:marTop w:val="0"/>
      <w:marBottom w:val="0"/>
      <w:divBdr>
        <w:top w:val="none" w:sz="0" w:space="0" w:color="auto"/>
        <w:left w:val="none" w:sz="0" w:space="0" w:color="auto"/>
        <w:bottom w:val="none" w:sz="0" w:space="0" w:color="auto"/>
        <w:right w:val="none" w:sz="0" w:space="0" w:color="auto"/>
      </w:divBdr>
    </w:div>
    <w:div w:id="695697056">
      <w:bodyDiv w:val="1"/>
      <w:marLeft w:val="0"/>
      <w:marRight w:val="0"/>
      <w:marTop w:val="0"/>
      <w:marBottom w:val="0"/>
      <w:divBdr>
        <w:top w:val="none" w:sz="0" w:space="0" w:color="auto"/>
        <w:left w:val="none" w:sz="0" w:space="0" w:color="auto"/>
        <w:bottom w:val="none" w:sz="0" w:space="0" w:color="auto"/>
        <w:right w:val="none" w:sz="0" w:space="0" w:color="auto"/>
      </w:divBdr>
    </w:div>
    <w:div w:id="1176534151">
      <w:bodyDiv w:val="1"/>
      <w:marLeft w:val="0"/>
      <w:marRight w:val="0"/>
      <w:marTop w:val="0"/>
      <w:marBottom w:val="0"/>
      <w:divBdr>
        <w:top w:val="none" w:sz="0" w:space="0" w:color="auto"/>
        <w:left w:val="none" w:sz="0" w:space="0" w:color="auto"/>
        <w:bottom w:val="none" w:sz="0" w:space="0" w:color="auto"/>
        <w:right w:val="none" w:sz="0" w:space="0" w:color="auto"/>
      </w:divBdr>
    </w:div>
    <w:div w:id="1457723304">
      <w:bodyDiv w:val="1"/>
      <w:marLeft w:val="0"/>
      <w:marRight w:val="0"/>
      <w:marTop w:val="0"/>
      <w:marBottom w:val="0"/>
      <w:divBdr>
        <w:top w:val="none" w:sz="0" w:space="0" w:color="auto"/>
        <w:left w:val="none" w:sz="0" w:space="0" w:color="auto"/>
        <w:bottom w:val="none" w:sz="0" w:space="0" w:color="auto"/>
        <w:right w:val="none" w:sz="0" w:space="0" w:color="auto"/>
      </w:divBdr>
    </w:div>
    <w:div w:id="15564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5AA78-B952-4661-BE3D-C4AE9D50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5</Pages>
  <Words>882</Words>
  <Characters>6061</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GOCHS</cp:lastModifiedBy>
  <cp:revision>21</cp:revision>
  <cp:lastPrinted>2024-11-18T06:07:00Z</cp:lastPrinted>
  <dcterms:created xsi:type="dcterms:W3CDTF">2024-09-23T07:17:00Z</dcterms:created>
  <dcterms:modified xsi:type="dcterms:W3CDTF">2024-11-18T06:37:00Z</dcterms:modified>
</cp:coreProperties>
</file>