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rPr>
      </w:pPr>
      <w:r>
        <w:rPr>
          <w:b/>
          <w:bCs/>
          <w:sz w:val="28"/>
        </w:rPr>
        <w:t>АДМИНИСТРАЦИЯ МУНИЦИПАЛЬНОГО ОБРАЗОВАНИЯ</w:t>
      </w:r>
    </w:p>
    <w:p>
      <w:pPr>
        <w:pStyle w:val="Normal"/>
        <w:jc w:val="center"/>
        <w:rPr>
          <w:b/>
          <w:b/>
          <w:bCs/>
          <w:sz w:val="28"/>
        </w:rPr>
      </w:pPr>
      <w:r>
        <w:rPr>
          <w:b/>
          <w:bCs/>
          <w:sz w:val="28"/>
        </w:rPr>
        <w:t>«КРАСНОБОРСКИЙ МУНИЦИПАЛЬНЫЙ РАЙОН»</w:t>
      </w:r>
    </w:p>
    <w:p>
      <w:pPr>
        <w:pStyle w:val="Normal"/>
        <w:jc w:val="center"/>
        <w:rPr>
          <w:b/>
          <w:b/>
          <w:bCs/>
          <w:sz w:val="28"/>
        </w:rPr>
      </w:pPr>
      <w:r>
        <w:rPr>
          <w:b/>
          <w:bCs/>
          <w:sz w:val="28"/>
        </w:rPr>
      </w:r>
    </w:p>
    <w:p>
      <w:pPr>
        <w:pStyle w:val="Normal"/>
        <w:jc w:val="center"/>
        <w:rPr>
          <w:b/>
          <w:b/>
          <w:bCs/>
          <w:sz w:val="28"/>
        </w:rPr>
      </w:pPr>
      <w:r>
        <w:rPr>
          <w:b/>
          <w:bCs/>
          <w:sz w:val="28"/>
        </w:rPr>
      </w:r>
    </w:p>
    <w:p>
      <w:pPr>
        <w:pStyle w:val="Normal"/>
        <w:jc w:val="center"/>
        <w:rPr>
          <w:b/>
          <w:b/>
          <w:bCs/>
          <w:sz w:val="28"/>
        </w:rPr>
      </w:pPr>
      <w:r>
        <w:rPr>
          <w:b/>
          <w:bCs/>
          <w:sz w:val="28"/>
        </w:rPr>
        <w:t>ПОСТАНОВЛЕНИЕ</w:t>
      </w:r>
    </w:p>
    <w:p>
      <w:pPr>
        <w:pStyle w:val="Normal"/>
        <w:rPr/>
      </w:pPr>
      <w:r>
        <w:rPr/>
      </w:r>
    </w:p>
    <w:p>
      <w:pPr>
        <w:pStyle w:val="Normal"/>
        <w:jc w:val="center"/>
        <w:rPr/>
      </w:pPr>
      <w:r>
        <w:rPr>
          <w:sz w:val="24"/>
          <w:szCs w:val="24"/>
        </w:rPr>
        <w:t>от 18 ноября 2019 г. № 560</w:t>
      </w:r>
    </w:p>
    <w:p>
      <w:pPr>
        <w:pStyle w:val="Normal"/>
        <w:jc w:val="center"/>
        <w:rPr>
          <w:sz w:val="24"/>
          <w:szCs w:val="24"/>
        </w:rPr>
      </w:pPr>
      <w:r>
        <w:rPr>
          <w:sz w:val="24"/>
          <w:szCs w:val="24"/>
        </w:rPr>
      </w:r>
    </w:p>
    <w:p>
      <w:pPr>
        <w:pStyle w:val="Normal"/>
        <w:jc w:val="center"/>
        <w:rPr>
          <w:sz w:val="20"/>
          <w:szCs w:val="20"/>
        </w:rPr>
      </w:pPr>
      <w:r>
        <w:rPr>
          <w:sz w:val="24"/>
          <w:szCs w:val="24"/>
        </w:rPr>
        <w:t>с. Красноборск</w:t>
      </w:r>
    </w:p>
    <w:p>
      <w:pPr>
        <w:pStyle w:val="Normal"/>
        <w:rPr>
          <w:b/>
          <w:b/>
          <w:sz w:val="24"/>
          <w:szCs w:val="24"/>
        </w:rPr>
      </w:pPr>
      <w:r>
        <w:rPr>
          <w:b/>
          <w:sz w:val="24"/>
          <w:szCs w:val="24"/>
        </w:rPr>
      </w:r>
    </w:p>
    <w:p>
      <w:pPr>
        <w:pStyle w:val="NoSpacing"/>
        <w:jc w:val="center"/>
        <w:rPr/>
      </w:pPr>
      <w:r>
        <w:rPr>
          <w:rFonts w:ascii="Times New Roman" w:hAnsi="Times New Roman"/>
          <w:b/>
          <w:sz w:val="28"/>
          <w:szCs w:val="28"/>
        </w:rPr>
        <w:t>О внесении изменений в муниципальную программу</w:t>
      </w:r>
      <w:r>
        <w:rPr>
          <w:b/>
          <w:bCs/>
          <w:sz w:val="28"/>
          <w:szCs w:val="28"/>
        </w:rPr>
        <w:t xml:space="preserve"> </w:t>
      </w:r>
    </w:p>
    <w:p>
      <w:pPr>
        <w:pStyle w:val="Normal"/>
        <w:jc w:val="center"/>
        <w:rPr>
          <w:b/>
          <w:b/>
          <w:sz w:val="28"/>
          <w:szCs w:val="28"/>
        </w:rPr>
      </w:pPr>
      <w:r>
        <w:rPr>
          <w:b/>
          <w:sz w:val="28"/>
          <w:szCs w:val="28"/>
        </w:rPr>
        <w:t>«Развитие транспортной системы Красноборского района</w:t>
      </w:r>
    </w:p>
    <w:p>
      <w:pPr>
        <w:pStyle w:val="Normal"/>
        <w:jc w:val="center"/>
        <w:rPr>
          <w:b/>
          <w:b/>
          <w:sz w:val="28"/>
          <w:szCs w:val="28"/>
        </w:rPr>
      </w:pPr>
      <w:r>
        <w:rPr>
          <w:b/>
          <w:sz w:val="28"/>
          <w:szCs w:val="28"/>
        </w:rPr>
        <w:t xml:space="preserve"> </w:t>
      </w:r>
      <w:r>
        <w:rPr>
          <w:b/>
          <w:sz w:val="28"/>
          <w:szCs w:val="28"/>
        </w:rPr>
        <w:t>(2017 – 2020 годы)»</w:t>
      </w:r>
    </w:p>
    <w:p>
      <w:pPr>
        <w:pStyle w:val="ConsNormal"/>
        <w:widowControl/>
        <w:ind w:right="0" w:firstLine="540"/>
        <w:jc w:val="both"/>
        <w:rPr>
          <w:rFonts w:ascii="Times New Roman" w:hAnsi="Times New Roman" w:cs="Times New Roman"/>
          <w:b/>
          <w:b/>
          <w:sz w:val="28"/>
          <w:szCs w:val="28"/>
        </w:rPr>
      </w:pPr>
      <w:r>
        <w:rPr>
          <w:rFonts w:cs="Times New Roman" w:ascii="Times New Roman" w:hAnsi="Times New Roman"/>
          <w:b/>
          <w:sz w:val="28"/>
          <w:szCs w:val="28"/>
        </w:rPr>
      </w:r>
    </w:p>
    <w:p>
      <w:pPr>
        <w:pStyle w:val="Normal"/>
        <w:ind w:firstLine="720"/>
        <w:jc w:val="both"/>
        <w:rPr/>
      </w:pPr>
      <w:r>
        <w:rPr>
          <w:sz w:val="28"/>
          <w:szCs w:val="28"/>
        </w:rPr>
        <w:t>Руководствуясь Порядком разработки и реализации муниципальных программ муниципального образования «Красноборский муниципальный район», утвержденного постановлением администрации МО «Красноборский муниципальный район» от 23.08.2013 года № 572 (с изменениями от 28.10.2013 № 733, от 05.11. 2013 № 809, от 10.03.2015 №171, от 22.04.2015 №222, от 02.11.2016 № 468), решением Собрания депутатов от 07.11.2019 года № 68 «О внесении изменений в решение Собрания депутатов «О бюджете муниципального образования «Красноборский муниципальный район» на 2019 год от 20.12.2018 года № 25»</w:t>
      </w:r>
    </w:p>
    <w:p>
      <w:pPr>
        <w:pStyle w:val="Normal"/>
        <w:ind w:firstLine="720"/>
        <w:jc w:val="both"/>
        <w:rPr/>
      </w:pPr>
      <w:r>
        <w:rPr>
          <w:sz w:val="28"/>
          <w:szCs w:val="28"/>
        </w:rPr>
        <w:t xml:space="preserve"> </w:t>
      </w:r>
      <w:r>
        <w:rPr>
          <w:sz w:val="28"/>
          <w:szCs w:val="28"/>
        </w:rPr>
        <w:t xml:space="preserve">администрация муниципального образования «Красноборский муниципальный район» </w:t>
      </w:r>
      <w:r>
        <w:rPr>
          <w:b/>
          <w:sz w:val="28"/>
          <w:szCs w:val="28"/>
        </w:rPr>
        <w:t xml:space="preserve">п о с т а н о в л я е т </w:t>
      </w:r>
      <w:r>
        <w:rPr>
          <w:sz w:val="28"/>
          <w:szCs w:val="28"/>
        </w:rPr>
        <w:t>:</w:t>
      </w:r>
    </w:p>
    <w:p>
      <w:pPr>
        <w:pStyle w:val="Normal"/>
        <w:widowControl w:val="false"/>
        <w:numPr>
          <w:ilvl w:val="0"/>
          <w:numId w:val="0"/>
        </w:numPr>
        <w:ind w:firstLine="709"/>
        <w:jc w:val="both"/>
        <w:outlineLvl w:val="1"/>
        <w:rPr/>
      </w:pPr>
      <w:r>
        <w:rPr>
          <w:sz w:val="28"/>
          <w:szCs w:val="28"/>
        </w:rPr>
        <w:t xml:space="preserve">1. Внести в  муниципальную программу </w:t>
      </w:r>
      <w:r>
        <w:rPr>
          <w:bCs/>
          <w:sz w:val="28"/>
          <w:szCs w:val="28"/>
        </w:rPr>
        <w:t xml:space="preserve">муниципального образования «Красноборский муниципальный район» </w:t>
      </w:r>
      <w:r>
        <w:rPr/>
        <w:t>«</w:t>
      </w:r>
      <w:r>
        <w:rPr>
          <w:sz w:val="28"/>
          <w:szCs w:val="28"/>
        </w:rPr>
        <w:t xml:space="preserve">Развитие транспортной системы Красноборского района (2017 – 2020 годы)», утверждённую постановлением администрации МО "Красноборский муниципальный район" от 15.11.2016 № 481, (с изменениями </w:t>
      </w:r>
      <w:r>
        <w:rPr>
          <w:color w:val="000000"/>
          <w:sz w:val="28"/>
          <w:szCs w:val="28"/>
        </w:rPr>
        <w:t>от 09.02.2017 № 30, от 15.11.2017 № 527, от 27.04.2018 № 186, от 20.02.2019 № 88, от 14.06.2019 № 259</w:t>
      </w:r>
      <w:r>
        <w:rPr>
          <w:sz w:val="28"/>
          <w:szCs w:val="28"/>
        </w:rPr>
        <w:t>) (далее – Программа) следующие изменения:</w:t>
      </w:r>
    </w:p>
    <w:p>
      <w:pPr>
        <w:pStyle w:val="Normal"/>
        <w:widowControl w:val="false"/>
        <w:numPr>
          <w:ilvl w:val="0"/>
          <w:numId w:val="0"/>
        </w:numPr>
        <w:ind w:firstLine="709"/>
        <w:jc w:val="both"/>
        <w:outlineLvl w:val="1"/>
        <w:rPr/>
      </w:pPr>
      <w:r>
        <w:rPr>
          <w:sz w:val="28"/>
          <w:szCs w:val="28"/>
        </w:rPr>
        <w:t>1.1. в паспорте Программы: в разделе «Объемы бюджетных ассигнований муниципальной программы» в строке 2019 г. цифры «22670,4» заменить цифрами «24349,9»;</w:t>
      </w:r>
    </w:p>
    <w:p>
      <w:pPr>
        <w:pStyle w:val="Normal"/>
        <w:widowControl w:val="false"/>
        <w:numPr>
          <w:ilvl w:val="0"/>
          <w:numId w:val="0"/>
        </w:numPr>
        <w:ind w:firstLine="709"/>
        <w:jc w:val="both"/>
        <w:outlineLvl w:val="1"/>
        <w:rPr/>
      </w:pPr>
      <w:r>
        <w:rPr>
          <w:sz w:val="28"/>
          <w:szCs w:val="28"/>
        </w:rPr>
        <w:t>1.2. в паспорте подпрограммы № 2 Программы: в разделе «Объемы бюджетных ассигнований муниципальной программы» в строке 2019 г. цифры «15666,5» заменить цифрами «17377,4», в разделе «</w:t>
      </w:r>
      <w:r>
        <w:rPr>
          <w:rFonts w:cs="Times New Roman"/>
          <w:sz w:val="28"/>
          <w:szCs w:val="28"/>
        </w:rPr>
        <w:t>Характеристика сферы реализации муниципальной подпрограммы № 2,</w:t>
      </w:r>
      <w:r>
        <w:rPr>
          <w:rFonts w:eastAsia="Times New Roman" w:cs="Times New Roman"/>
          <w:sz w:val="28"/>
          <w:szCs w:val="28"/>
        </w:rPr>
        <w:t xml:space="preserve"> </w:t>
      </w:r>
      <w:r>
        <w:rPr>
          <w:rFonts w:cs="Times New Roman"/>
          <w:sz w:val="28"/>
          <w:szCs w:val="28"/>
        </w:rPr>
        <w:t>описание основных проблем» во втором абзаце «Протяженность сети автомобильных дорог общего пользования местного значения муниципального района составляет 563,8 километров.» заменить на слова «Протяженность сети автомобильных дорог общего пользования местного значения муниципального района составляет 577,6 километров.»;</w:t>
      </w:r>
    </w:p>
    <w:p>
      <w:pPr>
        <w:pStyle w:val="Normal"/>
        <w:widowControl w:val="false"/>
        <w:numPr>
          <w:ilvl w:val="0"/>
          <w:numId w:val="0"/>
        </w:numPr>
        <w:ind w:firstLine="709"/>
        <w:jc w:val="both"/>
        <w:outlineLvl w:val="1"/>
        <w:rPr/>
      </w:pPr>
      <w:r>
        <w:rPr>
          <w:sz w:val="28"/>
          <w:szCs w:val="28"/>
        </w:rPr>
        <w:t xml:space="preserve">1.3.  в паспорте подпрограммы № 3 Программы: в разделе «Объемы бюджетных ассигнований муниципальной программы» в строке 2019 г. цифры «5938,9» заменить цифрами «5907,5», в разделе «Ожидаемые   результаты  реализации муниципальной программы» слова </w:t>
      </w:r>
      <w:r>
        <w:rPr>
          <w:b/>
          <w:i/>
          <w:sz w:val="28"/>
          <w:szCs w:val="28"/>
        </w:rPr>
        <w:t>«</w:t>
      </w:r>
      <w:r>
        <w:rPr>
          <w:sz w:val="28"/>
          <w:szCs w:val="28"/>
        </w:rPr>
        <w:t>- постоянный мониторинг содержания автомобильных дорог общего пользования местного значения – 3382,8 тыс. м</w:t>
      </w:r>
      <w:r>
        <w:rPr>
          <w:sz w:val="28"/>
          <w:szCs w:val="28"/>
          <w:vertAlign w:val="superscript"/>
        </w:rPr>
        <w:t>2</w:t>
      </w:r>
      <w:r>
        <w:rPr>
          <w:sz w:val="28"/>
          <w:szCs w:val="28"/>
        </w:rPr>
        <w:t>;</w:t>
      </w:r>
    </w:p>
    <w:p>
      <w:pPr>
        <w:pStyle w:val="Normal"/>
        <w:numPr>
          <w:ilvl w:val="0"/>
          <w:numId w:val="1"/>
        </w:numPr>
        <w:tabs>
          <w:tab w:val="clear" w:pos="708"/>
          <w:tab w:val="left" w:pos="0" w:leader="none"/>
        </w:tabs>
        <w:suppressAutoHyphens w:val="true"/>
        <w:jc w:val="both"/>
        <w:rPr/>
      </w:pPr>
      <w:r>
        <w:rPr>
          <w:sz w:val="28"/>
          <w:szCs w:val="28"/>
        </w:rPr>
        <w:t>- ежегодное содержание содержания автомобильных дорог общего пользования местного значения – 3382,8 тыс. м</w:t>
      </w:r>
      <w:r>
        <w:rPr>
          <w:sz w:val="28"/>
          <w:szCs w:val="28"/>
          <w:vertAlign w:val="superscript"/>
        </w:rPr>
        <w:t>2</w:t>
      </w:r>
      <w:r>
        <w:rPr>
          <w:sz w:val="28"/>
          <w:szCs w:val="28"/>
        </w:rPr>
        <w:t>;</w:t>
      </w:r>
    </w:p>
    <w:p>
      <w:pPr>
        <w:pStyle w:val="Normal"/>
        <w:numPr>
          <w:ilvl w:val="0"/>
          <w:numId w:val="1"/>
        </w:numPr>
        <w:tabs>
          <w:tab w:val="clear" w:pos="708"/>
          <w:tab w:val="left" w:pos="0" w:leader="none"/>
        </w:tabs>
        <w:suppressAutoHyphens w:val="true"/>
        <w:jc w:val="both"/>
        <w:rPr/>
      </w:pPr>
      <w:r>
        <w:rPr>
          <w:sz w:val="28"/>
          <w:szCs w:val="28"/>
        </w:rPr>
        <w:t>- ремонт, капитальный ремонт автомобильных дорог общего пользования местного значения 2017 г. – 126 тыс. м</w:t>
      </w:r>
      <w:r>
        <w:rPr>
          <w:sz w:val="28"/>
          <w:szCs w:val="28"/>
          <w:vertAlign w:val="superscript"/>
        </w:rPr>
        <w:t>2</w:t>
      </w:r>
      <w:r>
        <w:rPr>
          <w:sz w:val="28"/>
          <w:szCs w:val="28"/>
        </w:rPr>
        <w:t>; 2018 г. - 2020 г.г. по 150 тыс. м</w:t>
      </w:r>
      <w:r>
        <w:rPr>
          <w:sz w:val="28"/>
          <w:szCs w:val="28"/>
          <w:vertAlign w:val="superscript"/>
        </w:rPr>
        <w:t>2</w:t>
      </w:r>
      <w:r>
        <w:rPr>
          <w:position w:val="0"/>
          <w:sz w:val="28"/>
          <w:sz w:val="28"/>
          <w:szCs w:val="28"/>
          <w:vertAlign w:val="baseline"/>
        </w:rPr>
        <w:t xml:space="preserve">.» заменить словами </w:t>
      </w:r>
      <w:r>
        <w:rPr>
          <w:b/>
          <w:i/>
          <w:sz w:val="28"/>
          <w:szCs w:val="28"/>
        </w:rPr>
        <w:t>«</w:t>
      </w:r>
      <w:r>
        <w:rPr>
          <w:sz w:val="28"/>
          <w:szCs w:val="28"/>
        </w:rPr>
        <w:t xml:space="preserve">- постоянный мониторинг содержания автомобильных дорог общего пользования местного значения – </w:t>
      </w:r>
      <w:bookmarkStart w:id="0" w:name="__DdeLink__59_3450416983"/>
      <w:r>
        <w:rPr>
          <w:sz w:val="28"/>
          <w:szCs w:val="28"/>
        </w:rPr>
        <w:t>3465,6</w:t>
      </w:r>
      <w:bookmarkEnd w:id="0"/>
      <w:r>
        <w:rPr>
          <w:sz w:val="28"/>
          <w:szCs w:val="28"/>
        </w:rPr>
        <w:t xml:space="preserve"> тыс. м</w:t>
      </w:r>
      <w:r>
        <w:rPr>
          <w:sz w:val="28"/>
          <w:szCs w:val="28"/>
          <w:vertAlign w:val="superscript"/>
        </w:rPr>
        <w:t>2</w:t>
      </w:r>
      <w:r>
        <w:rPr>
          <w:sz w:val="28"/>
          <w:szCs w:val="28"/>
        </w:rPr>
        <w:t>;</w:t>
      </w:r>
    </w:p>
    <w:p>
      <w:pPr>
        <w:pStyle w:val="Normal"/>
        <w:numPr>
          <w:ilvl w:val="0"/>
          <w:numId w:val="1"/>
        </w:numPr>
        <w:tabs>
          <w:tab w:val="clear" w:pos="708"/>
          <w:tab w:val="left" w:pos="0" w:leader="none"/>
        </w:tabs>
        <w:suppressAutoHyphens w:val="true"/>
        <w:jc w:val="both"/>
        <w:rPr/>
      </w:pPr>
      <w:r>
        <w:rPr>
          <w:sz w:val="28"/>
          <w:szCs w:val="28"/>
        </w:rPr>
        <w:t>- ежегодное содержание содержания автомобильных дорог общего пользования местного значения – 3465,6 тыс. м</w:t>
      </w:r>
      <w:r>
        <w:rPr>
          <w:sz w:val="28"/>
          <w:szCs w:val="28"/>
          <w:vertAlign w:val="superscript"/>
        </w:rPr>
        <w:t>2</w:t>
      </w:r>
      <w:r>
        <w:rPr>
          <w:sz w:val="28"/>
          <w:szCs w:val="28"/>
        </w:rPr>
        <w:t>;</w:t>
      </w:r>
    </w:p>
    <w:p>
      <w:pPr>
        <w:pStyle w:val="Normal"/>
        <w:numPr>
          <w:ilvl w:val="0"/>
          <w:numId w:val="1"/>
        </w:numPr>
        <w:tabs>
          <w:tab w:val="clear" w:pos="708"/>
          <w:tab w:val="left" w:pos="0" w:leader="none"/>
        </w:tabs>
        <w:suppressAutoHyphens w:val="true"/>
        <w:jc w:val="both"/>
        <w:rPr/>
      </w:pPr>
      <w:r>
        <w:rPr>
          <w:sz w:val="28"/>
          <w:szCs w:val="28"/>
        </w:rPr>
        <w:t>- ремонт, капитальный ремонт автомобильных дорог общего пользования местного значения 2017 г. – 126 тыс. м</w:t>
      </w:r>
      <w:r>
        <w:rPr>
          <w:sz w:val="28"/>
          <w:szCs w:val="28"/>
          <w:vertAlign w:val="superscript"/>
        </w:rPr>
        <w:t>2</w:t>
      </w:r>
      <w:r>
        <w:rPr>
          <w:sz w:val="28"/>
          <w:szCs w:val="28"/>
        </w:rPr>
        <w:t>; 2018 г. - 150 тыс. м</w:t>
      </w:r>
      <w:r>
        <w:rPr>
          <w:sz w:val="28"/>
          <w:szCs w:val="28"/>
          <w:vertAlign w:val="superscript"/>
        </w:rPr>
        <w:t>2</w:t>
      </w:r>
      <w:r>
        <w:rPr>
          <w:position w:val="0"/>
          <w:sz w:val="28"/>
          <w:sz w:val="28"/>
          <w:szCs w:val="28"/>
          <w:vertAlign w:val="baseline"/>
        </w:rPr>
        <w:t>; 2019 г. - 120 тыс. м</w:t>
      </w:r>
      <w:r>
        <w:rPr>
          <w:sz w:val="28"/>
          <w:szCs w:val="28"/>
          <w:vertAlign w:val="superscript"/>
        </w:rPr>
        <w:t>2</w:t>
      </w:r>
      <w:r>
        <w:rPr>
          <w:position w:val="0"/>
          <w:sz w:val="28"/>
          <w:sz w:val="28"/>
          <w:szCs w:val="28"/>
          <w:vertAlign w:val="baseline"/>
        </w:rPr>
        <w:t>;</w:t>
      </w:r>
      <w:r>
        <w:rPr>
          <w:sz w:val="28"/>
          <w:szCs w:val="28"/>
          <w:vertAlign w:val="superscript"/>
        </w:rPr>
        <w:t xml:space="preserve"> </w:t>
      </w:r>
      <w:r>
        <w:rPr>
          <w:sz w:val="28"/>
          <w:szCs w:val="28"/>
        </w:rPr>
        <w:t>2020 г. - 150 тыс. м</w:t>
      </w:r>
      <w:r>
        <w:rPr>
          <w:sz w:val="28"/>
          <w:szCs w:val="28"/>
          <w:vertAlign w:val="superscript"/>
        </w:rPr>
        <w:t>2</w:t>
      </w:r>
      <w:r>
        <w:rPr>
          <w:position w:val="0"/>
          <w:sz w:val="28"/>
          <w:sz w:val="28"/>
          <w:szCs w:val="28"/>
          <w:vertAlign w:val="baseline"/>
        </w:rPr>
        <w:t>.»</w:t>
      </w:r>
      <w:r>
        <w:rPr>
          <w:sz w:val="28"/>
          <w:szCs w:val="28"/>
        </w:rPr>
        <w:t>;</w:t>
      </w:r>
    </w:p>
    <w:p>
      <w:pPr>
        <w:pStyle w:val="Normal"/>
        <w:widowControl w:val="false"/>
        <w:numPr>
          <w:ilvl w:val="0"/>
          <w:numId w:val="0"/>
        </w:numPr>
        <w:ind w:firstLine="709"/>
        <w:jc w:val="both"/>
        <w:outlineLvl w:val="1"/>
        <w:rPr>
          <w:sz w:val="28"/>
          <w:szCs w:val="28"/>
        </w:rPr>
      </w:pPr>
      <w:r>
        <w:rPr>
          <w:sz w:val="28"/>
          <w:szCs w:val="28"/>
        </w:rPr>
        <w:t>1.4. приложения № 1, № 2, № 3  к Программе изложить в новой прилагаемой редакции.</w:t>
      </w:r>
    </w:p>
    <w:p>
      <w:pPr>
        <w:pStyle w:val="NoSpacing"/>
        <w:ind w:firstLine="709"/>
        <w:jc w:val="both"/>
        <w:rPr>
          <w:rFonts w:ascii="Times New Roman" w:hAnsi="Times New Roman"/>
          <w:sz w:val="28"/>
          <w:szCs w:val="28"/>
        </w:rPr>
      </w:pPr>
      <w:r>
        <w:rPr>
          <w:rFonts w:ascii="Times New Roman" w:hAnsi="Times New Roman"/>
          <w:sz w:val="28"/>
          <w:szCs w:val="28"/>
        </w:rPr>
        <w:t>2. Настоящее постановление вступает в силу со дня его подписания и подлежит размещению на официальном сайте администрации МО «Красноборский муниципальный район».</w:t>
      </w:r>
    </w:p>
    <w:p>
      <w:pPr>
        <w:pStyle w:val="NoSpacing"/>
        <w:ind w:firstLine="709"/>
        <w:jc w:val="both"/>
        <w:rPr>
          <w:rFonts w:ascii="Times New Roman" w:hAnsi="Times New Roman"/>
          <w:sz w:val="28"/>
          <w:szCs w:val="28"/>
        </w:rPr>
      </w:pPr>
      <w:r>
        <w:rPr>
          <w:rFonts w:ascii="Times New Roman" w:hAnsi="Times New Roman"/>
          <w:sz w:val="28"/>
          <w:szCs w:val="28"/>
        </w:rPr>
      </w:r>
    </w:p>
    <w:p>
      <w:pPr>
        <w:pStyle w:val="NoSpacing"/>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sz w:val="28"/>
          <w:szCs w:val="28"/>
        </w:rPr>
      </w:pPr>
      <w:r>
        <w:rPr>
          <w:sz w:val="28"/>
          <w:szCs w:val="28"/>
        </w:rPr>
      </w:r>
    </w:p>
    <w:p>
      <w:pPr>
        <w:pStyle w:val="ConsNormal"/>
        <w:widowControl/>
        <w:ind w:right="0" w:hanging="0"/>
        <w:rPr/>
      </w:pPr>
      <w:r>
        <w:rPr>
          <w:rFonts w:cs="Times New Roman" w:ascii="Times New Roman" w:hAnsi="Times New Roman"/>
          <w:b/>
          <w:sz w:val="28"/>
          <w:szCs w:val="28"/>
        </w:rPr>
        <w:t>Глава муниципального образования                                               В.С. Рудаков</w:t>
      </w:r>
    </w:p>
    <w:sectPr>
      <w:type w:val="nextPage"/>
      <w:pgSz w:w="11906" w:h="16838"/>
      <w:pgMar w:left="1560" w:right="566" w:header="0" w:top="567" w:footer="0" w:bottom="56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 w:name="Calibr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rPr>
        <w:sz w:val="28"/>
        <w:szCs w:val="28"/>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973fa5"/>
    <w:pPr>
      <w:widowControl/>
      <w:bidi w:val="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WW8Num2z0">
    <w:name w:val="WW8Num2z0"/>
    <w:qFormat/>
    <w:rPr>
      <w:sz w:val="28"/>
      <w:szCs w:val="28"/>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1">
    <w:name w:val="ListLabel 1"/>
    <w:qFormat/>
    <w:rPr>
      <w:sz w:val="28"/>
      <w:szCs w:val="28"/>
    </w:rPr>
  </w:style>
  <w:style w:type="character" w:styleId="ListLabel2">
    <w:name w:val="ListLabel 2"/>
    <w:qFormat/>
    <w:rPr>
      <w:sz w:val="28"/>
      <w:szCs w:val="28"/>
    </w:rPr>
  </w:style>
  <w:style w:type="character" w:styleId="ListLabel3">
    <w:name w:val="ListLabel 3"/>
    <w:qFormat/>
    <w:rPr>
      <w:sz w:val="28"/>
      <w:szCs w:val="28"/>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ConsNormal" w:customStyle="1">
    <w:name w:val="ConsNormal"/>
    <w:qFormat/>
    <w:rsid w:val="00c85a62"/>
    <w:pPr>
      <w:widowControl w:val="false"/>
      <w:bidi w:val="0"/>
      <w:ind w:right="19772" w:firstLine="720"/>
      <w:jc w:val="left"/>
    </w:pPr>
    <w:rPr>
      <w:rFonts w:ascii="Arial" w:hAnsi="Arial" w:eastAsia="Times New Roman" w:cs="Arial"/>
      <w:color w:val="auto"/>
      <w:kern w:val="0"/>
      <w:sz w:val="22"/>
      <w:szCs w:val="22"/>
      <w:lang w:val="ru-RU" w:eastAsia="ru-RU" w:bidi="ar-SA"/>
    </w:rPr>
  </w:style>
  <w:style w:type="paragraph" w:styleId="Style19">
    <w:name w:val="Body Text Indent"/>
    <w:basedOn w:val="Normal"/>
    <w:rsid w:val="00880d24"/>
    <w:pPr>
      <w:ind w:firstLine="720"/>
      <w:jc w:val="both"/>
    </w:pPr>
    <w:rPr>
      <w:sz w:val="28"/>
      <w:szCs w:val="20"/>
    </w:rPr>
  </w:style>
  <w:style w:type="paragraph" w:styleId="ConsPlusTitle" w:customStyle="1">
    <w:name w:val="ConsPlusTitle"/>
    <w:qFormat/>
    <w:rsid w:val="00cf15dc"/>
    <w:pPr>
      <w:widowControl w:val="false"/>
      <w:bidi w:val="0"/>
      <w:jc w:val="left"/>
    </w:pPr>
    <w:rPr>
      <w:rFonts w:ascii="Arial" w:hAnsi="Arial" w:eastAsia="Times New Roman" w:cs="Arial"/>
      <w:b/>
      <w:bCs/>
      <w:color w:val="auto"/>
      <w:kern w:val="0"/>
      <w:sz w:val="24"/>
      <w:szCs w:val="20"/>
      <w:lang w:val="ru-RU" w:eastAsia="ru-RU" w:bidi="ar-SA"/>
    </w:rPr>
  </w:style>
  <w:style w:type="paragraph" w:styleId="ConsPlusNormal" w:customStyle="1">
    <w:name w:val="ConsPlusNormal"/>
    <w:qFormat/>
    <w:rsid w:val="00cf15dc"/>
    <w:pPr>
      <w:widowControl w:val="false"/>
      <w:bidi w:val="0"/>
      <w:ind w:firstLine="720"/>
      <w:jc w:val="left"/>
    </w:pPr>
    <w:rPr>
      <w:rFonts w:ascii="Arial" w:hAnsi="Arial" w:eastAsia="Times New Roman" w:cs="Arial"/>
      <w:color w:val="auto"/>
      <w:kern w:val="0"/>
      <w:sz w:val="24"/>
      <w:szCs w:val="20"/>
      <w:lang w:val="ru-RU" w:eastAsia="ru-RU" w:bidi="ar-SA"/>
    </w:rPr>
  </w:style>
  <w:style w:type="paragraph" w:styleId="NoSpacing">
    <w:name w:val="No Spacing"/>
    <w:uiPriority w:val="1"/>
    <w:qFormat/>
    <w:rsid w:val="004b66e0"/>
    <w:pPr>
      <w:widowControl/>
      <w:bidi w:val="0"/>
      <w:jc w:val="left"/>
    </w:pPr>
    <w:rPr>
      <w:rFonts w:ascii="Calibri" w:hAnsi="Calibri" w:eastAsia="Calibri" w:cs="Times New Roman"/>
      <w:color w:val="auto"/>
      <w:kern w:val="0"/>
      <w:sz w:val="22"/>
      <w:szCs w:val="22"/>
      <w:lang w:val="ru-RU" w:eastAsia="en-US" w:bidi="ar-SA"/>
    </w:rPr>
  </w:style>
  <w:style w:type="numbering" w:styleId="NoList" w:default="1">
    <w:name w:val="No List"/>
    <w:uiPriority w:val="99"/>
    <w:semiHidden/>
    <w:unhideWhenUsed/>
    <w:qFormat/>
  </w:style>
  <w:style w:type="numbering" w:styleId="WW8Num2">
    <w:name w:val="WW8Num2"/>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Application>LibreOffice/6.2.3.2$Windows_X86_64 LibreOffice_project/aecc05fe267cc68dde00352a451aa867b3b546ac</Application>
  <Pages>2</Pages>
  <Words>449</Words>
  <Characters>2944</Characters>
  <CharactersWithSpaces>3436</CharactersWithSpaces>
  <Paragraphs>21</Paragraphs>
  <Company>Tycoon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2019-02-20T14:46:00Z</dcterms:created>
  <dc:creator>user</dc:creator>
  <dc:description/>
  <dc:language>ru-RU</dc:language>
  <cp:lastModifiedBy/>
  <cp:lastPrinted>2019-11-18T15:28:31Z</cp:lastPrinted>
  <dcterms:modified xsi:type="dcterms:W3CDTF">2019-11-18T15:29:21Z</dcterms:modified>
  <cp:revision>14</cp:revision>
  <dc:subject/>
  <dc:title>АДМИНИСТРАЦИЯ МУНИЦИПАЛЬНОГО ОБРАЗОВАНИЯ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Tycoon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