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45" w:rsidRPr="003513E9" w:rsidRDefault="00290897" w:rsidP="002054C3">
      <w:pPr>
        <w:autoSpaceDE w:val="0"/>
        <w:ind w:left="4248" w:firstLine="540"/>
        <w:jc w:val="right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290897" w:rsidP="002054C3">
      <w:pPr>
        <w:autoSpaceDE w:val="0"/>
        <w:ind w:left="4248" w:firstLine="540"/>
        <w:jc w:val="right"/>
        <w:rPr>
          <w:sz w:val="22"/>
          <w:szCs w:val="22"/>
        </w:rPr>
      </w:pPr>
      <w:r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2054C3">
      <w:pPr>
        <w:autoSpaceDE w:val="0"/>
        <w:ind w:left="5220" w:hanging="360"/>
        <w:jc w:val="right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  МО «Красноборский </w:t>
      </w:r>
      <w:r w:rsidR="00290897" w:rsidRPr="003513E9">
        <w:rPr>
          <w:sz w:val="22"/>
          <w:szCs w:val="22"/>
        </w:rPr>
        <w:t xml:space="preserve">муниципальный </w:t>
      </w:r>
    </w:p>
    <w:p w:rsidR="006D3645" w:rsidRPr="003513E9" w:rsidRDefault="003513E9" w:rsidP="002054C3">
      <w:pPr>
        <w:autoSpaceDE w:val="0"/>
        <w:ind w:left="522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290897" w:rsidRPr="003513E9">
        <w:rPr>
          <w:sz w:val="22"/>
          <w:szCs w:val="22"/>
        </w:rPr>
        <w:t>от 08 ноября</w:t>
      </w:r>
      <w:r w:rsidR="006D3645" w:rsidRPr="003513E9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6D3645" w:rsidRPr="003513E9">
          <w:rPr>
            <w:sz w:val="22"/>
            <w:szCs w:val="22"/>
          </w:rPr>
          <w:t>2013 г</w:t>
        </w:r>
      </w:smartTag>
      <w:r w:rsidR="00290897" w:rsidRPr="003513E9">
        <w:rPr>
          <w:sz w:val="22"/>
          <w:szCs w:val="22"/>
        </w:rPr>
        <w:t>. № 813</w:t>
      </w:r>
    </w:p>
    <w:p w:rsidR="002054C3" w:rsidRDefault="002054C3" w:rsidP="002054C3">
      <w:pPr>
        <w:tabs>
          <w:tab w:val="left" w:pos="5546"/>
        </w:tabs>
        <w:autoSpaceDE w:val="0"/>
        <w:ind w:firstLine="539"/>
        <w:jc w:val="right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>(с изм.  от 20.01.15 г. № 8,</w:t>
      </w:r>
      <w:r w:rsidR="004A4968">
        <w:rPr>
          <w:sz w:val="20"/>
          <w:szCs w:val="20"/>
        </w:rPr>
        <w:t xml:space="preserve"> от 25.01.16 № 55</w:t>
      </w:r>
      <w:r>
        <w:rPr>
          <w:sz w:val="20"/>
          <w:szCs w:val="20"/>
        </w:rPr>
        <w:t>,</w:t>
      </w:r>
    </w:p>
    <w:p w:rsidR="00F06374" w:rsidRDefault="002054C3" w:rsidP="002054C3">
      <w:pPr>
        <w:tabs>
          <w:tab w:val="left" w:pos="5546"/>
        </w:tabs>
        <w:autoSpaceDE w:val="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от 07.02.2017 г. № 23</w:t>
      </w:r>
      <w:r w:rsidR="008F3399">
        <w:rPr>
          <w:sz w:val="20"/>
          <w:szCs w:val="20"/>
        </w:rPr>
        <w:t>, от 14.11.2017 г. № 525</w:t>
      </w:r>
      <w:r w:rsidR="00F06374">
        <w:rPr>
          <w:sz w:val="20"/>
          <w:szCs w:val="20"/>
        </w:rPr>
        <w:t>,</w:t>
      </w:r>
    </w:p>
    <w:p w:rsidR="004A4968" w:rsidRDefault="00F06374" w:rsidP="002054C3">
      <w:pPr>
        <w:tabs>
          <w:tab w:val="left" w:pos="5546"/>
        </w:tabs>
        <w:autoSpaceDE w:val="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от 09.04.2018 г. №153</w:t>
      </w:r>
      <w:r w:rsidR="009E7977">
        <w:rPr>
          <w:sz w:val="20"/>
          <w:szCs w:val="20"/>
        </w:rPr>
        <w:t>, от 22.10.2018 № 511</w:t>
      </w:r>
      <w:r w:rsidR="004A4968">
        <w:rPr>
          <w:sz w:val="20"/>
          <w:szCs w:val="20"/>
        </w:rPr>
        <w:t xml:space="preserve">).  </w:t>
      </w:r>
    </w:p>
    <w:p w:rsidR="006D3645" w:rsidRDefault="006D3645" w:rsidP="004A4968">
      <w:pPr>
        <w:tabs>
          <w:tab w:val="left" w:pos="5604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имущественно-земельных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>в МО «Красноборский муниципальный район»</w:t>
      </w:r>
    </w:p>
    <w:p w:rsidR="00301A7D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2014-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bCs/>
            <w:sz w:val="28"/>
            <w:szCs w:val="28"/>
          </w:rPr>
          <w:t>2018 г</w:t>
        </w:r>
      </w:smartTag>
      <w:r>
        <w:rPr>
          <w:b/>
          <w:bCs/>
          <w:sz w:val="28"/>
          <w:szCs w:val="28"/>
        </w:rPr>
        <w:t xml:space="preserve">.г. </w:t>
      </w:r>
      <w:r w:rsidR="006D3645" w:rsidRPr="00DD5A69">
        <w:rPr>
          <w:b/>
          <w:bCs/>
          <w:sz w:val="28"/>
          <w:szCs w:val="28"/>
        </w:rPr>
        <w:t>»</w:t>
      </w: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290897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 МО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2628"/>
        <w:gridCol w:w="390"/>
        <w:gridCol w:w="6450"/>
      </w:tblGrid>
      <w:tr w:rsidR="006D3645" w:rsidRPr="003513E9">
        <w:trPr>
          <w:trHeight w:val="1657"/>
        </w:trPr>
        <w:tc>
          <w:tcPr>
            <w:tcW w:w="2628" w:type="dxa"/>
          </w:tcPr>
          <w:p w:rsidR="006D3645" w:rsidRPr="003513E9" w:rsidRDefault="00290897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Наименование муниципальной </w:t>
            </w:r>
            <w:r w:rsidR="006D3645" w:rsidRPr="003513E9">
              <w:rPr>
                <w:sz w:val="26"/>
                <w:szCs w:val="26"/>
              </w:rPr>
              <w:t>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290897" w:rsidP="003513E9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Муниципальная программа МО «Красноборский муниципальный район»</w:t>
            </w:r>
            <w:r w:rsidR="006D3645" w:rsidRPr="003513E9">
              <w:rPr>
                <w:sz w:val="26"/>
                <w:szCs w:val="26"/>
              </w:rPr>
              <w:t xml:space="preserve">  </w:t>
            </w:r>
            <w:r w:rsidR="006D3645" w:rsidRPr="003513E9">
              <w:rPr>
                <w:bCs/>
                <w:sz w:val="26"/>
                <w:szCs w:val="26"/>
              </w:rPr>
              <w:t xml:space="preserve">«Развитие имущественно-земельных отношений </w:t>
            </w:r>
            <w:r w:rsidRPr="003513E9">
              <w:rPr>
                <w:bCs/>
                <w:sz w:val="26"/>
                <w:szCs w:val="26"/>
              </w:rPr>
              <w:t xml:space="preserve">в МО «Красноборский муниципальный район» в 2014 – 2018 г.г.» </w:t>
            </w:r>
            <w:r w:rsidR="006D3645" w:rsidRPr="003513E9">
              <w:rPr>
                <w:bCs/>
                <w:sz w:val="26"/>
                <w:szCs w:val="26"/>
              </w:rPr>
              <w:br/>
            </w:r>
            <w:r w:rsidR="00374886" w:rsidRPr="003513E9">
              <w:rPr>
                <w:sz w:val="26"/>
                <w:szCs w:val="26"/>
              </w:rPr>
              <w:t>(далее – муниципальная</w:t>
            </w:r>
            <w:r w:rsidR="006D3645" w:rsidRPr="003513E9">
              <w:rPr>
                <w:sz w:val="26"/>
                <w:szCs w:val="26"/>
              </w:rPr>
              <w:t xml:space="preserve"> программа) </w:t>
            </w:r>
          </w:p>
        </w:tc>
      </w:tr>
      <w:tr w:rsidR="006D3645" w:rsidRPr="003513E9">
        <w:trPr>
          <w:trHeight w:val="1417"/>
        </w:trPr>
        <w:tc>
          <w:tcPr>
            <w:tcW w:w="2628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Ответствен</w:t>
            </w:r>
            <w:r w:rsidR="00290897" w:rsidRPr="003513E9">
              <w:rPr>
                <w:color w:val="000000"/>
                <w:sz w:val="26"/>
                <w:szCs w:val="26"/>
              </w:rPr>
              <w:t xml:space="preserve">ный исполнитель муниципальной программы 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290897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МО «Красноборский муниципальный район» (далее – КУМИ</w:t>
            </w:r>
            <w:r w:rsidR="006D3645" w:rsidRPr="003513E9">
              <w:rPr>
                <w:color w:val="000000"/>
                <w:sz w:val="26"/>
                <w:szCs w:val="26"/>
              </w:rPr>
              <w:t xml:space="preserve">) </w:t>
            </w:r>
          </w:p>
        </w:tc>
      </w:tr>
      <w:tr w:rsidR="006D3645" w:rsidRPr="003513E9">
        <w:trPr>
          <w:trHeight w:val="1098"/>
        </w:trPr>
        <w:tc>
          <w:tcPr>
            <w:tcW w:w="2628" w:type="dxa"/>
          </w:tcPr>
          <w:p w:rsidR="006D3645" w:rsidRPr="003513E9" w:rsidRDefault="00632033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Соисполнители муниципальной </w:t>
            </w:r>
            <w:r w:rsidR="006D3645" w:rsidRPr="003513E9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6D3645" w:rsidRPr="003513E9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</w:p>
        </w:tc>
      </w:tr>
      <w:tr w:rsidR="006D3645" w:rsidRPr="003513E9">
        <w:trPr>
          <w:trHeight w:val="1059"/>
        </w:trPr>
        <w:tc>
          <w:tcPr>
            <w:tcW w:w="2628" w:type="dxa"/>
          </w:tcPr>
          <w:p w:rsidR="006D3645" w:rsidRPr="003513E9" w:rsidRDefault="00632033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Подпрограммы муниципальной </w:t>
            </w:r>
            <w:r w:rsidR="006D3645" w:rsidRPr="003513E9">
              <w:rPr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3645" w:rsidRPr="003513E9">
        <w:tc>
          <w:tcPr>
            <w:tcW w:w="2628" w:type="dxa"/>
          </w:tcPr>
          <w:p w:rsidR="006D3645" w:rsidRPr="003513E9" w:rsidRDefault="00632033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развитие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имущественно-земельных 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>отношений  в МО «Красноборский муниципальный район»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обеспечения социально-экономического развития,  повышения эффективности управления и распоряжения имуществом, находящимся в 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муниципальной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соб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ственности МО «Красноборский муниципальный район»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(далее 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соответственно – муниципальное  имущество, муниципальная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собственность).</w:t>
            </w:r>
          </w:p>
          <w:p w:rsidR="006D3645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Перечень цел</w:t>
            </w:r>
            <w:r w:rsidR="00632033" w:rsidRPr="003513E9">
              <w:rPr>
                <w:color w:val="000000"/>
                <w:sz w:val="26"/>
                <w:szCs w:val="26"/>
              </w:rPr>
              <w:t xml:space="preserve">евых показателей муниципальной </w:t>
            </w:r>
            <w:r w:rsidRPr="003513E9">
              <w:rPr>
                <w:color w:val="000000"/>
                <w:sz w:val="26"/>
                <w:szCs w:val="26"/>
              </w:rPr>
              <w:t xml:space="preserve"> программы приве</w:t>
            </w:r>
            <w:r w:rsidR="00632033" w:rsidRPr="003513E9">
              <w:rPr>
                <w:color w:val="000000"/>
                <w:sz w:val="26"/>
                <w:szCs w:val="26"/>
              </w:rPr>
              <w:t xml:space="preserve">ден в приложении № 1 </w:t>
            </w:r>
            <w:r w:rsidR="00632033" w:rsidRPr="003513E9">
              <w:rPr>
                <w:color w:val="000000"/>
                <w:sz w:val="26"/>
                <w:szCs w:val="26"/>
              </w:rPr>
              <w:br/>
              <w:t>к муниципальной</w:t>
            </w:r>
            <w:r w:rsidRPr="003513E9">
              <w:rPr>
                <w:color w:val="000000"/>
                <w:sz w:val="26"/>
                <w:szCs w:val="26"/>
              </w:rPr>
              <w:t xml:space="preserve"> программе</w:t>
            </w:r>
          </w:p>
          <w:p w:rsidR="00046D86" w:rsidRPr="003513E9" w:rsidRDefault="00046D86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</w:p>
        </w:tc>
      </w:tr>
      <w:tr w:rsidR="006D3645" w:rsidRPr="003513E9">
        <w:trPr>
          <w:trHeight w:val="4905"/>
        </w:trPr>
        <w:tc>
          <w:tcPr>
            <w:tcW w:w="2628" w:type="dxa"/>
          </w:tcPr>
          <w:p w:rsidR="006D3645" w:rsidRPr="003513E9" w:rsidRDefault="00632033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 xml:space="preserve">Задачи муниципальной </w:t>
            </w:r>
            <w:r w:rsidR="006D3645" w:rsidRPr="003513E9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autoSpaceDE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ности управления муниципальным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имуществом;</w:t>
            </w:r>
          </w:p>
          <w:p w:rsidR="006D3645" w:rsidRPr="003513E9" w:rsidRDefault="006D3645" w:rsidP="00CD38A0">
            <w:pPr>
              <w:autoSpaceDE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6D3645" w:rsidRPr="003513E9" w:rsidRDefault="006D3645" w:rsidP="00CD38A0">
            <w:pPr>
              <w:autoSpaceDE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ного фонда МО «Красноборский муниципальный район»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(далее – земельный фонд), повышение эффективности использования земельных участков, находящихся в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муниципальной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собс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твенности МО «Красноборский муниципальный район»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(далее – земельные участки), и земельных участков, государственная собственность на которые не раз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>граничена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» (далее соответственно – земельные участки, собственность на которые не</w:t>
            </w:r>
            <w:r w:rsidR="00632033"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разграничена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);</w:t>
            </w:r>
          </w:p>
          <w:p w:rsidR="006D3645" w:rsidRPr="003513E9" w:rsidRDefault="006D3645" w:rsidP="00CD38A0">
            <w:pPr>
              <w:autoSpaceDE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6D3645" w:rsidRPr="003513E9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</w:p>
          <w:p w:rsidR="006D3645" w:rsidRPr="003513E9" w:rsidRDefault="006D3645" w:rsidP="00046D86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з</w:t>
            </w:r>
            <w:r w:rsidR="00632033" w:rsidRPr="003513E9">
              <w:rPr>
                <w:color w:val="000000"/>
                <w:sz w:val="26"/>
                <w:szCs w:val="26"/>
              </w:rPr>
              <w:t>адача № 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</w:t>
            </w:r>
            <w:r w:rsidR="00632033" w:rsidRPr="003513E9">
              <w:rPr>
                <w:sz w:val="26"/>
                <w:szCs w:val="26"/>
              </w:rPr>
              <w:t>деятельности орг</w:t>
            </w:r>
            <w:r w:rsidR="00301A7D" w:rsidRPr="003513E9">
              <w:rPr>
                <w:sz w:val="26"/>
                <w:szCs w:val="26"/>
              </w:rPr>
              <w:t xml:space="preserve">анов местного самоуправления  </w:t>
            </w:r>
            <w:r w:rsidRPr="003513E9">
              <w:rPr>
                <w:sz w:val="26"/>
                <w:szCs w:val="26"/>
              </w:rPr>
              <w:t>в сфере развития имущественно-земельных отношений</w:t>
            </w:r>
            <w:r w:rsidR="00301A7D" w:rsidRPr="003513E9">
              <w:rPr>
                <w:sz w:val="26"/>
                <w:szCs w:val="26"/>
              </w:rPr>
              <w:t>.</w:t>
            </w:r>
          </w:p>
        </w:tc>
      </w:tr>
      <w:tr w:rsidR="006D3645" w:rsidRPr="003513E9">
        <w:trPr>
          <w:trHeight w:val="1319"/>
        </w:trPr>
        <w:tc>
          <w:tcPr>
            <w:tcW w:w="2628" w:type="dxa"/>
          </w:tcPr>
          <w:p w:rsidR="006D3645" w:rsidRPr="003513E9" w:rsidRDefault="006D3645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</w:t>
            </w:r>
            <w:r w:rsidR="00301A7D" w:rsidRPr="003513E9">
              <w:rPr>
                <w:color w:val="000000"/>
                <w:sz w:val="26"/>
                <w:szCs w:val="26"/>
              </w:rPr>
              <w:t xml:space="preserve">тапы реализации муниципальной </w:t>
            </w:r>
            <w:r w:rsidRPr="003513E9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2014 – 2018 годы. </w:t>
            </w:r>
          </w:p>
          <w:p w:rsidR="006D3645" w:rsidRPr="003513E9" w:rsidRDefault="00301A7D" w:rsidP="00CD38A0">
            <w:pPr>
              <w:autoSpaceDE w:val="0"/>
              <w:ind w:right="-57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 xml:space="preserve">Муниципальная программа  </w:t>
            </w:r>
            <w:r w:rsidR="006D3645" w:rsidRPr="003513E9">
              <w:rPr>
                <w:color w:val="000000"/>
                <w:spacing w:val="-4"/>
                <w:sz w:val="26"/>
                <w:szCs w:val="26"/>
              </w:rPr>
              <w:t>реализуется в один этап</w:t>
            </w:r>
          </w:p>
        </w:tc>
      </w:tr>
      <w:tr w:rsidR="006D3645" w:rsidRPr="003513E9">
        <w:trPr>
          <w:trHeight w:val="1264"/>
        </w:trPr>
        <w:tc>
          <w:tcPr>
            <w:tcW w:w="2628" w:type="dxa"/>
          </w:tcPr>
          <w:p w:rsidR="00122EF6" w:rsidRPr="003513E9" w:rsidRDefault="006D3645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 xml:space="preserve">Объемы </w:t>
            </w:r>
            <w:r w:rsidR="00122EF6" w:rsidRPr="003513E9">
              <w:rPr>
                <w:color w:val="000000"/>
                <w:spacing w:val="-4"/>
                <w:sz w:val="26"/>
                <w:szCs w:val="26"/>
              </w:rPr>
              <w:t>и источники финансирования</w:t>
            </w:r>
          </w:p>
          <w:p w:rsidR="006D3645" w:rsidRPr="003513E9" w:rsidRDefault="00301A7D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муниципальной </w:t>
            </w:r>
            <w:r w:rsidR="006D3645" w:rsidRPr="003513E9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390" w:type="dxa"/>
          </w:tcPr>
          <w:p w:rsidR="006D3645" w:rsidRPr="003513E9" w:rsidRDefault="006D3645" w:rsidP="00CD38A0">
            <w:pPr>
              <w:autoSpaceDE w:val="0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450" w:type="dxa"/>
          </w:tcPr>
          <w:p w:rsidR="006D3645" w:rsidRPr="003513E9" w:rsidRDefault="006D3645" w:rsidP="00CD38A0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общий объе</w:t>
            </w:r>
            <w:r w:rsidR="00301A7D" w:rsidRPr="003513E9">
              <w:rPr>
                <w:color w:val="000000"/>
                <w:sz w:val="26"/>
                <w:szCs w:val="26"/>
              </w:rPr>
              <w:t>м финансирования муниципальной</w:t>
            </w:r>
            <w:r w:rsidRPr="003513E9">
              <w:rPr>
                <w:color w:val="000000"/>
                <w:sz w:val="26"/>
                <w:szCs w:val="26"/>
              </w:rPr>
              <w:t xml:space="preserve"> программы составляет </w:t>
            </w:r>
            <w:r w:rsidR="00C748FD">
              <w:rPr>
                <w:sz w:val="26"/>
                <w:szCs w:val="26"/>
              </w:rPr>
              <w:t xml:space="preserve"> </w:t>
            </w:r>
            <w:r w:rsidR="009E7977">
              <w:rPr>
                <w:sz w:val="26"/>
                <w:szCs w:val="26"/>
              </w:rPr>
              <w:t>16 181,3</w:t>
            </w:r>
            <w:r w:rsidRPr="003513E9">
              <w:rPr>
                <w:sz w:val="26"/>
                <w:szCs w:val="26"/>
              </w:rPr>
              <w:t xml:space="preserve"> тыс. рублей,</w:t>
            </w:r>
          </w:p>
          <w:p w:rsidR="006D3645" w:rsidRPr="003513E9" w:rsidRDefault="006D3645" w:rsidP="009E7977">
            <w:pPr>
              <w:autoSpaceDE w:val="0"/>
              <w:ind w:right="-57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в том числе </w:t>
            </w:r>
            <w:r w:rsidR="00122EF6" w:rsidRPr="003513E9">
              <w:rPr>
                <w:color w:val="000000"/>
                <w:sz w:val="26"/>
                <w:szCs w:val="26"/>
              </w:rPr>
              <w:t xml:space="preserve">средства </w:t>
            </w:r>
            <w:r w:rsidRPr="003513E9">
              <w:rPr>
                <w:color w:val="000000"/>
                <w:sz w:val="26"/>
                <w:szCs w:val="26"/>
              </w:rPr>
              <w:t>бюджета</w:t>
            </w:r>
            <w:r w:rsidR="00122EF6" w:rsidRPr="003513E9">
              <w:rPr>
                <w:color w:val="000000"/>
                <w:sz w:val="26"/>
                <w:szCs w:val="26"/>
              </w:rPr>
              <w:t xml:space="preserve"> муниципального района 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9E7977">
              <w:rPr>
                <w:sz w:val="26"/>
                <w:szCs w:val="26"/>
              </w:rPr>
              <w:t>16 181,3</w:t>
            </w:r>
            <w:r w:rsidRPr="003513E9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4612D1">
        <w:rPr>
          <w:sz w:val="28"/>
          <w:szCs w:val="28"/>
        </w:rPr>
        <w:t>Принципиальные положения  стратегического развития имущественно-земельных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 до 2030 года, одобренной распоряжением администрации Архангельской области от 16.12.2008 года № 278 ра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имущественно-земельных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 учетом приоритетов экономического развития и решения социально-экономических задач и развития имущественно-земельных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в хозяйственный оборот с проведением кадастровых работ по определению границ земельных участков под объектами недвижимости по формированию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Pr="00FF2EBA" w:rsidRDefault="006D3645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>
        <w:rPr>
          <w:sz w:val="28"/>
          <w:szCs w:val="28"/>
        </w:rPr>
        <w:tab/>
      </w:r>
    </w:p>
    <w:p w:rsidR="0019689E" w:rsidRPr="00FF2EBA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течение последних 5 лет активно проводилась работа по разграничению имущества между уровнями публичной власти, 302 объекта переданы из казны муниципального образования МО «Красноборский муниципальный район» в собственность муниципальных образований-сельских  поселений. Муниципальное учреждение зравоохранения «Красноборская центральная районная больница» как имущественный комплекс передано в собственность Архангельской области в 2011 году. Из собственности субъекта РФ принят 1 объект в собственность МО</w:t>
      </w:r>
      <w:r w:rsidR="00572544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Красноборский муниципальный район».</w:t>
      </w:r>
      <w:r w:rsidR="0057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право муниципальной собственности на </w:t>
      </w:r>
      <w:r w:rsidR="00572544">
        <w:rPr>
          <w:sz w:val="28"/>
          <w:szCs w:val="28"/>
        </w:rPr>
        <w:t>9 объектов   и на 11 земельных участков.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2544">
        <w:rPr>
          <w:sz w:val="28"/>
          <w:szCs w:val="28"/>
        </w:rPr>
        <w:t>На сегодняшний день в реестре муниципального имущества значится 125 объектов недвижимого имущества, из них - 7 объектов в хозяйственном ведении, 8 объектов в казне МО «Красноборский муниципальный район», 110 объектов в оперативном управлении, из них  более чем на половину зарегистрировано право оперативного управления.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определенные успехи, существует ряд проблем, которые </w:t>
      </w:r>
      <w:r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>
        <w:rPr>
          <w:sz w:val="28"/>
          <w:szCs w:val="28"/>
        </w:rPr>
        <w:t xml:space="preserve">ность управления муниципальным </w:t>
      </w:r>
      <w:r>
        <w:rPr>
          <w:sz w:val="28"/>
          <w:szCs w:val="28"/>
        </w:rPr>
        <w:t xml:space="preserve"> имуществом и земельным фондом.</w:t>
      </w:r>
    </w:p>
    <w:p w:rsidR="006D3645" w:rsidRDefault="00835481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муниципального </w:t>
      </w:r>
      <w:r w:rsidR="006D3645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>
        <w:rPr>
          <w:sz w:val="28"/>
          <w:szCs w:val="28"/>
        </w:rPr>
        <w:br/>
      </w:r>
      <w:r>
        <w:rPr>
          <w:sz w:val="28"/>
          <w:szCs w:val="28"/>
        </w:rPr>
        <w:t>и состоянии муниципального</w:t>
      </w:r>
      <w:r w:rsidR="006D3645">
        <w:rPr>
          <w:sz w:val="28"/>
          <w:szCs w:val="28"/>
        </w:rPr>
        <w:t xml:space="preserve"> имущества, что является необходимым условием эффекти</w:t>
      </w:r>
      <w:r>
        <w:rPr>
          <w:sz w:val="28"/>
          <w:szCs w:val="28"/>
        </w:rPr>
        <w:t>вного управления муниципальным</w:t>
      </w:r>
      <w:r w:rsidR="006D3645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>
        <w:rPr>
          <w:sz w:val="28"/>
          <w:szCs w:val="28"/>
        </w:rPr>
        <w:t>ование,</w:t>
      </w:r>
      <w:r>
        <w:rPr>
          <w:sz w:val="28"/>
          <w:szCs w:val="28"/>
        </w:rPr>
        <w:t xml:space="preserve"> муниципальную или федеральную собственно</w:t>
      </w:r>
      <w:r w:rsidR="00835481">
        <w:rPr>
          <w:sz w:val="28"/>
          <w:szCs w:val="28"/>
        </w:rPr>
        <w:t>сть в отношении муниципального</w:t>
      </w:r>
      <w:r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br/>
        <w:t>с целью опт</w:t>
      </w:r>
      <w:r w:rsidR="00835481">
        <w:rPr>
          <w:sz w:val="28"/>
          <w:szCs w:val="28"/>
        </w:rPr>
        <w:t xml:space="preserve">имизации состава муниципальной </w:t>
      </w:r>
      <w:r>
        <w:rPr>
          <w:sz w:val="28"/>
          <w:szCs w:val="28"/>
        </w:rPr>
        <w:t xml:space="preserve"> собственности </w:t>
      </w:r>
      <w:r w:rsidRPr="00560855">
        <w:rPr>
          <w:sz w:val="28"/>
          <w:szCs w:val="28"/>
        </w:rPr>
        <w:t xml:space="preserve">требует </w:t>
      </w:r>
      <w:r>
        <w:rPr>
          <w:sz w:val="28"/>
          <w:szCs w:val="28"/>
        </w:rPr>
        <w:t>государственной регистрации прав на недвижимое имущество.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объектов недвижимости, содержащихся в рее</w:t>
      </w:r>
      <w:r w:rsidR="00835481">
        <w:rPr>
          <w:sz w:val="28"/>
          <w:szCs w:val="28"/>
        </w:rPr>
        <w:t>стре, передана в муниципальную</w:t>
      </w:r>
      <w:r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</w:t>
      </w:r>
      <w:r w:rsidR="00835481">
        <w:rPr>
          <w:sz w:val="28"/>
          <w:szCs w:val="28"/>
        </w:rPr>
        <w:t xml:space="preserve">нствования системы учета муниципального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имущества необходимо:</w:t>
      </w:r>
    </w:p>
    <w:p w:rsidR="00835481" w:rsidRDefault="00835481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восстановить реестр муниципального имущества МО «Красноборский муниципальный район» за 2012 год до 31.12.2013 года</w:t>
      </w:r>
    </w:p>
    <w:p w:rsidR="006D3645" w:rsidRDefault="00835481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</w:t>
      </w:r>
      <w:r w:rsidR="006D3645">
        <w:rPr>
          <w:sz w:val="28"/>
          <w:szCs w:val="28"/>
        </w:rPr>
        <w:t xml:space="preserve"> работу по внесению фотографий объектов недвижимости в электронную базу реестра – 30 процентов объект</w:t>
      </w:r>
      <w:r>
        <w:rPr>
          <w:sz w:val="28"/>
          <w:szCs w:val="28"/>
        </w:rPr>
        <w:t xml:space="preserve">ов недвижимости </w:t>
      </w:r>
      <w:r>
        <w:rPr>
          <w:sz w:val="28"/>
          <w:szCs w:val="28"/>
        </w:rPr>
        <w:br/>
        <w:t>в течение  2014</w:t>
      </w:r>
      <w:r w:rsidR="006D3645">
        <w:rPr>
          <w:sz w:val="28"/>
          <w:szCs w:val="28"/>
        </w:rPr>
        <w:t xml:space="preserve"> года, а к </w:t>
      </w:r>
      <w:r>
        <w:rPr>
          <w:sz w:val="28"/>
          <w:szCs w:val="28"/>
        </w:rPr>
        <w:t>концу 2015</w:t>
      </w:r>
      <w:r w:rsidR="006D3645">
        <w:rPr>
          <w:sz w:val="28"/>
          <w:szCs w:val="28"/>
        </w:rPr>
        <w:t xml:space="preserve"> года ее завершить;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балансодержателями по состоянию на 01 января 2014 года, внести в электронную базу реестра – 100 процентов сведений об объектах недвижимости, от количества представленных к концу </w:t>
      </w:r>
      <w:r>
        <w:rPr>
          <w:sz w:val="28"/>
          <w:szCs w:val="28"/>
        </w:rPr>
        <w:br/>
        <w:t>2014 года.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развертывание единой системы уч</w:t>
      </w:r>
      <w:r w:rsidR="00835481">
        <w:rPr>
          <w:sz w:val="28"/>
          <w:szCs w:val="28"/>
        </w:rPr>
        <w:t xml:space="preserve">ета и управления муниципальным </w:t>
      </w:r>
      <w:r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информации о его текущем состоянии.</w:t>
      </w:r>
    </w:p>
    <w:p w:rsidR="006D3645" w:rsidRDefault="00AF7B21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администрации МО «Красноборский муниципальный район»</w:t>
      </w:r>
      <w:r w:rsidR="006D3645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>
        <w:rPr>
          <w:sz w:val="28"/>
          <w:szCs w:val="28"/>
        </w:rPr>
        <w:t>е по назначению муниципального имущества.</w:t>
      </w:r>
    </w:p>
    <w:p w:rsidR="006D3645" w:rsidRDefault="00AF7B21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6D3645">
        <w:rPr>
          <w:sz w:val="28"/>
          <w:szCs w:val="28"/>
        </w:rPr>
        <w:t>имущество, временно не используемое в деятельности</w:t>
      </w:r>
      <w:r>
        <w:rPr>
          <w:sz w:val="28"/>
          <w:szCs w:val="28"/>
        </w:rPr>
        <w:t xml:space="preserve"> предприятий и </w:t>
      </w:r>
      <w:r w:rsidR="006D3645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>
        <w:rPr>
          <w:sz w:val="28"/>
          <w:szCs w:val="28"/>
        </w:rPr>
        <w:t>, в исключительных случаях - безвозмездное пользование.</w:t>
      </w:r>
      <w:r w:rsidR="006D3645">
        <w:rPr>
          <w:sz w:val="28"/>
          <w:szCs w:val="28"/>
        </w:rPr>
        <w:t xml:space="preserve"> </w:t>
      </w:r>
    </w:p>
    <w:p w:rsidR="006D3645" w:rsidRDefault="00AF7B21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КУМИ </w:t>
      </w:r>
      <w:r w:rsidR="006D3645">
        <w:rPr>
          <w:sz w:val="28"/>
          <w:szCs w:val="28"/>
        </w:rPr>
        <w:t xml:space="preserve"> планируется в 2014 году и</w:t>
      </w:r>
      <w:r>
        <w:rPr>
          <w:sz w:val="28"/>
          <w:szCs w:val="28"/>
        </w:rPr>
        <w:t xml:space="preserve"> последующие годы осуществить  </w:t>
      </w:r>
      <w:r w:rsidR="006D36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се </w:t>
      </w:r>
      <w:r w:rsidR="00962A1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положенные инвентаризации в мун</w:t>
      </w:r>
      <w:r w:rsidR="00482AF1">
        <w:rPr>
          <w:sz w:val="28"/>
          <w:szCs w:val="28"/>
        </w:rPr>
        <w:t xml:space="preserve">иципальных бюджетных </w:t>
      </w:r>
      <w:r w:rsidR="00122EF6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и</w:t>
      </w:r>
      <w:r w:rsidR="00482AF1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пр</w:t>
      </w:r>
      <w:r w:rsidR="00962A14">
        <w:rPr>
          <w:sz w:val="28"/>
          <w:szCs w:val="28"/>
        </w:rPr>
        <w:t>едприятиях.</w:t>
      </w:r>
    </w:p>
    <w:p w:rsidR="006D3645" w:rsidRDefault="006D3645" w:rsidP="00B4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проведения у</w:t>
      </w:r>
      <w:r w:rsidR="00B44F4E">
        <w:rPr>
          <w:sz w:val="28"/>
          <w:szCs w:val="28"/>
        </w:rPr>
        <w:t xml:space="preserve">казанной работы будет включение </w:t>
      </w:r>
      <w:r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 на 2014 – 2016 годы.</w:t>
      </w:r>
    </w:p>
    <w:p w:rsidR="006D3645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задач, возникающе</w:t>
      </w:r>
      <w:r w:rsidR="00B44F4E">
        <w:rPr>
          <w:sz w:val="28"/>
          <w:szCs w:val="28"/>
        </w:rPr>
        <w:t xml:space="preserve">й при управлении муниципальным </w:t>
      </w:r>
      <w:r>
        <w:rPr>
          <w:sz w:val="28"/>
          <w:szCs w:val="28"/>
        </w:rPr>
        <w:t xml:space="preserve"> имуществом, является контроль за его использованием, </w:t>
      </w:r>
      <w:r>
        <w:rPr>
          <w:sz w:val="28"/>
          <w:szCs w:val="28"/>
        </w:rPr>
        <w:br/>
        <w:t>а, именно, контроль за поступлен</w:t>
      </w:r>
      <w:r w:rsidR="00B44F4E">
        <w:rPr>
          <w:sz w:val="28"/>
          <w:szCs w:val="28"/>
        </w:rPr>
        <w:t>ием доходов от использования мун</w:t>
      </w:r>
      <w:r w:rsidR="00122EF6">
        <w:rPr>
          <w:sz w:val="28"/>
          <w:szCs w:val="28"/>
        </w:rPr>
        <w:t>иципального имущества в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</w:t>
      </w:r>
      <w:r w:rsidR="00122EF6">
        <w:rPr>
          <w:sz w:val="28"/>
          <w:szCs w:val="28"/>
        </w:rPr>
        <w:t xml:space="preserve">джет муниципального района. </w:t>
      </w:r>
      <w:r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>
        <w:rPr>
          <w:sz w:val="28"/>
          <w:szCs w:val="28"/>
        </w:rPr>
        <w:t xml:space="preserve">  использования муниципального</w:t>
      </w:r>
      <w:r>
        <w:rPr>
          <w:sz w:val="28"/>
          <w:szCs w:val="28"/>
        </w:rPr>
        <w:t xml:space="preserve"> имущества с его реализацией в целя</w:t>
      </w:r>
      <w:r w:rsidR="00B44F4E">
        <w:rPr>
          <w:sz w:val="28"/>
          <w:szCs w:val="28"/>
        </w:rPr>
        <w:t>х получения</w:t>
      </w:r>
      <w:r w:rsidR="00122EF6">
        <w:rPr>
          <w:sz w:val="28"/>
          <w:szCs w:val="28"/>
        </w:rPr>
        <w:t xml:space="preserve"> </w:t>
      </w:r>
      <w:r w:rsidR="00B44F4E">
        <w:rPr>
          <w:sz w:val="28"/>
          <w:szCs w:val="28"/>
        </w:rPr>
        <w:t xml:space="preserve">доходов </w:t>
      </w:r>
      <w:r w:rsidR="00122EF6">
        <w:rPr>
          <w:sz w:val="28"/>
          <w:szCs w:val="28"/>
        </w:rPr>
        <w:t>в бюджет муниципального района.</w:t>
      </w:r>
      <w:r>
        <w:rPr>
          <w:sz w:val="28"/>
          <w:szCs w:val="28"/>
        </w:rPr>
        <w:t xml:space="preserve"> </w:t>
      </w:r>
    </w:p>
    <w:p w:rsidR="006D3645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</w:t>
      </w:r>
      <w:r w:rsidR="00B44F4E">
        <w:rPr>
          <w:sz w:val="28"/>
          <w:szCs w:val="28"/>
        </w:rPr>
        <w:t>ль за</w:t>
      </w:r>
      <w:r w:rsidR="00122EF6">
        <w:rPr>
          <w:sz w:val="28"/>
          <w:szCs w:val="28"/>
        </w:rPr>
        <w:t xml:space="preserve"> поступлением доходов в</w:t>
      </w:r>
      <w:r>
        <w:rPr>
          <w:sz w:val="28"/>
          <w:szCs w:val="28"/>
        </w:rPr>
        <w:t xml:space="preserve"> бюджет </w:t>
      </w:r>
      <w:r>
        <w:rPr>
          <w:sz w:val="28"/>
          <w:szCs w:val="28"/>
        </w:rPr>
        <w:br/>
      </w:r>
      <w:r w:rsidR="00122EF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</w:t>
      </w:r>
      <w:r w:rsidR="00B44F4E">
        <w:rPr>
          <w:sz w:val="28"/>
          <w:szCs w:val="28"/>
        </w:rPr>
        <w:t>т использования муниципального</w:t>
      </w:r>
      <w:r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>
        <w:rPr>
          <w:sz w:val="28"/>
          <w:szCs w:val="28"/>
        </w:rPr>
        <w:t>мического развития МО «Красноборский муниципальный район»</w:t>
      </w:r>
      <w:r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Default="006D3645" w:rsidP="00B44F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эффективным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>
        <w:rPr>
          <w:sz w:val="28"/>
          <w:szCs w:val="28"/>
        </w:rPr>
        <w:t xml:space="preserve">ловий в МО «Красноборский </w:t>
      </w:r>
      <w:r w:rsidR="00B44F4E">
        <w:rPr>
          <w:sz w:val="28"/>
          <w:szCs w:val="28"/>
        </w:rPr>
        <w:lastRenderedPageBreak/>
        <w:t>муниципальный район»</w:t>
      </w:r>
      <w:r>
        <w:rPr>
          <w:sz w:val="28"/>
          <w:szCs w:val="28"/>
        </w:rPr>
        <w:t xml:space="preserve">,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B44F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позволяют максимально быстро вовлекать </w:t>
      </w:r>
      <w:r w:rsidR="00B44F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хозяйственный оборот земельные участки, что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для попо</w:t>
      </w:r>
      <w:r w:rsidR="00B44F4E">
        <w:rPr>
          <w:sz w:val="28"/>
          <w:szCs w:val="28"/>
        </w:rPr>
        <w:t>лнени</w:t>
      </w:r>
      <w:r w:rsidR="00122EF6">
        <w:rPr>
          <w:sz w:val="28"/>
          <w:szCs w:val="28"/>
        </w:rPr>
        <w:t xml:space="preserve">я   доходной    части 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</w:t>
      </w:r>
      <w:r w:rsidR="00122EF6">
        <w:rPr>
          <w:sz w:val="28"/>
          <w:szCs w:val="28"/>
        </w:rPr>
        <w:t>муниципального района</w:t>
      </w:r>
      <w:r w:rsidR="00B44F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 счет </w:t>
      </w:r>
      <w:r w:rsidR="00B44F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поступления </w:t>
      </w:r>
      <w:r w:rsidR="00B44F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средств от арендной платы 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>и от продажи</w:t>
      </w:r>
      <w:r w:rsidR="00B44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br/>
        <w:t>а</w:t>
      </w:r>
      <w:r w:rsidR="00B44F4E">
        <w:rPr>
          <w:sz w:val="28"/>
          <w:szCs w:val="28"/>
        </w:rPr>
        <w:t xml:space="preserve"> т</w:t>
      </w:r>
      <w:r>
        <w:rPr>
          <w:sz w:val="28"/>
          <w:szCs w:val="28"/>
        </w:rPr>
        <w:t>акже для повышения инвестиционной привлек</w:t>
      </w:r>
      <w:r w:rsidR="00B44F4E">
        <w:rPr>
          <w:sz w:val="28"/>
          <w:szCs w:val="28"/>
        </w:rPr>
        <w:t>ательности МО «Красноборский муниципальный район»</w:t>
      </w:r>
      <w:r>
        <w:rPr>
          <w:sz w:val="28"/>
          <w:szCs w:val="28"/>
        </w:rPr>
        <w:t>.</w:t>
      </w:r>
    </w:p>
    <w:p w:rsidR="00732D35" w:rsidRDefault="00732D35" w:rsidP="00B44F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>
          <w:rPr>
            <w:sz w:val="28"/>
            <w:szCs w:val="28"/>
          </w:rPr>
          <w:t>947 390 га</w:t>
        </w:r>
      </w:smartTag>
      <w:r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>
          <w:rPr>
            <w:sz w:val="28"/>
            <w:szCs w:val="28"/>
          </w:rPr>
          <w:t>125 442 га</w:t>
        </w:r>
      </w:smartTag>
      <w:r>
        <w:rPr>
          <w:sz w:val="28"/>
          <w:szCs w:val="28"/>
        </w:rPr>
        <w:t>; земли населенных пунктов</w:t>
      </w:r>
      <w:r w:rsidR="00161E25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>
          <w:rPr>
            <w:sz w:val="28"/>
            <w:szCs w:val="28"/>
          </w:rPr>
          <w:t>4502 га</w:t>
        </w:r>
      </w:smartTag>
      <w:r w:rsidR="00161E25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>
          <w:rPr>
            <w:sz w:val="28"/>
            <w:szCs w:val="28"/>
          </w:rPr>
          <w:t>830 га</w:t>
        </w:r>
      </w:smartTag>
      <w:r w:rsidR="00161E25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>
          <w:rPr>
            <w:sz w:val="28"/>
            <w:szCs w:val="28"/>
          </w:rPr>
          <w:t>-794 828 га</w:t>
        </w:r>
      </w:smartTag>
      <w:r w:rsidR="00161E25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>
          <w:rPr>
            <w:sz w:val="28"/>
            <w:szCs w:val="28"/>
          </w:rPr>
          <w:t>-21663 га</w:t>
        </w:r>
      </w:smartTag>
      <w:r w:rsidR="00161E25">
        <w:rPr>
          <w:sz w:val="28"/>
          <w:szCs w:val="28"/>
        </w:rPr>
        <w:t>.</w:t>
      </w:r>
    </w:p>
    <w:p w:rsidR="006D3645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>
        <w:rPr>
          <w:sz w:val="28"/>
          <w:szCs w:val="28"/>
        </w:rPr>
        <w:t>тетным направлением работы КУМИ</w:t>
      </w:r>
      <w:r>
        <w:rPr>
          <w:sz w:val="28"/>
          <w:szCs w:val="28"/>
        </w:rPr>
        <w:t>.</w:t>
      </w:r>
    </w:p>
    <w:p w:rsidR="006D3645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КУМИ осуществляет предоставление земельных участков</w:t>
      </w:r>
      <w:r w:rsidR="006D3645">
        <w:rPr>
          <w:sz w:val="28"/>
          <w:szCs w:val="28"/>
        </w:rPr>
        <w:t xml:space="preserve">, государственная собственность на которые не разграничена, на основании </w:t>
      </w:r>
      <w:r>
        <w:rPr>
          <w:color w:val="000000"/>
          <w:spacing w:val="-6"/>
          <w:sz w:val="28"/>
          <w:szCs w:val="28"/>
        </w:rPr>
        <w:t>Положения о предоставлении земельных участков на территории МО «Красноборский муниципальный район»,</w:t>
      </w:r>
      <w:r>
        <w:rPr>
          <w:sz w:val="28"/>
          <w:szCs w:val="28"/>
        </w:rPr>
        <w:t xml:space="preserve"> утвержденного решением собрания  депутатов МО «Красноборский муниципальный район» № 65 от 19.11.2008 года </w:t>
      </w:r>
      <w:r>
        <w:rPr>
          <w:color w:val="000000"/>
          <w:spacing w:val="-6"/>
          <w:sz w:val="28"/>
          <w:szCs w:val="28"/>
        </w:rPr>
        <w:t xml:space="preserve"> (далее – Положение</w:t>
      </w:r>
      <w:r w:rsidR="006D3645">
        <w:rPr>
          <w:color w:val="000000"/>
          <w:spacing w:val="-6"/>
          <w:sz w:val="28"/>
          <w:szCs w:val="28"/>
        </w:rPr>
        <w:t xml:space="preserve">). </w:t>
      </w:r>
    </w:p>
    <w:p w:rsidR="006D3645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>На основан</w:t>
      </w:r>
      <w:r>
        <w:rPr>
          <w:sz w:val="28"/>
          <w:szCs w:val="28"/>
        </w:rPr>
        <w:t>ии Положения</w:t>
      </w:r>
      <w:r w:rsidR="006D3645">
        <w:rPr>
          <w:sz w:val="28"/>
          <w:szCs w:val="28"/>
        </w:rPr>
        <w:t xml:space="preserve">, в соответствии </w:t>
      </w:r>
      <w:r w:rsidR="006D3645">
        <w:rPr>
          <w:sz w:val="28"/>
          <w:szCs w:val="28"/>
        </w:rPr>
        <w:br/>
        <w:t>с Земельным</w:t>
      </w:r>
      <w:r>
        <w:rPr>
          <w:sz w:val="28"/>
          <w:szCs w:val="28"/>
        </w:rPr>
        <w:t xml:space="preserve">     </w:t>
      </w:r>
      <w:r w:rsidR="006D3645">
        <w:rPr>
          <w:sz w:val="28"/>
          <w:szCs w:val="28"/>
        </w:rPr>
        <w:t xml:space="preserve"> кодексом</w:t>
      </w:r>
      <w:r>
        <w:rPr>
          <w:sz w:val="28"/>
          <w:szCs w:val="28"/>
        </w:rPr>
        <w:t xml:space="preserve">      </w:t>
      </w:r>
      <w:r w:rsidR="006D3645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 </w:t>
      </w:r>
      <w:r w:rsidR="006D3645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 xml:space="preserve">статьей 2.3 областного закона </w:t>
      </w:r>
      <w:r w:rsidR="00F52A77">
        <w:rPr>
          <w:sz w:val="28"/>
          <w:szCs w:val="28"/>
        </w:rPr>
        <w:t xml:space="preserve">  </w:t>
      </w:r>
      <w:r w:rsidR="006D3645">
        <w:rPr>
          <w:sz w:val="28"/>
          <w:szCs w:val="28"/>
        </w:rPr>
        <w:t xml:space="preserve">от </w:t>
      </w:r>
      <w:r w:rsidR="00F52A77"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 xml:space="preserve">07 октября 2003 года № 192-24-ОЗ «О порядке представления </w:t>
      </w:r>
      <w:r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 xml:space="preserve">земельных участков для строительства объектов недвижимости на территории Архангельской области», </w:t>
      </w:r>
      <w:r w:rsidR="00F52A77"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>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6D3645" w:rsidRPr="0026204E"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>(далее – постановление Прав</w:t>
      </w:r>
      <w:r>
        <w:rPr>
          <w:sz w:val="28"/>
          <w:szCs w:val="28"/>
        </w:rPr>
        <w:t>ительства РФ № 808) КУМИ</w:t>
      </w:r>
      <w:r w:rsidR="006D3645">
        <w:rPr>
          <w:sz w:val="28"/>
          <w:szCs w:val="28"/>
        </w:rPr>
        <w:t xml:space="preserve"> </w:t>
      </w:r>
      <w:r w:rsidR="00F52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 xml:space="preserve">осуществляет комплекс мер, </w:t>
      </w:r>
      <w:r w:rsidR="00F52A77"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6D3645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ноября</w:t>
      </w:r>
      <w:r w:rsidR="006D364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13 года в реестре числится </w:t>
      </w:r>
      <w:r>
        <w:rPr>
          <w:sz w:val="28"/>
          <w:szCs w:val="28"/>
        </w:rPr>
        <w:br/>
        <w:t>79</w:t>
      </w:r>
      <w:r w:rsidR="006D3645">
        <w:rPr>
          <w:sz w:val="28"/>
          <w:szCs w:val="28"/>
        </w:rPr>
        <w:t xml:space="preserve"> многодетных семей, обратившихся с заявлениями о предоставлении земельных участков, из них </w:t>
      </w:r>
      <w:r>
        <w:rPr>
          <w:sz w:val="28"/>
          <w:szCs w:val="28"/>
        </w:rPr>
        <w:t xml:space="preserve"> </w:t>
      </w:r>
      <w:r w:rsidR="006D3645">
        <w:rPr>
          <w:sz w:val="28"/>
          <w:szCs w:val="28"/>
        </w:rPr>
        <w:t>определились с выбором из предложенных земельных участков</w:t>
      </w:r>
      <w:r>
        <w:rPr>
          <w:sz w:val="28"/>
          <w:szCs w:val="28"/>
        </w:rPr>
        <w:t xml:space="preserve"> и получили земельные участки в собственность – 59</w:t>
      </w:r>
      <w:r w:rsidR="006D3645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>
        <w:rPr>
          <w:sz w:val="28"/>
          <w:szCs w:val="28"/>
        </w:rPr>
        <w:t>земельных участков,  постоянно  увеличивается</w:t>
      </w:r>
      <w:r w:rsidR="00F52A77">
        <w:rPr>
          <w:sz w:val="28"/>
          <w:szCs w:val="28"/>
        </w:rPr>
        <w:t>.</w:t>
      </w:r>
      <w:r w:rsidR="006D3645">
        <w:rPr>
          <w:sz w:val="28"/>
          <w:szCs w:val="28"/>
        </w:rPr>
        <w:t xml:space="preserve"> </w:t>
      </w:r>
      <w:r w:rsidR="00F52A77">
        <w:rPr>
          <w:sz w:val="28"/>
          <w:szCs w:val="28"/>
        </w:rPr>
        <w:t xml:space="preserve">Для этих целей  КУМИ    проведена большая </w:t>
      </w:r>
      <w:r w:rsidR="00ED089A">
        <w:rPr>
          <w:sz w:val="28"/>
          <w:szCs w:val="28"/>
        </w:rPr>
        <w:t xml:space="preserve">подготовительная </w:t>
      </w:r>
      <w:r w:rsidR="00F52A77">
        <w:rPr>
          <w:sz w:val="28"/>
          <w:szCs w:val="28"/>
        </w:rPr>
        <w:t>работа по формированию земельных участко</w:t>
      </w:r>
      <w:r w:rsidR="00ED089A">
        <w:rPr>
          <w:sz w:val="28"/>
          <w:szCs w:val="28"/>
        </w:rPr>
        <w:t>в.</w:t>
      </w:r>
      <w:r w:rsidR="006D3645">
        <w:rPr>
          <w:sz w:val="28"/>
          <w:szCs w:val="28"/>
        </w:rPr>
        <w:t xml:space="preserve"> </w:t>
      </w:r>
    </w:p>
    <w:p w:rsidR="006D3645" w:rsidRDefault="00F52A77" w:rsidP="006D36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2012 году КУМИ организованы и проведены 6 аукционов</w:t>
      </w:r>
      <w:r w:rsidR="006D3645">
        <w:rPr>
          <w:sz w:val="28"/>
          <w:szCs w:val="28"/>
        </w:rPr>
        <w:t xml:space="preserve"> по продаже права на з</w:t>
      </w:r>
      <w:r>
        <w:rPr>
          <w:sz w:val="28"/>
          <w:szCs w:val="28"/>
        </w:rPr>
        <w:t>аключение договоров аренды на 6</w:t>
      </w:r>
      <w:r w:rsidR="006D3645">
        <w:rPr>
          <w:sz w:val="28"/>
          <w:szCs w:val="28"/>
        </w:rPr>
        <w:t xml:space="preserve"> земельных участк</w:t>
      </w:r>
      <w:r w:rsidR="009C19C9">
        <w:rPr>
          <w:sz w:val="28"/>
          <w:szCs w:val="28"/>
        </w:rPr>
        <w:t xml:space="preserve">ов и по продаже права собственности на 6 земельных участков. </w:t>
      </w:r>
      <w:r w:rsidR="006D3645">
        <w:rPr>
          <w:sz w:val="28"/>
          <w:szCs w:val="28"/>
        </w:rPr>
        <w:t xml:space="preserve"> По итогам </w:t>
      </w:r>
      <w:r w:rsidR="006D3645">
        <w:rPr>
          <w:sz w:val="28"/>
          <w:szCs w:val="28"/>
        </w:rPr>
        <w:lastRenderedPageBreak/>
        <w:t>аукционов 2012 года</w:t>
      </w:r>
      <w:r w:rsidR="009C19C9">
        <w:rPr>
          <w:sz w:val="28"/>
          <w:szCs w:val="28"/>
        </w:rPr>
        <w:t xml:space="preserve"> заключены договоры аренды на </w:t>
      </w:r>
      <w:r w:rsidR="009C19C9">
        <w:rPr>
          <w:sz w:val="28"/>
          <w:szCs w:val="28"/>
        </w:rPr>
        <w:br/>
        <w:t>6</w:t>
      </w:r>
      <w:r w:rsidR="006D3645">
        <w:rPr>
          <w:sz w:val="28"/>
          <w:szCs w:val="28"/>
        </w:rPr>
        <w:t xml:space="preserve"> земельных участков с су</w:t>
      </w:r>
      <w:r w:rsidR="009C19C9">
        <w:rPr>
          <w:sz w:val="28"/>
          <w:szCs w:val="28"/>
        </w:rPr>
        <w:t>ммой годовой арендной платы 2,7</w:t>
      </w:r>
      <w:r w:rsidR="00982582">
        <w:rPr>
          <w:sz w:val="28"/>
          <w:szCs w:val="28"/>
        </w:rPr>
        <w:t xml:space="preserve"> млн. рублей , </w:t>
      </w:r>
      <w:r w:rsidR="009C19C9">
        <w:rPr>
          <w:sz w:val="28"/>
          <w:szCs w:val="28"/>
        </w:rPr>
        <w:t>6</w:t>
      </w:r>
      <w:r w:rsidR="006D3645">
        <w:rPr>
          <w:sz w:val="28"/>
          <w:szCs w:val="28"/>
        </w:rPr>
        <w:t xml:space="preserve"> земельных участ</w:t>
      </w:r>
      <w:r w:rsidR="009C19C9">
        <w:rPr>
          <w:sz w:val="28"/>
          <w:szCs w:val="28"/>
        </w:rPr>
        <w:t xml:space="preserve">ков продано за сумму продажи 254 825 </w:t>
      </w:r>
      <w:r w:rsidR="006D3645">
        <w:rPr>
          <w:sz w:val="28"/>
          <w:szCs w:val="28"/>
        </w:rPr>
        <w:t>рублей.</w:t>
      </w:r>
    </w:p>
    <w:p w:rsidR="006D3645" w:rsidRDefault="00B60351" w:rsidP="006D36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2013 году КУМИ</w:t>
      </w:r>
      <w:r w:rsidR="006D3645">
        <w:rPr>
          <w:sz w:val="28"/>
          <w:szCs w:val="28"/>
        </w:rPr>
        <w:t xml:space="preserve"> пр</w:t>
      </w:r>
      <w:r>
        <w:rPr>
          <w:sz w:val="28"/>
          <w:szCs w:val="28"/>
        </w:rPr>
        <w:t>оведено 6</w:t>
      </w:r>
      <w:r w:rsidR="006D3645">
        <w:rPr>
          <w:sz w:val="28"/>
          <w:szCs w:val="28"/>
        </w:rPr>
        <w:t xml:space="preserve"> аукционов по продаже права на з</w:t>
      </w:r>
      <w:r>
        <w:rPr>
          <w:sz w:val="28"/>
          <w:szCs w:val="28"/>
        </w:rPr>
        <w:t>аключение договоров аренды на 7 земельных участков и по продаже права собственности на 5 земельных участков</w:t>
      </w:r>
      <w:r w:rsidR="009C19C9">
        <w:rPr>
          <w:sz w:val="28"/>
          <w:szCs w:val="28"/>
        </w:rPr>
        <w:t>.</w:t>
      </w:r>
      <w:r w:rsidR="006D3645">
        <w:rPr>
          <w:sz w:val="28"/>
          <w:szCs w:val="28"/>
        </w:rPr>
        <w:t xml:space="preserve"> По итогам аукционов </w:t>
      </w:r>
      <w:r>
        <w:rPr>
          <w:sz w:val="28"/>
          <w:szCs w:val="28"/>
        </w:rPr>
        <w:t>заключено договоров аренды на 7</w:t>
      </w:r>
      <w:r w:rsidR="006D3645">
        <w:rPr>
          <w:sz w:val="28"/>
          <w:szCs w:val="28"/>
        </w:rPr>
        <w:t xml:space="preserve"> земельных участков с су</w:t>
      </w:r>
      <w:r w:rsidR="009C19C9">
        <w:rPr>
          <w:sz w:val="28"/>
          <w:szCs w:val="28"/>
        </w:rPr>
        <w:t>ммой годовой арендной платы 1,6 млн. рублей, 5 земельных участков продано за сумму продажи 338 900 рублей.</w:t>
      </w:r>
      <w:r w:rsidR="006D3645">
        <w:rPr>
          <w:sz w:val="28"/>
          <w:szCs w:val="28"/>
        </w:rPr>
        <w:t xml:space="preserve"> </w:t>
      </w:r>
    </w:p>
    <w:p w:rsidR="006D3645" w:rsidRDefault="006D3645" w:rsidP="006D36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земельные участки, сформированные на основании заявлений заинтересованных лиц, в</w:t>
      </w:r>
      <w:r w:rsidR="009C19C9">
        <w:rPr>
          <w:sz w:val="28"/>
          <w:szCs w:val="28"/>
        </w:rPr>
        <w:t xml:space="preserve"> отношении которых КУМИ</w:t>
      </w:r>
      <w:r>
        <w:rPr>
          <w:sz w:val="28"/>
          <w:szCs w:val="28"/>
        </w:rPr>
        <w:t xml:space="preserve"> объявлены аукционы, реализованы на аукционах. </w:t>
      </w:r>
    </w:p>
    <w:p w:rsidR="006D3645" w:rsidRPr="0033529D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33529D">
        <w:rPr>
          <w:sz w:val="28"/>
          <w:szCs w:val="28"/>
        </w:rPr>
        <w:t xml:space="preserve">До 01 января 2013 года полномочия по принятию решения </w:t>
      </w:r>
      <w:r>
        <w:rPr>
          <w:sz w:val="28"/>
          <w:szCs w:val="28"/>
        </w:rPr>
        <w:br/>
      </w:r>
      <w:r w:rsidRPr="0033529D">
        <w:rPr>
          <w:sz w:val="28"/>
          <w:szCs w:val="28"/>
        </w:rPr>
        <w:t xml:space="preserve">о проведении государственной кадастровой оценки и полномочия заказчика работ осуществляло Управление Федеральной службы государственной регистрации, кадастра и картографии по Архангельской области </w:t>
      </w:r>
      <w:r>
        <w:rPr>
          <w:sz w:val="28"/>
          <w:szCs w:val="28"/>
        </w:rPr>
        <w:br/>
      </w:r>
      <w:r w:rsidRPr="0033529D">
        <w:rPr>
          <w:sz w:val="28"/>
          <w:szCs w:val="28"/>
        </w:rPr>
        <w:t>и Ненецкому автономному округу (далее – Росреестр).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33529D">
        <w:rPr>
          <w:sz w:val="28"/>
          <w:szCs w:val="28"/>
        </w:rPr>
        <w:t xml:space="preserve">С 01 января 2013 года государственная кадастровая оценка земель </w:t>
      </w:r>
      <w:r>
        <w:rPr>
          <w:sz w:val="28"/>
          <w:szCs w:val="28"/>
        </w:rPr>
        <w:br/>
      </w:r>
      <w:r w:rsidRPr="0033529D">
        <w:rPr>
          <w:sz w:val="28"/>
          <w:szCs w:val="28"/>
        </w:rPr>
        <w:t xml:space="preserve">и объектов недвижимости в соответствии с  Федеральным законом </w:t>
      </w:r>
      <w:r>
        <w:rPr>
          <w:sz w:val="28"/>
          <w:szCs w:val="28"/>
        </w:rPr>
        <w:br/>
      </w:r>
      <w:r w:rsidRPr="0033529D">
        <w:rPr>
          <w:sz w:val="28"/>
          <w:szCs w:val="28"/>
        </w:rPr>
        <w:t xml:space="preserve">от 29 июля 1998 года № 135-ФЗ «Об оценочной деятельности в Российской Федерации» (далее – Федеральный закон 135-ФЗ) проводится на основании решения Правительства Архангельской области. </w:t>
      </w:r>
      <w:r w:rsidR="00162233">
        <w:rPr>
          <w:sz w:val="28"/>
          <w:szCs w:val="28"/>
        </w:rPr>
        <w:t xml:space="preserve"> КУМИ осуществляется сбор информации, необходимой</w:t>
      </w:r>
      <w:r>
        <w:rPr>
          <w:sz w:val="28"/>
          <w:szCs w:val="28"/>
        </w:rPr>
        <w:t xml:space="preserve"> для проведения государственной кадастровой оценки.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государственная кадастровая оценка была проведена </w:t>
      </w:r>
      <w:r>
        <w:rPr>
          <w:sz w:val="28"/>
          <w:szCs w:val="28"/>
        </w:rPr>
        <w:br/>
        <w:t xml:space="preserve">в 2004 году по землям населенных пунктов и до 2008 года была проведена оценка по всем категориям земель. 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2007 – 2009 годах и 2012 году проведены второй и третий тур государственной кадастровой оценки земель населенных пунктов. Проведение повторных работ (актуализации) обусловлено периодичностью их проведения – не реже одного раза в 5 лет.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планируется проведение актуализации государственной кадастровой оценки по следующим  категориям земель: </w:t>
      </w:r>
    </w:p>
    <w:p w:rsidR="006D3645" w:rsidRDefault="006D3645" w:rsidP="006D3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2014 год – государственная кадастровая оценка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6D3645" w:rsidRDefault="006D3645" w:rsidP="006D3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государственная кадастровая оценка земель особо охраняемых территорий и объектов;</w:t>
      </w:r>
    </w:p>
    <w:p w:rsidR="006D3645" w:rsidRDefault="006D3645" w:rsidP="006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государственная кадастровая оценка земель садоводческих, огороднических и дачных объединений</w:t>
      </w:r>
      <w:r>
        <w:rPr>
          <w:rFonts w:ascii="Arial" w:hAnsi="Arial" w:cs="Arial"/>
          <w:sz w:val="28"/>
          <w:szCs w:val="28"/>
        </w:rPr>
        <w:t>;</w:t>
      </w:r>
    </w:p>
    <w:p w:rsidR="006D3645" w:rsidRDefault="006D3645" w:rsidP="006D3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государственная кадастровая оценка земель населенных пунктов;</w:t>
      </w:r>
    </w:p>
    <w:p w:rsidR="006D3645" w:rsidRDefault="006D3645" w:rsidP="006D3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2018 год – государственная кадастровая оценка земель сельскохозяйственного назначения.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необходимых для проведения государственной кадастровой оценки земель и объектов недвижимости, позволит:</w:t>
      </w:r>
    </w:p>
    <w:p w:rsidR="006D3645" w:rsidRDefault="006D3645" w:rsidP="006D36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налогооблагаемую базу, а также базу для расчета арендных платежей; </w:t>
      </w:r>
    </w:p>
    <w:p w:rsidR="006D3645" w:rsidRDefault="006D3645" w:rsidP="006D3645">
      <w:pPr>
        <w:widowControl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спрогнозировать поступление налоговых и неналоговых платежей </w:t>
      </w:r>
      <w:r>
        <w:rPr>
          <w:sz w:val="28"/>
          <w:szCs w:val="28"/>
        </w:rPr>
        <w:br/>
        <w:t>в бюджеты всех уровней бюджетной системы Российской Федерации.</w:t>
      </w:r>
    </w:p>
    <w:p w:rsidR="006D3645" w:rsidRDefault="00982582" w:rsidP="006D3645">
      <w:pPr>
        <w:autoSpaceDE w:val="0"/>
        <w:ind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являе</w:t>
      </w:r>
      <w:r w:rsidR="006D3645">
        <w:rPr>
          <w:bCs/>
          <w:sz w:val="28"/>
          <w:szCs w:val="28"/>
        </w:rPr>
        <w:t>тся:</w:t>
      </w:r>
    </w:p>
    <w:p w:rsidR="006D3645" w:rsidRDefault="006D3645" w:rsidP="006D3645">
      <w:pPr>
        <w:numPr>
          <w:ilvl w:val="0"/>
          <w:numId w:val="30"/>
        </w:numPr>
        <w:tabs>
          <w:tab w:val="left" w:pos="108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140A">
        <w:rPr>
          <w:sz w:val="28"/>
          <w:szCs w:val="28"/>
        </w:rPr>
        <w:t>тсутствие технической документации и правоустанавливающих документов на объекты недвижимости</w:t>
      </w:r>
      <w:r>
        <w:rPr>
          <w:sz w:val="28"/>
          <w:szCs w:val="28"/>
        </w:rPr>
        <w:t xml:space="preserve"> – </w:t>
      </w:r>
      <w:r w:rsidR="00982582">
        <w:rPr>
          <w:sz w:val="28"/>
          <w:szCs w:val="28"/>
        </w:rPr>
        <w:t>примерно 8</w:t>
      </w:r>
      <w:r w:rsidRPr="0005140A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5140A">
        <w:rPr>
          <w:sz w:val="28"/>
          <w:szCs w:val="28"/>
        </w:rPr>
        <w:t xml:space="preserve"> от общего количества объектов недвижимости</w:t>
      </w:r>
      <w:r>
        <w:rPr>
          <w:sz w:val="28"/>
          <w:szCs w:val="28"/>
        </w:rPr>
        <w:t>;</w:t>
      </w:r>
    </w:p>
    <w:p w:rsidR="006D3645" w:rsidRPr="0005140A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22EF6">
        <w:rPr>
          <w:b/>
          <w:bCs/>
          <w:sz w:val="28"/>
          <w:szCs w:val="28"/>
          <w:lang w:val="en-US"/>
        </w:rPr>
        <w:t>I</w:t>
      </w:r>
      <w:r w:rsidR="00122E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36D05">
        <w:rPr>
          <w:b/>
          <w:bCs/>
          <w:sz w:val="28"/>
          <w:szCs w:val="28"/>
        </w:rPr>
        <w:t>Мех</w:t>
      </w:r>
      <w:r w:rsidR="00CD3414">
        <w:rPr>
          <w:b/>
          <w:bCs/>
          <w:sz w:val="28"/>
          <w:szCs w:val="28"/>
        </w:rPr>
        <w:t xml:space="preserve">анизм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>ственный исполнитель муниципальной  программы – комитет по управлению муниципальным имуществом администрации МО 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сессии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>ти в реестре к 2017</w:t>
      </w:r>
      <w:r w:rsidRPr="00C324EF">
        <w:rPr>
          <w:color w:val="000000"/>
          <w:sz w:val="28"/>
          <w:szCs w:val="28"/>
        </w:rPr>
        <w:t xml:space="preserve"> году и государственной регистрации прав на них к 2019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включая основные данные о них к 2016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6D3645" w:rsidRPr="00AA7820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район»,</w:t>
      </w:r>
      <w:r w:rsidR="006075CE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>утвержденным постановлением</w:t>
      </w:r>
      <w:r w:rsidR="006075CE">
        <w:rPr>
          <w:sz w:val="28"/>
          <w:szCs w:val="28"/>
        </w:rPr>
        <w:t xml:space="preserve"> администрации МО «Красноборский муниципальный район» от 23 августа № 572  (изм. от 28.10.2013г.№ 753).</w:t>
      </w:r>
    </w:p>
    <w:p w:rsidR="006D3645" w:rsidRPr="00AA7820" w:rsidRDefault="006D3645" w:rsidP="006D3645">
      <w:pPr>
        <w:ind w:firstLine="709"/>
        <w:rPr>
          <w:color w:val="FF0000"/>
          <w:sz w:val="28"/>
          <w:szCs w:val="28"/>
        </w:rPr>
      </w:pPr>
    </w:p>
    <w:p w:rsidR="006D3645" w:rsidRPr="0005140A" w:rsidRDefault="006D3645" w:rsidP="006D3645">
      <w:pPr>
        <w:autoSpaceDE w:val="0"/>
        <w:ind w:firstLine="709"/>
        <w:jc w:val="both"/>
        <w:outlineLvl w:val="0"/>
        <w:rPr>
          <w:b/>
          <w:bCs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CD3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>«Развитие имущественно-земельных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В МО «Красноборский муниципальный район» 2014 – </w:t>
      </w:r>
      <w:smartTag w:uri="urn:schemas-microsoft-com:office:smarttags" w:element="metricconverter">
        <w:smartTagPr>
          <w:attr w:name="ProductID" w:val="2018 г"/>
        </w:smartTagPr>
        <w:r w:rsidRPr="00046D86">
          <w:rPr>
            <w:sz w:val="22"/>
            <w:szCs w:val="22"/>
          </w:rPr>
          <w:t>2018 г</w:t>
        </w:r>
      </w:smartTag>
      <w:r w:rsidRPr="00046D86">
        <w:rPr>
          <w:sz w:val="22"/>
          <w:szCs w:val="22"/>
        </w:rPr>
        <w:t>.г.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имущественно-земельных </w:t>
      </w:r>
      <w:r w:rsidR="00AA1654" w:rsidRPr="00CA31F7">
        <w:rPr>
          <w:b/>
          <w:bCs/>
          <w:sz w:val="26"/>
          <w:szCs w:val="26"/>
        </w:rPr>
        <w:t>отношений  в МО «Красноборский муниципальный район»</w:t>
      </w:r>
    </w:p>
    <w:p w:rsidR="006D3645" w:rsidRPr="00CA31F7" w:rsidRDefault="00AA1654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в </w:t>
      </w:r>
      <w:r w:rsidR="006D3645" w:rsidRPr="00CA31F7">
        <w:rPr>
          <w:b/>
          <w:bCs/>
          <w:sz w:val="26"/>
          <w:szCs w:val="26"/>
        </w:rPr>
        <w:t xml:space="preserve">2014 – </w:t>
      </w:r>
      <w:smartTag w:uri="urn:schemas-microsoft-com:office:smarttags" w:element="metricconverter">
        <w:smartTagPr>
          <w:attr w:name="ProductID" w:val="2018 г"/>
        </w:smartTagPr>
        <w:r w:rsidR="006D3645" w:rsidRPr="00CA31F7">
          <w:rPr>
            <w:b/>
            <w:bCs/>
            <w:sz w:val="26"/>
            <w:szCs w:val="26"/>
          </w:rPr>
          <w:t>2018 г</w:t>
        </w:r>
      </w:smartTag>
      <w:r w:rsidRPr="00CA31F7">
        <w:rPr>
          <w:b/>
          <w:bCs/>
          <w:sz w:val="26"/>
          <w:szCs w:val="26"/>
        </w:rPr>
        <w:t>.г.</w:t>
      </w:r>
      <w:r w:rsidR="006D3645" w:rsidRPr="00CA31F7">
        <w:rPr>
          <w:b/>
          <w:bCs/>
          <w:sz w:val="26"/>
          <w:szCs w:val="26"/>
        </w:rPr>
        <w:t>»</w:t>
      </w:r>
    </w:p>
    <w:p w:rsidR="006D3645" w:rsidRPr="00CA31F7" w:rsidRDefault="006D3645" w:rsidP="006D3645">
      <w:pPr>
        <w:jc w:val="center"/>
        <w:rPr>
          <w:b/>
          <w:bCs/>
          <w:sz w:val="22"/>
          <w:szCs w:val="22"/>
        </w:rPr>
      </w:pP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МО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2013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2017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2018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>
        <w:trPr>
          <w:trHeight w:val="699"/>
        </w:trPr>
        <w:tc>
          <w:tcPr>
            <w:tcW w:w="15154" w:type="dxa"/>
            <w:gridSpan w:val="9"/>
          </w:tcPr>
          <w:p w:rsidR="006D3645" w:rsidRPr="00CA287D" w:rsidRDefault="00E34EB9" w:rsidP="00CD38A0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имущественно-земельных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в МО «Красноборский муниципальный район»  в 2014 –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.г.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>
        <w:trPr>
          <w:trHeight w:val="1076"/>
        </w:trPr>
        <w:tc>
          <w:tcPr>
            <w:tcW w:w="6694" w:type="dxa"/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nil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>
        <w:trPr>
          <w:trHeight w:val="478"/>
        </w:trPr>
        <w:tc>
          <w:tcPr>
            <w:tcW w:w="6694" w:type="dxa"/>
            <w:tcBorders>
              <w:top w:val="nil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nil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6B05C3">
        <w:trPr>
          <w:trHeight w:val="946"/>
        </w:trPr>
        <w:tc>
          <w:tcPr>
            <w:tcW w:w="6694" w:type="dxa"/>
          </w:tcPr>
          <w:p w:rsidR="006D3645" w:rsidRPr="00321831" w:rsidRDefault="004947D4" w:rsidP="00CD38A0">
            <w:r>
              <w:t>3</w:t>
            </w:r>
            <w:r w:rsidR="006D3645" w:rsidRPr="00CE5B74">
              <w:t>. Количество сформированных земельных участков, государственная собственнос</w:t>
            </w:r>
            <w:r w:rsidR="006D3645">
              <w:t>ть на которые не разграничена,</w:t>
            </w:r>
            <w:r w:rsidR="006D3645" w:rsidRPr="00CE5B74">
              <w:t xml:space="preserve"> </w:t>
            </w:r>
            <w:r w:rsidR="006D3645">
              <w:br/>
            </w:r>
            <w:r w:rsidR="006D3645" w:rsidRPr="00CE5B74">
              <w:t>в том числе</w:t>
            </w:r>
            <w:r w:rsidR="006D3645">
              <w:t>:</w:t>
            </w:r>
          </w:p>
        </w:tc>
        <w:tc>
          <w:tcPr>
            <w:tcW w:w="1620" w:type="dxa"/>
            <w:vMerge w:val="restart"/>
          </w:tcPr>
          <w:p w:rsidR="006D3645" w:rsidRPr="00CE5B74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</w:tc>
        <w:tc>
          <w:tcPr>
            <w:tcW w:w="1440" w:type="dxa"/>
          </w:tcPr>
          <w:p w:rsidR="006D3645" w:rsidRPr="00CE5B74" w:rsidRDefault="006D3645" w:rsidP="00CD38A0">
            <w:pPr>
              <w:jc w:val="center"/>
            </w:pPr>
          </w:p>
          <w:p w:rsidR="006D3645" w:rsidRPr="00CE5B74" w:rsidRDefault="006D3645" w:rsidP="00CD38A0">
            <w:pPr>
              <w:jc w:val="center"/>
            </w:pPr>
          </w:p>
          <w:p w:rsidR="006D3645" w:rsidRPr="00CE5B74" w:rsidRDefault="006D3645" w:rsidP="00CD38A0">
            <w:pPr>
              <w:jc w:val="center"/>
            </w:pPr>
          </w:p>
        </w:tc>
        <w:tc>
          <w:tcPr>
            <w:tcW w:w="1080" w:type="dxa"/>
          </w:tcPr>
          <w:p w:rsidR="006D3645" w:rsidRPr="00CE5B74" w:rsidRDefault="00320BFB" w:rsidP="00CD38A0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6D3645" w:rsidRPr="00CE5B74" w:rsidRDefault="00175057" w:rsidP="00CD38A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6D3645" w:rsidRPr="00CE5B74" w:rsidRDefault="002C02C1" w:rsidP="00CD38A0">
            <w:pPr>
              <w:jc w:val="center"/>
            </w:pPr>
            <w:r>
              <w:t>13</w:t>
            </w:r>
          </w:p>
        </w:tc>
        <w:tc>
          <w:tcPr>
            <w:tcW w:w="1080" w:type="dxa"/>
            <w:gridSpan w:val="2"/>
          </w:tcPr>
          <w:p w:rsidR="006D3645" w:rsidRPr="00CE5B74" w:rsidRDefault="00175057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6D3645" w:rsidRPr="00CE5B74" w:rsidRDefault="00175057" w:rsidP="00CD38A0">
            <w:pPr>
              <w:jc w:val="center"/>
            </w:pPr>
            <w:r>
              <w:t>20</w:t>
            </w:r>
          </w:p>
        </w:tc>
      </w:tr>
      <w:tr w:rsidR="006D3645" w:rsidRPr="006B05C3">
        <w:trPr>
          <w:trHeight w:val="563"/>
        </w:trPr>
        <w:tc>
          <w:tcPr>
            <w:tcW w:w="6694" w:type="dxa"/>
          </w:tcPr>
          <w:p w:rsidR="006D3645" w:rsidRPr="00CE5B74" w:rsidRDefault="006D3645" w:rsidP="00CD38A0">
            <w:pPr>
              <w:jc w:val="both"/>
            </w:pPr>
            <w:r w:rsidRPr="00CE5B74">
              <w:lastRenderedPageBreak/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</w:tcPr>
          <w:p w:rsidR="006D3645" w:rsidRPr="00CE5B74" w:rsidRDefault="006D3645" w:rsidP="00CD38A0">
            <w:pPr>
              <w:jc w:val="center"/>
            </w:pPr>
          </w:p>
        </w:tc>
        <w:tc>
          <w:tcPr>
            <w:tcW w:w="1440" w:type="dxa"/>
          </w:tcPr>
          <w:p w:rsidR="006D3645" w:rsidRPr="00CE5B74" w:rsidRDefault="00DB2880" w:rsidP="00CD38A0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6D3645" w:rsidRPr="00CE5B74" w:rsidRDefault="00DB2880" w:rsidP="00CD38A0">
            <w:pPr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6D3645" w:rsidRPr="00CE5B74" w:rsidRDefault="00175057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6D3645" w:rsidRPr="00CE5B74" w:rsidRDefault="002C02C1" w:rsidP="00CD38A0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</w:tcPr>
          <w:p w:rsidR="006D3645" w:rsidRPr="00CE5B74" w:rsidRDefault="00175057" w:rsidP="00CD38A0">
            <w:pPr>
              <w:jc w:val="center"/>
            </w:pPr>
            <w:r>
              <w:t>1</w:t>
            </w:r>
            <w:r w:rsidR="00DB2880">
              <w:t>0</w:t>
            </w:r>
          </w:p>
        </w:tc>
        <w:tc>
          <w:tcPr>
            <w:tcW w:w="1080" w:type="dxa"/>
          </w:tcPr>
          <w:p w:rsidR="006D3645" w:rsidRPr="00CE5B74" w:rsidRDefault="00175057" w:rsidP="00CD38A0">
            <w:pPr>
              <w:jc w:val="center"/>
            </w:pPr>
            <w:r>
              <w:t>1</w:t>
            </w:r>
            <w:r w:rsidR="00DB2880">
              <w:t>0</w:t>
            </w:r>
          </w:p>
        </w:tc>
      </w:tr>
      <w:tr w:rsidR="006D3645" w:rsidRPr="006B05C3">
        <w:trPr>
          <w:trHeight w:val="1277"/>
        </w:trPr>
        <w:tc>
          <w:tcPr>
            <w:tcW w:w="6694" w:type="dxa"/>
          </w:tcPr>
          <w:p w:rsidR="006D3645" w:rsidRPr="00CE5B74" w:rsidRDefault="004947D4" w:rsidP="00CD38A0">
            <w:r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0957F4">
              <w:t>земельные участки</w:t>
            </w:r>
            <w:r w:rsidR="006D3645" w:rsidRPr="00CE5B74">
              <w:t>, государственная</w:t>
            </w:r>
            <w:r w:rsidR="001843E1">
              <w:t xml:space="preserve"> собственность на которые не </w:t>
            </w:r>
            <w:r w:rsidR="006D3645" w:rsidRPr="00CE5B74">
              <w:t>разграничена</w:t>
            </w:r>
          </w:p>
        </w:tc>
        <w:tc>
          <w:tcPr>
            <w:tcW w:w="1620" w:type="dxa"/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</w:tcPr>
          <w:p w:rsidR="006D3645" w:rsidRPr="00CE5B74" w:rsidRDefault="00175057" w:rsidP="00CD38A0">
            <w:pPr>
              <w:jc w:val="center"/>
            </w:pPr>
            <w:r>
              <w:t>2762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</w:tcPr>
          <w:p w:rsidR="006D3645" w:rsidRPr="00CE5B74" w:rsidRDefault="00943FA6" w:rsidP="00CD38A0">
            <w:pPr>
              <w:jc w:val="center"/>
            </w:pPr>
            <w:r>
              <w:t>2</w:t>
            </w:r>
            <w:r w:rsidR="00175057">
              <w:t>680</w:t>
            </w:r>
          </w:p>
        </w:tc>
        <w:tc>
          <w:tcPr>
            <w:tcW w:w="1080" w:type="dxa"/>
          </w:tcPr>
          <w:p w:rsidR="006D3645" w:rsidRPr="00CE5B74" w:rsidRDefault="00943FA6" w:rsidP="00CD38A0">
            <w:pPr>
              <w:jc w:val="center"/>
            </w:pPr>
            <w:r>
              <w:t>2</w:t>
            </w:r>
            <w:r w:rsidR="00175057">
              <w:t>075</w:t>
            </w:r>
          </w:p>
        </w:tc>
        <w:tc>
          <w:tcPr>
            <w:tcW w:w="1080" w:type="dxa"/>
          </w:tcPr>
          <w:p w:rsidR="006D3645" w:rsidRPr="00CE5B74" w:rsidRDefault="00943FA6" w:rsidP="00CD38A0">
            <w:pPr>
              <w:jc w:val="center"/>
            </w:pPr>
            <w:r>
              <w:t>2</w:t>
            </w:r>
            <w:r w:rsidR="00175057">
              <w:t>0</w:t>
            </w:r>
            <w:r w:rsidR="002C02C1">
              <w:t>47</w:t>
            </w:r>
          </w:p>
        </w:tc>
        <w:tc>
          <w:tcPr>
            <w:tcW w:w="1080" w:type="dxa"/>
            <w:gridSpan w:val="2"/>
          </w:tcPr>
          <w:p w:rsidR="006D3645" w:rsidRPr="00CE5B74" w:rsidRDefault="00F75BB3" w:rsidP="00CD38A0">
            <w:pPr>
              <w:jc w:val="center"/>
            </w:pPr>
            <w:r>
              <w:t>2</w:t>
            </w:r>
            <w:r w:rsidR="00175057">
              <w:t>050</w:t>
            </w:r>
          </w:p>
        </w:tc>
        <w:tc>
          <w:tcPr>
            <w:tcW w:w="1080" w:type="dxa"/>
          </w:tcPr>
          <w:p w:rsidR="006D3645" w:rsidRPr="00CE5B74" w:rsidRDefault="00F75BB3" w:rsidP="00CD38A0">
            <w:pPr>
              <w:jc w:val="center"/>
            </w:pPr>
            <w:r>
              <w:t>2</w:t>
            </w:r>
            <w:r w:rsidR="00175057">
              <w:t>050</w:t>
            </w:r>
          </w:p>
        </w:tc>
      </w:tr>
      <w:tr w:rsidR="006D3645" w:rsidRPr="006B05C3">
        <w:trPr>
          <w:trHeight w:val="478"/>
        </w:trPr>
        <w:tc>
          <w:tcPr>
            <w:tcW w:w="6694" w:type="dxa"/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>
        <w:trPr>
          <w:trHeight w:val="478"/>
        </w:trPr>
        <w:tc>
          <w:tcPr>
            <w:tcW w:w="6694" w:type="dxa"/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48"/>
        <w:gridCol w:w="6120"/>
        <w:gridCol w:w="4140"/>
      </w:tblGrid>
      <w:tr w:rsidR="006D3645" w:rsidRPr="004D543F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>
        <w:trPr>
          <w:trHeight w:val="931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0pt" o:ole="">
                  <v:imagedata r:id="rId13" o:title=""/>
                </v:shape>
                <o:OLEObject Type="Embed" ProgID="Equation.3" ShapeID="_x0000_i1025" DrawAspect="Content" ObjectID="_1604323865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Ону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>Данные реестра и Росреестра</w:t>
            </w:r>
          </w:p>
        </w:tc>
      </w:tr>
      <w:tr w:rsidR="006D3645" w:rsidRPr="004D543F">
        <w:trPr>
          <w:trHeight w:val="84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</w:t>
            </w:r>
            <w:r w:rsidR="006D3645" w:rsidRPr="004D543F">
              <w:rPr>
                <w:color w:val="000000"/>
              </w:rPr>
              <w:lastRenderedPageBreak/>
              <w:t>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>Данные Росреестра</w:t>
            </w:r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</w:t>
            </w:r>
            <w:r w:rsidR="00B21F4D">
              <w:rPr>
                <w:color w:val="000000"/>
                <w:position w:val="-16"/>
              </w:rPr>
              <w:lastRenderedPageBreak/>
              <w:t>свидетельства о государственной регистрации права муниципальной собственности на объекты недвижимости</w:t>
            </w:r>
          </w:p>
        </w:tc>
      </w:tr>
      <w:tr w:rsidR="006D3645" w:rsidRPr="004D543F">
        <w:trPr>
          <w:trHeight w:val="1422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>Данные Росреестра</w:t>
            </w:r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>
        <w:trPr>
          <w:trHeight w:val="1325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>
        <w:trPr>
          <w:trHeight w:val="2657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ОНЗУ(прош.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(план.ед.)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(прош.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ОНЗУ (план.ед.)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>(по данным Росреестра)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>Данные Росреестра</w:t>
            </w:r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jc w:val="center"/>
      </w:pPr>
      <w:r>
        <w:t>____________</w:t>
      </w:r>
    </w:p>
    <w:p w:rsidR="006D3645" w:rsidRPr="00A854C2" w:rsidRDefault="006D3645" w:rsidP="006D3645">
      <w:pPr>
        <w:rPr>
          <w:color w:val="FF0000"/>
        </w:rPr>
        <w:sectPr w:rsidR="006D3645" w:rsidRPr="00A854C2" w:rsidSect="00CD38A0">
          <w:headerReference w:type="default" r:id="rId15"/>
          <w:pgSz w:w="16840" w:h="11907" w:orient="landscape" w:code="9"/>
          <w:pgMar w:top="1418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lastRenderedPageBreak/>
        <w:t>ПРИЛОЖЕНИЕ № 2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к муниципальной  программе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МО «Красноборский муниципальный район»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«Развитие имущественно-земельных отношений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в МО «Красноборский муниципальный район»  в           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                          2014 – </w:t>
      </w:r>
      <w:smartTag w:uri="urn:schemas-microsoft-com:office:smarttags" w:element="metricconverter">
        <w:smartTagPr>
          <w:attr w:name="ProductID" w:val="2018 г"/>
        </w:smartTagPr>
        <w:r w:rsidRPr="00B8551C">
          <w:rPr>
            <w:rFonts w:ascii="Times New Roman" w:hAnsi="Times New Roman" w:cs="Times New Roman"/>
          </w:rPr>
          <w:t>2018 г</w:t>
        </w:r>
      </w:smartTag>
      <w:r w:rsidRPr="00B8551C">
        <w:rPr>
          <w:rFonts w:ascii="Times New Roman" w:hAnsi="Times New Roman" w:cs="Times New Roman"/>
        </w:rPr>
        <w:t>.г.»</w:t>
      </w:r>
    </w:p>
    <w:p w:rsidR="009E7977" w:rsidRPr="00CA31F7" w:rsidRDefault="009E7977" w:rsidP="009E7977">
      <w:pPr>
        <w:jc w:val="center"/>
        <w:outlineLvl w:val="0"/>
        <w:rPr>
          <w:b/>
          <w:bCs/>
          <w:sz w:val="26"/>
          <w:szCs w:val="26"/>
          <w:highlight w:val="green"/>
        </w:rPr>
      </w:pP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имущественно-земельных отношений </w:t>
      </w:r>
      <w:r w:rsidRPr="00B8551C">
        <w:rPr>
          <w:rFonts w:ascii="Times New Roman" w:hAnsi="Times New Roman" w:cs="Times New Roman"/>
          <w:b/>
        </w:rPr>
        <w:br/>
        <w:t xml:space="preserve">в МО «Красноборский муниципальный район» в 2014 – </w:t>
      </w:r>
      <w:smartTag w:uri="urn:schemas-microsoft-com:office:smarttags" w:element="metricconverter">
        <w:smartTagPr>
          <w:attr w:name="ProductID" w:val="2018 г"/>
        </w:smartTagPr>
        <w:r w:rsidRPr="00B8551C">
          <w:rPr>
            <w:rFonts w:ascii="Times New Roman" w:hAnsi="Times New Roman" w:cs="Times New Roman"/>
            <w:b/>
          </w:rPr>
          <w:t>2018 г</w:t>
        </w:r>
      </w:smartTag>
      <w:r w:rsidRPr="00B8551C">
        <w:rPr>
          <w:rFonts w:ascii="Times New Roman" w:hAnsi="Times New Roman" w:cs="Times New Roman"/>
          <w:b/>
        </w:rPr>
        <w:t>.г.»</w:t>
      </w:r>
    </w:p>
    <w:p w:rsidR="009E7977" w:rsidRPr="00CA31F7" w:rsidRDefault="009E7977" w:rsidP="009E7977">
      <w:pPr>
        <w:jc w:val="center"/>
        <w:rPr>
          <w:b/>
          <w:bCs/>
          <w:sz w:val="20"/>
          <w:szCs w:val="20"/>
        </w:rPr>
      </w:pPr>
    </w:p>
    <w:tbl>
      <w:tblPr>
        <w:tblW w:w="15280" w:type="dxa"/>
        <w:tblLayout w:type="fixed"/>
        <w:tblLook w:val="01E0"/>
      </w:tblPr>
      <w:tblGrid>
        <w:gridCol w:w="2259"/>
        <w:gridCol w:w="82"/>
        <w:gridCol w:w="850"/>
        <w:gridCol w:w="461"/>
        <w:gridCol w:w="43"/>
        <w:gridCol w:w="1552"/>
        <w:gridCol w:w="106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3660"/>
        <w:gridCol w:w="30"/>
      </w:tblGrid>
      <w:tr w:rsidR="009E7977" w:rsidRPr="00C34B60" w:rsidTr="00FD4879"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9E7977" w:rsidRPr="00C34B60" w:rsidTr="00FD4879">
        <w:tc>
          <w:tcPr>
            <w:tcW w:w="2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2014</w:t>
            </w:r>
          </w:p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2016</w:t>
            </w:r>
          </w:p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2018</w:t>
            </w:r>
          </w:p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9E7977" w:rsidRPr="00C34B60" w:rsidTr="00FD4879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9E7977" w:rsidRPr="00C34B60" w:rsidTr="00FD4879">
        <w:tc>
          <w:tcPr>
            <w:tcW w:w="152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r w:rsidRPr="00B8551C">
              <w:rPr>
                <w:rFonts w:ascii="Times New Roman" w:hAnsi="Times New Roman" w:cs="Times New Roman"/>
                <w:b/>
              </w:rPr>
              <w:t>имущественно-земельных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9E7977" w:rsidRPr="00C34B60" w:rsidTr="00FD4879">
        <w:tc>
          <w:tcPr>
            <w:tcW w:w="152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9E7977" w:rsidRPr="00C34B60" w:rsidTr="00FD4879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1.1. Реконструкция  или ремонт не используемых объектов муниципального имущества в рамках муниципально-частного партнерства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КУМИ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Проведена реконструкция или ремонт объектов муниципального  имущества: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>. – 1 объект,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>. – 1 объект</w:t>
            </w:r>
          </w:p>
        </w:tc>
      </w:tr>
      <w:tr w:rsidR="009E7977" w:rsidRPr="00C34B60" w:rsidTr="00FD4879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ние системы учета муниципального имущества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(наполнение электронных баз реестра новыми сведениями об </w:t>
            </w:r>
            <w:r w:rsidRPr="00B8551C">
              <w:rPr>
                <w:rFonts w:ascii="Times New Roman" w:hAnsi="Times New Roman" w:cs="Times New Roman"/>
              </w:rPr>
              <w:lastRenderedPageBreak/>
              <w:t>объектах недвижимости)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100% от количества учтенных в реестре с 2016 года ежегодно</w:t>
            </w:r>
          </w:p>
        </w:tc>
      </w:tr>
      <w:tr w:rsidR="009E7977" w:rsidRPr="00C34B60" w:rsidTr="00FD4879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объектов муниципального имущества, в отношении которых проведена оценка: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2014г.  -3 ед.;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–3 ед.;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8551C">
                <w:rPr>
                  <w:rFonts w:ascii="Times New Roman" w:hAnsi="Times New Roman" w:cs="Times New Roman"/>
                </w:rPr>
                <w:t>2016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 – 3ед.;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51C">
                <w:rPr>
                  <w:rFonts w:ascii="Times New Roman" w:hAnsi="Times New Roman" w:cs="Times New Roman"/>
                </w:rPr>
                <w:t>2017 г</w:t>
              </w:r>
            </w:smartTag>
            <w:r w:rsidRPr="00B8551C">
              <w:rPr>
                <w:rFonts w:ascii="Times New Roman" w:hAnsi="Times New Roman" w:cs="Times New Roman"/>
              </w:rPr>
              <w:t>. –3 ед.;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>.- 3 ед.</w:t>
            </w:r>
          </w:p>
        </w:tc>
      </w:tr>
      <w:tr w:rsidR="009E7977" w:rsidRPr="00C34B60" w:rsidTr="00FD4879">
        <w:trPr>
          <w:trHeight w:val="1251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1.4. Оформление документов технического учета на муниципальное  имущество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85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Постановка объектов недвижимости на кадастровый учет,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регистрация вещных прав: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551C">
                <w:rPr>
                  <w:rFonts w:ascii="Times New Roman" w:hAnsi="Times New Roman" w:cs="Times New Roman"/>
                </w:rPr>
                <w:t>2014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3 ед.;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>. – 3 ед.;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2016-2018 гг. по 3 ед.ежегодно</w:t>
            </w:r>
          </w:p>
        </w:tc>
      </w:tr>
      <w:tr w:rsidR="009E7977" w:rsidRPr="00C34B60" w:rsidTr="00FD4879">
        <w:trPr>
          <w:trHeight w:val="84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имущества  в соответствии с прогнозным планом приватизации муниципального имущества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551C">
                <w:rPr>
                  <w:rFonts w:ascii="Times New Roman" w:hAnsi="Times New Roman" w:cs="Times New Roman"/>
                </w:rPr>
                <w:t>2014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1 ед.;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1 ед.;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8551C">
                <w:rPr>
                  <w:rFonts w:ascii="Times New Roman" w:hAnsi="Times New Roman" w:cs="Times New Roman"/>
                </w:rPr>
                <w:t>2016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1 ед.; 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2018 -  2 ед</w:t>
            </w:r>
          </w:p>
        </w:tc>
      </w:tr>
      <w:tr w:rsidR="009E7977" w:rsidRPr="00C34B60" w:rsidTr="00FD4879">
        <w:tc>
          <w:tcPr>
            <w:tcW w:w="152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9E7977" w:rsidRPr="00C34B60" w:rsidTr="00FD4879"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земельных участков, государственная собственность на которые не разграничена, в целях предоставления гражданам, имеющим трех и более детей,  </w:t>
            </w:r>
            <w:r w:rsidRPr="00B8551C">
              <w:rPr>
                <w:rFonts w:ascii="Times New Roman" w:hAnsi="Times New Roman" w:cs="Times New Roman"/>
              </w:rPr>
              <w:lastRenderedPageBreak/>
              <w:t>для размещения многоквартирных домов и иные цели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762,4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85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ежегодно не менее 10.</w:t>
            </w:r>
          </w:p>
        </w:tc>
      </w:tr>
      <w:tr w:rsidR="009E7977" w:rsidRPr="00C34B60" w:rsidTr="00FD4879">
        <w:trPr>
          <w:trHeight w:val="98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2.2.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551C">
                <w:rPr>
                  <w:rFonts w:ascii="Times New Roman" w:hAnsi="Times New Roman" w:cs="Times New Roman"/>
                </w:rPr>
                <w:t>2014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5 ед.;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>. – 3 ед.;2 016-3 ед;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51C">
                <w:rPr>
                  <w:rFonts w:ascii="Times New Roman" w:hAnsi="Times New Roman" w:cs="Times New Roman"/>
                </w:rPr>
                <w:t>2017 г</w:t>
              </w:r>
            </w:smartTag>
            <w:r w:rsidRPr="00B8551C">
              <w:rPr>
                <w:rFonts w:ascii="Times New Roman" w:hAnsi="Times New Roman" w:cs="Times New Roman"/>
              </w:rPr>
              <w:t xml:space="preserve">. – 7ед.;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>. – 10 ед.</w:t>
            </w:r>
          </w:p>
        </w:tc>
      </w:tr>
      <w:tr w:rsidR="009E7977" w:rsidRPr="00C34B60" w:rsidTr="00FD4879">
        <w:trPr>
          <w:trHeight w:val="98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9E7977" w:rsidRPr="00C34B60" w:rsidTr="00FD4879">
        <w:tc>
          <w:tcPr>
            <w:tcW w:w="152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>Задача № 3 - осуществление эффективной деятельности органов местного самоуправления в сфере развития имущественно-земельных отношений</w:t>
            </w:r>
          </w:p>
        </w:tc>
      </w:tr>
      <w:tr w:rsidR="009E7977" w:rsidRPr="00C34B60" w:rsidTr="00FD4879">
        <w:trPr>
          <w:gridAfter w:val="1"/>
          <w:wAfter w:w="30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r w:rsidRPr="006C1D31">
              <w:rPr>
                <w:rFonts w:ascii="Times New Roman" w:hAnsi="Times New Roman" w:cs="Times New Roman"/>
              </w:rPr>
              <w:t>имущественно-земельных отношений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14 389,8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C1D31">
              <w:rPr>
                <w:rFonts w:ascii="Times New Roman" w:hAnsi="Times New Roman" w:cs="Times New Roman"/>
                <w:spacing w:val="-6"/>
              </w:rPr>
              <w:t>2640,9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C1D31">
              <w:rPr>
                <w:rFonts w:ascii="Times New Roman" w:hAnsi="Times New Roman" w:cs="Times New Roman"/>
                <w:spacing w:val="-6"/>
              </w:rPr>
              <w:t>2667,4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C1D31">
              <w:rPr>
                <w:rFonts w:ascii="Times New Roman" w:hAnsi="Times New Roman" w:cs="Times New Roman"/>
                <w:spacing w:val="-6"/>
              </w:rPr>
              <w:t>2853,5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C1D31">
              <w:rPr>
                <w:rFonts w:ascii="Times New Roman" w:hAnsi="Times New Roman" w:cs="Times New Roman"/>
                <w:spacing w:val="-6"/>
              </w:rPr>
              <w:t>2940,7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3287,3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9E7977" w:rsidRPr="00C34B60" w:rsidTr="00FD4879">
        <w:trPr>
          <w:gridAfter w:val="1"/>
          <w:wAfter w:w="30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>
            <w:pPr>
              <w:autoSpaceDE w:val="0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16 181,3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 w:rsidRPr="006C1D31">
              <w:rPr>
                <w:b/>
              </w:rPr>
              <w:t>3072,4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ind w:left="-57" w:right="-57"/>
              <w:jc w:val="center"/>
              <w:rPr>
                <w:b/>
                <w:spacing w:val="-6"/>
              </w:rPr>
            </w:pPr>
            <w:r w:rsidRPr="006C1D31">
              <w:rPr>
                <w:b/>
              </w:rPr>
              <w:t>2947,4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ind w:left="-57" w:right="-57"/>
              <w:jc w:val="center"/>
              <w:rPr>
                <w:b/>
                <w:spacing w:val="-6"/>
              </w:rPr>
            </w:pPr>
            <w:r w:rsidRPr="006C1D31">
              <w:rPr>
                <w:b/>
              </w:rPr>
              <w:t>3083,5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ind w:left="-57" w:right="-57"/>
              <w:jc w:val="center"/>
              <w:rPr>
                <w:b/>
                <w:spacing w:val="-6"/>
              </w:rPr>
            </w:pPr>
            <w:r w:rsidRPr="006C1D31">
              <w:rPr>
                <w:b/>
              </w:rPr>
              <w:t>3410,7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77" w:rsidRPr="006C1D31" w:rsidRDefault="009E7977" w:rsidP="00FD4879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3667,3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7" w:rsidRPr="006C1D31" w:rsidRDefault="009E7977" w:rsidP="00FD4879"/>
        </w:tc>
      </w:tr>
    </w:tbl>
    <w:p w:rsidR="009E7977" w:rsidRDefault="009E7977" w:rsidP="009E7977">
      <w:pPr>
        <w:jc w:val="center"/>
        <w:rPr>
          <w:lang w:val="en-US"/>
        </w:rPr>
      </w:pPr>
    </w:p>
    <w:p w:rsidR="009E7977" w:rsidRDefault="009E7977" w:rsidP="009E7977">
      <w:pPr>
        <w:jc w:val="center"/>
        <w:rPr>
          <w:lang w:val="en-US"/>
        </w:rPr>
        <w:sectPr w:rsidR="009E7977" w:rsidSect="008F3399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lastRenderedPageBreak/>
        <w:t>ПРИЛОЖЕНИЕ № 3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к муниципальной  программе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МО «Красноборский муниципальный район»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«Развитие имущественно-земельных отношений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 МО «Красноборский муниципальный район»  в           </w:t>
      </w:r>
    </w:p>
    <w:p w:rsidR="009E7977" w:rsidRPr="00B8551C" w:rsidRDefault="009E7977" w:rsidP="009E7977">
      <w:pPr>
        <w:pStyle w:val="af5"/>
        <w:jc w:val="right"/>
        <w:rPr>
          <w:rFonts w:ascii="Times New Roman" w:hAnsi="Times New Roman" w:cs="Times New Roman"/>
          <w:color w:val="FF0000"/>
        </w:rPr>
      </w:pPr>
      <w:r w:rsidRPr="00B8551C">
        <w:rPr>
          <w:rFonts w:ascii="Times New Roman" w:hAnsi="Times New Roman" w:cs="Times New Roman"/>
        </w:rPr>
        <w:t xml:space="preserve">                           2014 – </w:t>
      </w:r>
      <w:smartTag w:uri="urn:schemas-microsoft-com:office:smarttags" w:element="metricconverter">
        <w:smartTagPr>
          <w:attr w:name="ProductID" w:val="2018 г"/>
        </w:smartTagPr>
        <w:r w:rsidRPr="00B8551C">
          <w:rPr>
            <w:rFonts w:ascii="Times New Roman" w:hAnsi="Times New Roman" w:cs="Times New Roman"/>
          </w:rPr>
          <w:t>2018 г</w:t>
        </w:r>
      </w:smartTag>
      <w:r w:rsidRPr="00B8551C">
        <w:rPr>
          <w:rFonts w:ascii="Times New Roman" w:hAnsi="Times New Roman" w:cs="Times New Roman"/>
        </w:rPr>
        <w:t>.г.»</w:t>
      </w:r>
    </w:p>
    <w:p w:rsidR="009E7977" w:rsidRPr="006804D7" w:rsidRDefault="009E7977" w:rsidP="009E7977">
      <w:pPr>
        <w:jc w:val="center"/>
        <w:rPr>
          <w:b/>
          <w:bCs/>
        </w:rPr>
      </w:pP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«Красноборский муниципальный район» «Развитие имущественно-земельных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в МО «Красноборский муниципальный район» в</w:t>
      </w:r>
      <w:r>
        <w:rPr>
          <w:rFonts w:ascii="Times New Roman" w:hAnsi="Times New Roman" w:cs="Times New Roman"/>
          <w:b/>
        </w:rPr>
        <w:t xml:space="preserve"> </w:t>
      </w:r>
      <w:r w:rsidRPr="00B8551C">
        <w:rPr>
          <w:rFonts w:ascii="Times New Roman" w:hAnsi="Times New Roman" w:cs="Times New Roman"/>
          <w:b/>
        </w:rPr>
        <w:t xml:space="preserve">2014 – </w:t>
      </w:r>
      <w:smartTag w:uri="urn:schemas-microsoft-com:office:smarttags" w:element="metricconverter">
        <w:smartTagPr>
          <w:attr w:name="ProductID" w:val="2018 г"/>
        </w:smartTagPr>
        <w:r w:rsidRPr="00B8551C">
          <w:rPr>
            <w:rFonts w:ascii="Times New Roman" w:hAnsi="Times New Roman" w:cs="Times New Roman"/>
            <w:b/>
          </w:rPr>
          <w:t>2018 г</w:t>
        </w:r>
      </w:smartTag>
      <w:r w:rsidRPr="00B8551C">
        <w:rPr>
          <w:rFonts w:ascii="Times New Roman" w:hAnsi="Times New Roman" w:cs="Times New Roman"/>
          <w:b/>
        </w:rPr>
        <w:t>.г.»</w:t>
      </w:r>
    </w:p>
    <w:p w:rsidR="009E7977" w:rsidRPr="00B8551C" w:rsidRDefault="009E7977" w:rsidP="009E7977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9E7977" w:rsidRPr="006804D7" w:rsidRDefault="009E7977" w:rsidP="009E7977"/>
    <w:p w:rsidR="009E7977" w:rsidRPr="00B8551C" w:rsidRDefault="009E7977" w:rsidP="009E7977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>Ответственный исполнитель – комитет по управлению муниципальным имуществом администрации МО «Красноборский муниципальный район»</w:t>
      </w:r>
    </w:p>
    <w:p w:rsidR="009E7977" w:rsidRPr="00B8551C" w:rsidRDefault="009E7977" w:rsidP="009E7977">
      <w:pPr>
        <w:pStyle w:val="af5"/>
        <w:rPr>
          <w:rFonts w:ascii="Times New Roman" w:hAnsi="Times New Roman" w:cs="Times New Roman"/>
        </w:rPr>
      </w:pPr>
    </w:p>
    <w:tbl>
      <w:tblPr>
        <w:tblW w:w="137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693"/>
        <w:gridCol w:w="2211"/>
        <w:gridCol w:w="1333"/>
        <w:gridCol w:w="1418"/>
        <w:gridCol w:w="1417"/>
        <w:gridCol w:w="1276"/>
        <w:gridCol w:w="1360"/>
      </w:tblGrid>
      <w:tr w:rsidR="009E7977" w:rsidRPr="00C34B60" w:rsidTr="00FD4879">
        <w:trPr>
          <w:trHeight w:val="1434"/>
        </w:trPr>
        <w:tc>
          <w:tcPr>
            <w:tcW w:w="2057" w:type="dxa"/>
            <w:vMerge w:val="restart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2211" w:type="dxa"/>
            <w:vMerge w:val="restart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6804" w:type="dxa"/>
            <w:gridSpan w:val="5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        Расходы муниципального бюджета, (тыс. рублей)          </w:t>
            </w:r>
          </w:p>
        </w:tc>
      </w:tr>
      <w:tr w:rsidR="009E7977" w:rsidRPr="00C34B60" w:rsidTr="00FD4879">
        <w:trPr>
          <w:trHeight w:val="60"/>
        </w:trPr>
        <w:tc>
          <w:tcPr>
            <w:tcW w:w="2057" w:type="dxa"/>
            <w:vMerge/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551C">
                <w:rPr>
                  <w:rFonts w:ascii="Times New Roman" w:hAnsi="Times New Roman" w:cs="Times New Roman"/>
                </w:rPr>
                <w:t>2014 г</w:t>
              </w:r>
            </w:smartTag>
            <w:r w:rsidRPr="00B8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8551C">
                <w:rPr>
                  <w:rFonts w:ascii="Times New Roman" w:hAnsi="Times New Roman" w:cs="Times New Roman"/>
                </w:rPr>
                <w:t>2015 г</w:t>
              </w:r>
            </w:smartTag>
            <w:r w:rsidRPr="00B8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8551C">
                <w:rPr>
                  <w:rFonts w:ascii="Times New Roman" w:hAnsi="Times New Roman" w:cs="Times New Roman"/>
                </w:rPr>
                <w:t>2016 г</w:t>
              </w:r>
            </w:smartTag>
            <w:r w:rsidRPr="00B8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8551C">
                <w:rPr>
                  <w:rFonts w:ascii="Times New Roman" w:hAnsi="Times New Roman" w:cs="Times New Roman"/>
                </w:rPr>
                <w:t>2017 г</w:t>
              </w:r>
            </w:smartTag>
            <w:r w:rsidRPr="00B8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>.</w:t>
            </w:r>
          </w:p>
        </w:tc>
      </w:tr>
      <w:tr w:rsidR="009E7977" w:rsidRPr="00C34B60" w:rsidTr="00FD4879">
        <w:trPr>
          <w:trHeight w:val="285"/>
        </w:trPr>
        <w:tc>
          <w:tcPr>
            <w:tcW w:w="2057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</w:tr>
      <w:tr w:rsidR="009E7977" w:rsidRPr="00C34B60" w:rsidTr="00FD4879">
        <w:trPr>
          <w:trHeight w:val="1728"/>
        </w:trPr>
        <w:tc>
          <w:tcPr>
            <w:tcW w:w="2057" w:type="dxa"/>
            <w:vMerge w:val="restart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693" w:type="dxa"/>
            <w:vMerge w:val="restart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Развитие имущественно-земельных отношений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МО «Красноборский муниципальный район в 2014-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8551C">
                <w:rPr>
                  <w:rFonts w:ascii="Times New Roman" w:hAnsi="Times New Roman" w:cs="Times New Roman"/>
                </w:rPr>
                <w:t>2018 г</w:t>
              </w:r>
            </w:smartTag>
            <w:r w:rsidRPr="00B8551C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211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в том числе по исполнителю муниципальной программы:    </w:t>
            </w:r>
          </w:p>
        </w:tc>
        <w:tc>
          <w:tcPr>
            <w:tcW w:w="1333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3072,4</w:t>
            </w:r>
          </w:p>
        </w:tc>
        <w:tc>
          <w:tcPr>
            <w:tcW w:w="1418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2947,4</w:t>
            </w:r>
          </w:p>
        </w:tc>
        <w:tc>
          <w:tcPr>
            <w:tcW w:w="1417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3083,5</w:t>
            </w:r>
          </w:p>
        </w:tc>
        <w:tc>
          <w:tcPr>
            <w:tcW w:w="1276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3410,7</w:t>
            </w:r>
          </w:p>
        </w:tc>
        <w:tc>
          <w:tcPr>
            <w:tcW w:w="1360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3667,3</w:t>
            </w:r>
          </w:p>
        </w:tc>
      </w:tr>
      <w:tr w:rsidR="009E7977" w:rsidRPr="00C34B60" w:rsidTr="00FD4879">
        <w:trPr>
          <w:trHeight w:val="359"/>
        </w:trPr>
        <w:tc>
          <w:tcPr>
            <w:tcW w:w="2057" w:type="dxa"/>
            <w:vMerge/>
            <w:vAlign w:val="center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9E7977" w:rsidRPr="00B8551C" w:rsidRDefault="009E7977" w:rsidP="00FD4879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333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3072,4</w:t>
            </w:r>
          </w:p>
        </w:tc>
        <w:tc>
          <w:tcPr>
            <w:tcW w:w="1418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2947,4</w:t>
            </w:r>
          </w:p>
        </w:tc>
        <w:tc>
          <w:tcPr>
            <w:tcW w:w="1417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3083,5</w:t>
            </w:r>
          </w:p>
        </w:tc>
        <w:tc>
          <w:tcPr>
            <w:tcW w:w="1276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3410,7</w:t>
            </w:r>
          </w:p>
        </w:tc>
        <w:tc>
          <w:tcPr>
            <w:tcW w:w="1360" w:type="dxa"/>
            <w:vAlign w:val="center"/>
          </w:tcPr>
          <w:p w:rsidR="009E7977" w:rsidRPr="00B8551C" w:rsidRDefault="009E7977" w:rsidP="00FD487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3667,3</w:t>
            </w:r>
          </w:p>
        </w:tc>
      </w:tr>
    </w:tbl>
    <w:p w:rsidR="009E7977" w:rsidRPr="006804D7" w:rsidRDefault="009E7977" w:rsidP="009E7977">
      <w:pPr>
        <w:jc w:val="right"/>
        <w:outlineLvl w:val="0"/>
      </w:pPr>
    </w:p>
    <w:p w:rsidR="009E7977" w:rsidRDefault="009E7977" w:rsidP="009E7977"/>
    <w:p w:rsidR="00A443B9" w:rsidRPr="00046D86" w:rsidRDefault="00A443B9" w:rsidP="009E7977">
      <w:pPr>
        <w:jc w:val="right"/>
        <w:outlineLvl w:val="0"/>
        <w:rPr>
          <w:color w:val="FF0000"/>
        </w:rPr>
      </w:pPr>
    </w:p>
    <w:sectPr w:rsidR="00A443B9" w:rsidRPr="00046D86" w:rsidSect="00B8551C"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E4" w:rsidRDefault="002915E4">
      <w:r>
        <w:separator/>
      </w:r>
    </w:p>
  </w:endnote>
  <w:endnote w:type="continuationSeparator" w:id="1">
    <w:p w:rsidR="002915E4" w:rsidRDefault="0029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Default="00A56E86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154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544B" w:rsidRDefault="00C1544B" w:rsidP="00CD38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Default="00C1544B" w:rsidP="00CD38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E4" w:rsidRDefault="002915E4">
      <w:r>
        <w:separator/>
      </w:r>
    </w:p>
  </w:footnote>
  <w:footnote w:type="continuationSeparator" w:id="1">
    <w:p w:rsidR="002915E4" w:rsidRDefault="0029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Default="00A56E86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1544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544B" w:rsidRDefault="00C1544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Default="00A56E86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1544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43E1">
      <w:rPr>
        <w:rStyle w:val="ae"/>
        <w:noProof/>
      </w:rPr>
      <w:t>9</w:t>
    </w:r>
    <w:r>
      <w:rPr>
        <w:rStyle w:val="ae"/>
      </w:rPr>
      <w:fldChar w:fldCharType="end"/>
    </w:r>
  </w:p>
  <w:p w:rsidR="00C1544B" w:rsidRDefault="00C1544B" w:rsidP="00046D86">
    <w:pPr>
      <w:pStyle w:val="ac"/>
    </w:pPr>
  </w:p>
  <w:p w:rsidR="00C1544B" w:rsidRDefault="00C1544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Pr="003A11FF" w:rsidRDefault="00C1544B">
    <w:pPr>
      <w:pStyle w:val="ac"/>
      <w:jc w:val="center"/>
    </w:pPr>
  </w:p>
  <w:p w:rsidR="00C1544B" w:rsidRDefault="00C1544B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4B" w:rsidRDefault="00A56E86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1544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43E1">
      <w:rPr>
        <w:rStyle w:val="ae"/>
        <w:noProof/>
      </w:rPr>
      <w:t>2</w:t>
    </w:r>
    <w:r>
      <w:rPr>
        <w:rStyle w:val="ae"/>
      </w:rPr>
      <w:fldChar w:fldCharType="end"/>
    </w:r>
  </w:p>
  <w:p w:rsidR="00C1544B" w:rsidRDefault="00C154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23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645"/>
    <w:rsid w:val="00012E9A"/>
    <w:rsid w:val="0003732F"/>
    <w:rsid w:val="00046D86"/>
    <w:rsid w:val="00077AD4"/>
    <w:rsid w:val="00082D4F"/>
    <w:rsid w:val="0009514A"/>
    <w:rsid w:val="000957F4"/>
    <w:rsid w:val="000B495E"/>
    <w:rsid w:val="000C52BC"/>
    <w:rsid w:val="000C5E4F"/>
    <w:rsid w:val="000C6B4E"/>
    <w:rsid w:val="000E69FA"/>
    <w:rsid w:val="00105A83"/>
    <w:rsid w:val="0011663D"/>
    <w:rsid w:val="00122EF6"/>
    <w:rsid w:val="001436FF"/>
    <w:rsid w:val="00161E25"/>
    <w:rsid w:val="00162233"/>
    <w:rsid w:val="001734D1"/>
    <w:rsid w:val="00175057"/>
    <w:rsid w:val="00183C09"/>
    <w:rsid w:val="001843E1"/>
    <w:rsid w:val="0019689E"/>
    <w:rsid w:val="001A0599"/>
    <w:rsid w:val="001A183A"/>
    <w:rsid w:val="001B7FC1"/>
    <w:rsid w:val="001C5A02"/>
    <w:rsid w:val="001C7969"/>
    <w:rsid w:val="001F6825"/>
    <w:rsid w:val="001F7244"/>
    <w:rsid w:val="001F73D7"/>
    <w:rsid w:val="002054C3"/>
    <w:rsid w:val="0021397F"/>
    <w:rsid w:val="00237C83"/>
    <w:rsid w:val="00246168"/>
    <w:rsid w:val="0025394F"/>
    <w:rsid w:val="00264208"/>
    <w:rsid w:val="002843CE"/>
    <w:rsid w:val="00290897"/>
    <w:rsid w:val="002915E4"/>
    <w:rsid w:val="00291775"/>
    <w:rsid w:val="002A35E7"/>
    <w:rsid w:val="002B7ADC"/>
    <w:rsid w:val="002C02C1"/>
    <w:rsid w:val="002C6A25"/>
    <w:rsid w:val="002D313E"/>
    <w:rsid w:val="002E29E0"/>
    <w:rsid w:val="00301A7D"/>
    <w:rsid w:val="00320BFB"/>
    <w:rsid w:val="00323672"/>
    <w:rsid w:val="003513E9"/>
    <w:rsid w:val="00351BBA"/>
    <w:rsid w:val="00354D5D"/>
    <w:rsid w:val="003605EB"/>
    <w:rsid w:val="003655AF"/>
    <w:rsid w:val="00373416"/>
    <w:rsid w:val="00374886"/>
    <w:rsid w:val="00384207"/>
    <w:rsid w:val="003A0AC6"/>
    <w:rsid w:val="003A360E"/>
    <w:rsid w:val="003B2242"/>
    <w:rsid w:val="003D227A"/>
    <w:rsid w:val="004100FB"/>
    <w:rsid w:val="0044074B"/>
    <w:rsid w:val="004427EF"/>
    <w:rsid w:val="00471959"/>
    <w:rsid w:val="00474BD1"/>
    <w:rsid w:val="00482AF1"/>
    <w:rsid w:val="0049020C"/>
    <w:rsid w:val="004947D4"/>
    <w:rsid w:val="004A0E6C"/>
    <w:rsid w:val="004A4968"/>
    <w:rsid w:val="004C690E"/>
    <w:rsid w:val="004E42BD"/>
    <w:rsid w:val="00503436"/>
    <w:rsid w:val="00524DD4"/>
    <w:rsid w:val="00527A76"/>
    <w:rsid w:val="00547A11"/>
    <w:rsid w:val="00554895"/>
    <w:rsid w:val="005639A8"/>
    <w:rsid w:val="00572544"/>
    <w:rsid w:val="0057395F"/>
    <w:rsid w:val="00585556"/>
    <w:rsid w:val="0059200E"/>
    <w:rsid w:val="00595833"/>
    <w:rsid w:val="005C2059"/>
    <w:rsid w:val="005D102A"/>
    <w:rsid w:val="005D31CD"/>
    <w:rsid w:val="005E5B38"/>
    <w:rsid w:val="005F4E24"/>
    <w:rsid w:val="006075CE"/>
    <w:rsid w:val="00632033"/>
    <w:rsid w:val="006442EC"/>
    <w:rsid w:val="006509CD"/>
    <w:rsid w:val="0067069B"/>
    <w:rsid w:val="0067330F"/>
    <w:rsid w:val="00675BB9"/>
    <w:rsid w:val="00686C6F"/>
    <w:rsid w:val="00695B98"/>
    <w:rsid w:val="00697B28"/>
    <w:rsid w:val="006A3169"/>
    <w:rsid w:val="006A6988"/>
    <w:rsid w:val="006A7121"/>
    <w:rsid w:val="006B3875"/>
    <w:rsid w:val="006C6EB1"/>
    <w:rsid w:val="006D3645"/>
    <w:rsid w:val="006D47FC"/>
    <w:rsid w:val="006D5ADB"/>
    <w:rsid w:val="006F2CCD"/>
    <w:rsid w:val="00701364"/>
    <w:rsid w:val="00723377"/>
    <w:rsid w:val="00732D35"/>
    <w:rsid w:val="007337AF"/>
    <w:rsid w:val="007338E8"/>
    <w:rsid w:val="0075442E"/>
    <w:rsid w:val="00756DBA"/>
    <w:rsid w:val="007652B3"/>
    <w:rsid w:val="00773A4C"/>
    <w:rsid w:val="00774859"/>
    <w:rsid w:val="00786030"/>
    <w:rsid w:val="007B6CA3"/>
    <w:rsid w:val="007D4281"/>
    <w:rsid w:val="007F3402"/>
    <w:rsid w:val="007F3B2F"/>
    <w:rsid w:val="007F56A5"/>
    <w:rsid w:val="00805217"/>
    <w:rsid w:val="0083113F"/>
    <w:rsid w:val="00835481"/>
    <w:rsid w:val="00842631"/>
    <w:rsid w:val="00860E44"/>
    <w:rsid w:val="008732F2"/>
    <w:rsid w:val="00884FD8"/>
    <w:rsid w:val="008A3FAF"/>
    <w:rsid w:val="008A5EDB"/>
    <w:rsid w:val="008A7257"/>
    <w:rsid w:val="008E53B5"/>
    <w:rsid w:val="008F3399"/>
    <w:rsid w:val="008F7C43"/>
    <w:rsid w:val="00900007"/>
    <w:rsid w:val="00904EF6"/>
    <w:rsid w:val="009266F5"/>
    <w:rsid w:val="0093023C"/>
    <w:rsid w:val="0093305B"/>
    <w:rsid w:val="00943FA6"/>
    <w:rsid w:val="00962A14"/>
    <w:rsid w:val="00982582"/>
    <w:rsid w:val="00982AC8"/>
    <w:rsid w:val="009963AA"/>
    <w:rsid w:val="009C19C9"/>
    <w:rsid w:val="009D0783"/>
    <w:rsid w:val="009D3DEF"/>
    <w:rsid w:val="009D44C7"/>
    <w:rsid w:val="009E24A3"/>
    <w:rsid w:val="009E7977"/>
    <w:rsid w:val="009F56DB"/>
    <w:rsid w:val="00A0199D"/>
    <w:rsid w:val="00A07588"/>
    <w:rsid w:val="00A443B9"/>
    <w:rsid w:val="00A505AB"/>
    <w:rsid w:val="00A56E86"/>
    <w:rsid w:val="00A63C6C"/>
    <w:rsid w:val="00A74F20"/>
    <w:rsid w:val="00A768D9"/>
    <w:rsid w:val="00A901EE"/>
    <w:rsid w:val="00AA1654"/>
    <w:rsid w:val="00AA642C"/>
    <w:rsid w:val="00AC6A7C"/>
    <w:rsid w:val="00AF7B21"/>
    <w:rsid w:val="00B04B49"/>
    <w:rsid w:val="00B21F4D"/>
    <w:rsid w:val="00B22D18"/>
    <w:rsid w:val="00B238E0"/>
    <w:rsid w:val="00B24DAE"/>
    <w:rsid w:val="00B27659"/>
    <w:rsid w:val="00B44F4E"/>
    <w:rsid w:val="00B50BB5"/>
    <w:rsid w:val="00B55AAB"/>
    <w:rsid w:val="00B60351"/>
    <w:rsid w:val="00B70EFB"/>
    <w:rsid w:val="00B74215"/>
    <w:rsid w:val="00B772E7"/>
    <w:rsid w:val="00B836DB"/>
    <w:rsid w:val="00B87E02"/>
    <w:rsid w:val="00BA0AD9"/>
    <w:rsid w:val="00BB1022"/>
    <w:rsid w:val="00BB1E17"/>
    <w:rsid w:val="00BB6AB3"/>
    <w:rsid w:val="00C0085F"/>
    <w:rsid w:val="00C1544B"/>
    <w:rsid w:val="00C2161B"/>
    <w:rsid w:val="00C237A0"/>
    <w:rsid w:val="00C23EC7"/>
    <w:rsid w:val="00C34E11"/>
    <w:rsid w:val="00C51AA7"/>
    <w:rsid w:val="00C61CB6"/>
    <w:rsid w:val="00C63D01"/>
    <w:rsid w:val="00C64AD3"/>
    <w:rsid w:val="00C700F1"/>
    <w:rsid w:val="00C748FD"/>
    <w:rsid w:val="00CA31F7"/>
    <w:rsid w:val="00CB5E03"/>
    <w:rsid w:val="00CD297A"/>
    <w:rsid w:val="00CD3414"/>
    <w:rsid w:val="00CD38A0"/>
    <w:rsid w:val="00CE3800"/>
    <w:rsid w:val="00CE53AC"/>
    <w:rsid w:val="00D1301F"/>
    <w:rsid w:val="00D15DF9"/>
    <w:rsid w:val="00D1777D"/>
    <w:rsid w:val="00D2709D"/>
    <w:rsid w:val="00D40B90"/>
    <w:rsid w:val="00D41A1E"/>
    <w:rsid w:val="00D513E8"/>
    <w:rsid w:val="00D60581"/>
    <w:rsid w:val="00D64B19"/>
    <w:rsid w:val="00D71EF2"/>
    <w:rsid w:val="00D7673F"/>
    <w:rsid w:val="00D97486"/>
    <w:rsid w:val="00DA16C0"/>
    <w:rsid w:val="00DB2880"/>
    <w:rsid w:val="00DE15B8"/>
    <w:rsid w:val="00DE593E"/>
    <w:rsid w:val="00E3259A"/>
    <w:rsid w:val="00E34EB9"/>
    <w:rsid w:val="00E36034"/>
    <w:rsid w:val="00E57B81"/>
    <w:rsid w:val="00E810B8"/>
    <w:rsid w:val="00EA56DF"/>
    <w:rsid w:val="00EC1769"/>
    <w:rsid w:val="00EC2E4B"/>
    <w:rsid w:val="00EC6070"/>
    <w:rsid w:val="00ED089A"/>
    <w:rsid w:val="00ED62DB"/>
    <w:rsid w:val="00F06374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A169E"/>
    <w:rsid w:val="00FB6E0B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9E797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7C86-AE03-4E1F-8A01-C401F9C3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Светлана Ворончихина</cp:lastModifiedBy>
  <cp:revision>8</cp:revision>
  <cp:lastPrinted>2018-04-09T13:35:00Z</cp:lastPrinted>
  <dcterms:created xsi:type="dcterms:W3CDTF">2017-11-15T06:36:00Z</dcterms:created>
  <dcterms:modified xsi:type="dcterms:W3CDTF">2018-11-21T13:44:00Z</dcterms:modified>
</cp:coreProperties>
</file>