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FF9" w:rsidRDefault="00581FF9" w:rsidP="00581FF9">
      <w:pPr>
        <w:pStyle w:val="a3"/>
        <w:spacing w:before="0" w:beforeAutospacing="0" w:after="0" w:afterAutospacing="0"/>
        <w:jc w:val="center"/>
        <w:rPr>
          <w:rFonts w:ascii="Arial" w:hAnsi="Arial" w:cs="Arial"/>
          <w:color w:val="000000"/>
          <w:sz w:val="27"/>
          <w:szCs w:val="27"/>
        </w:rPr>
      </w:pPr>
      <w:r>
        <w:rPr>
          <w:rStyle w:val="a4"/>
          <w:rFonts w:ascii="Arial" w:hAnsi="Arial" w:cs="Arial"/>
          <w:color w:val="000000"/>
        </w:rPr>
        <w:t>Порядок обжалования нормативных правовых актов и иных решений органов местного самоуправления</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Обжалование правовых актов органа государственной власти, органа местного самоуправления гражданским процессуальным кодексом РФ и арбитражным процессуальным кодексом РФ выделены в отдельную категорию гражданских дел - гражданские дела, вытекающие из публичных правоотношений.</w:t>
      </w:r>
      <w:r>
        <w:rPr>
          <w:rFonts w:ascii="Arial" w:hAnsi="Arial" w:cs="Arial"/>
          <w:color w:val="000000"/>
          <w:sz w:val="27"/>
          <w:szCs w:val="27"/>
        </w:rPr>
        <w:br/>
      </w:r>
      <w:r>
        <w:rPr>
          <w:rFonts w:ascii="Arial" w:hAnsi="Arial" w:cs="Arial"/>
          <w:color w:val="000000"/>
          <w:sz w:val="27"/>
          <w:szCs w:val="27"/>
        </w:rPr>
        <w:br/>
      </w:r>
      <w:r>
        <w:rPr>
          <w:rStyle w:val="a4"/>
          <w:rFonts w:ascii="Arial" w:hAnsi="Arial" w:cs="Arial"/>
          <w:color w:val="000000"/>
          <w:sz w:val="27"/>
          <w:szCs w:val="27"/>
        </w:rPr>
        <w:t>Для граждан:</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         </w:t>
      </w:r>
      <w:proofErr w:type="gramStart"/>
      <w:r>
        <w:rPr>
          <w:rFonts w:ascii="Arial" w:hAnsi="Arial" w:cs="Arial"/>
          <w:color w:val="000000"/>
          <w:sz w:val="27"/>
          <w:szCs w:val="27"/>
        </w:rPr>
        <w:t>Согласно ст. 251 Гражданского процессуального кодекса РФ (далее по тексту - ГПК РФ) граждане, считающие, что принятым и опубликованным в установленном порядке нормативным правовым актом органа государственной власти, органа местного самоуправления или должностного лица нарушаются их права и свободы, гарантированные Конституцией Российской Федерации, законами и другими нормативными правовыми актами, а также прокурор в пределах своей компетенции вправе обратиться в суд с</w:t>
      </w:r>
      <w:proofErr w:type="gramEnd"/>
      <w:r>
        <w:rPr>
          <w:rFonts w:ascii="Arial" w:hAnsi="Arial" w:cs="Arial"/>
          <w:color w:val="000000"/>
          <w:sz w:val="27"/>
          <w:szCs w:val="27"/>
        </w:rPr>
        <w:t xml:space="preserve"> </w:t>
      </w:r>
      <w:proofErr w:type="gramStart"/>
      <w:r>
        <w:rPr>
          <w:rFonts w:ascii="Arial" w:hAnsi="Arial" w:cs="Arial"/>
          <w:color w:val="000000"/>
          <w:sz w:val="27"/>
          <w:szCs w:val="27"/>
        </w:rPr>
        <w:t>заявлением</w:t>
      </w:r>
      <w:proofErr w:type="gramEnd"/>
      <w:r>
        <w:rPr>
          <w:rFonts w:ascii="Arial" w:hAnsi="Arial" w:cs="Arial"/>
          <w:color w:val="000000"/>
          <w:sz w:val="27"/>
          <w:szCs w:val="27"/>
        </w:rPr>
        <w:t xml:space="preserve"> о признании этого акта противоречащим закону полностью или в части.</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         </w:t>
      </w:r>
      <w:proofErr w:type="gramStart"/>
      <w:r>
        <w:rPr>
          <w:rFonts w:ascii="Arial" w:hAnsi="Arial" w:cs="Arial"/>
          <w:color w:val="000000"/>
          <w:sz w:val="27"/>
          <w:szCs w:val="27"/>
        </w:rPr>
        <w:t>С заявлением о признании нормативного правового акта противоречащим закону полностью или в части в суд вправе обратиться Президент Российской Федерации, Правительство Российской Федерации, законодательный (представительный) орган субъекта Российской Федерации, высшее должностное лицо субъекта Российской Федерации, орган местного самоуправления, глава муниципального образования, считающие, что принятым и опубликованным в установленном порядке нормативным правовым актом нарушена их компетенция.</w:t>
      </w:r>
      <w:proofErr w:type="gramEnd"/>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br/>
        <w:t xml:space="preserve">       Заявления об оспаривании нормативных правовых актов подаются по подсудности, установленной статьями 24, 26 и 27 ГПК РФ. В районный суд подаются заявления об оспаривании нормативных правовых актов, не указанных в статьях 26 и 27 ГПК РФ. Заявление подается в районный суд по месту нахождения органа государственной власти, органа местного самоуправления или должностного лица, </w:t>
      </w:r>
      <w:proofErr w:type="gramStart"/>
      <w:r>
        <w:rPr>
          <w:rFonts w:ascii="Arial" w:hAnsi="Arial" w:cs="Arial"/>
          <w:color w:val="000000"/>
          <w:sz w:val="27"/>
          <w:szCs w:val="27"/>
        </w:rPr>
        <w:t>принявших</w:t>
      </w:r>
      <w:proofErr w:type="gramEnd"/>
      <w:r>
        <w:rPr>
          <w:rFonts w:ascii="Arial" w:hAnsi="Arial" w:cs="Arial"/>
          <w:color w:val="000000"/>
          <w:sz w:val="27"/>
          <w:szCs w:val="27"/>
        </w:rPr>
        <w:t xml:space="preserve"> нормативный правовой акт.</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      </w:t>
      </w:r>
      <w:proofErr w:type="gramStart"/>
      <w:r>
        <w:rPr>
          <w:rFonts w:ascii="Arial" w:hAnsi="Arial" w:cs="Arial"/>
          <w:color w:val="000000"/>
          <w:sz w:val="27"/>
          <w:szCs w:val="27"/>
        </w:rPr>
        <w:t>Заявление об оспаривании нормативного правового акта должно соответствовать требованиям, предусмотренным статьей 131 ГПК РФ, и содержать дополнительно данные о наименовании органа государственной власти,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roofErr w:type="gramEnd"/>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lastRenderedPageBreak/>
        <w:br/>
      </w:r>
      <w:r>
        <w:rPr>
          <w:rFonts w:ascii="Arial" w:hAnsi="Arial" w:cs="Arial"/>
          <w:color w:val="000000"/>
          <w:sz w:val="27"/>
          <w:szCs w:val="27"/>
        </w:rPr>
        <w:br/>
        <w:t>       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 Подача заявления об оспаривании нормативного правового акта в суд не приостанавливает действие оспариваемого нормативного правового акта.</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581FF9" w:rsidRDefault="00581FF9" w:rsidP="00581FF9">
      <w:pPr>
        <w:pStyle w:val="a3"/>
        <w:spacing w:before="0" w:beforeAutospacing="0" w:after="0" w:afterAutospacing="0"/>
        <w:jc w:val="both"/>
        <w:rPr>
          <w:rFonts w:ascii="Arial" w:hAnsi="Arial" w:cs="Arial"/>
          <w:color w:val="000000"/>
          <w:sz w:val="27"/>
          <w:szCs w:val="27"/>
        </w:rPr>
      </w:pPr>
      <w:r>
        <w:rPr>
          <w:rStyle w:val="a4"/>
          <w:rFonts w:ascii="Arial" w:hAnsi="Arial" w:cs="Arial"/>
          <w:color w:val="000000"/>
          <w:sz w:val="27"/>
          <w:szCs w:val="27"/>
        </w:rPr>
        <w:t>Для юридических лиц:</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xml:space="preserve">       </w:t>
      </w:r>
      <w:proofErr w:type="gramStart"/>
      <w:r>
        <w:rPr>
          <w:rFonts w:ascii="Arial" w:hAnsi="Arial" w:cs="Arial"/>
          <w:color w:val="000000"/>
          <w:sz w:val="27"/>
          <w:szCs w:val="27"/>
        </w:rPr>
        <w:t>В соответствии со ст. 191 Арбитражного процессуального кодекса РФ (далее по тексту - АПК РФ) 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 с особенностями, установленными в главе 23 АПК РФ.</w:t>
      </w:r>
      <w:proofErr w:type="gramEnd"/>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t>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акта недействующим. 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br/>
        <w:t xml:space="preserve">      </w:t>
      </w:r>
      <w:proofErr w:type="gramStart"/>
      <w:r>
        <w:rPr>
          <w:rFonts w:ascii="Arial" w:hAnsi="Arial" w:cs="Arial"/>
          <w:color w:val="000000"/>
          <w:sz w:val="27"/>
          <w:szCs w:val="27"/>
        </w:rPr>
        <w:t>Согласно ст. 192 АПК РФ граждане, организации и иные лица вправе обратиться в арбитражный суд с заявлением о признании недействующим нормативного правового акта, принятого государственным органом, органом местного самоуправления, иным органом, должностным лицом, если полагают, что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w:t>
      </w:r>
      <w:proofErr w:type="gramEnd"/>
      <w:r>
        <w:rPr>
          <w:rFonts w:ascii="Arial" w:hAnsi="Arial" w:cs="Arial"/>
          <w:color w:val="000000"/>
          <w:sz w:val="27"/>
          <w:szCs w:val="27"/>
        </w:rPr>
        <w:t xml:space="preserve"> и законные интересы в сфере предпринимательской и иной экономической деятельности, незаконно возлагают на них какие-либо обязанности или создают иные препятствия для осуществления предпринимательской и иной экономической деятельности.</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br/>
      </w:r>
      <w:r>
        <w:rPr>
          <w:rFonts w:ascii="Arial" w:hAnsi="Arial" w:cs="Arial"/>
          <w:color w:val="000000"/>
          <w:sz w:val="27"/>
          <w:szCs w:val="27"/>
        </w:rPr>
        <w:br/>
        <w:t xml:space="preserve">        </w:t>
      </w:r>
      <w:proofErr w:type="gramStart"/>
      <w:r>
        <w:rPr>
          <w:rFonts w:ascii="Arial" w:hAnsi="Arial" w:cs="Arial"/>
          <w:color w:val="000000"/>
          <w:sz w:val="27"/>
          <w:szCs w:val="27"/>
        </w:rPr>
        <w:t xml:space="preserve">Прокурор, а также государственные органы, органы местного самоуправления, иные органы вправе обратиться в арбитражный суд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w:t>
      </w:r>
      <w:r>
        <w:rPr>
          <w:rFonts w:ascii="Arial" w:hAnsi="Arial" w:cs="Arial"/>
          <w:color w:val="000000"/>
          <w:sz w:val="27"/>
          <w:szCs w:val="27"/>
        </w:rPr>
        <w:lastRenderedPageBreak/>
        <w:t>имеющим большую юридическую силу, и нарушают права и законные интересы граждан, организаций, иных лиц</w:t>
      </w:r>
      <w:proofErr w:type="gramEnd"/>
      <w:r>
        <w:rPr>
          <w:rFonts w:ascii="Arial" w:hAnsi="Arial" w:cs="Arial"/>
          <w:color w:val="000000"/>
          <w:sz w:val="27"/>
          <w:szCs w:val="27"/>
        </w:rPr>
        <w:t xml:space="preserve"> в сфере предпринимательской и иной экономической деятельности.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арбитражный суд, если федеральным законом не установлено иное.</w:t>
      </w:r>
    </w:p>
    <w:p w:rsidR="00581FF9" w:rsidRDefault="00581FF9" w:rsidP="00581FF9">
      <w:pPr>
        <w:pStyle w:val="a3"/>
        <w:spacing w:before="0" w:beforeAutospacing="0" w:after="0" w:afterAutospacing="0"/>
        <w:jc w:val="both"/>
        <w:rPr>
          <w:rFonts w:ascii="Arial" w:hAnsi="Arial" w:cs="Arial"/>
          <w:color w:val="000000"/>
          <w:sz w:val="27"/>
          <w:szCs w:val="27"/>
        </w:rPr>
      </w:pPr>
      <w:r>
        <w:rPr>
          <w:rFonts w:ascii="Arial" w:hAnsi="Arial" w:cs="Arial"/>
          <w:color w:val="000000"/>
          <w:sz w:val="27"/>
          <w:szCs w:val="27"/>
        </w:rPr>
        <w:br/>
        <w:t>        Заявление о признании нормативного правового акта недействующим должно соответствовать требованиям, предусмотренным частью 1, пунктами 1, 2 и 10 части 2, частью 3 статьи 125 АПК РФ.</w:t>
      </w:r>
    </w:p>
    <w:p w:rsidR="00173D45" w:rsidRDefault="00173D45">
      <w:bookmarkStart w:id="0" w:name="_GoBack"/>
      <w:bookmarkEnd w:id="0"/>
    </w:p>
    <w:sectPr w:rsidR="00173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92"/>
    <w:rsid w:val="00173D45"/>
    <w:rsid w:val="00581FF9"/>
    <w:rsid w:val="00B85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F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1F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1F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89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info</cp:lastModifiedBy>
  <cp:revision>3</cp:revision>
  <dcterms:created xsi:type="dcterms:W3CDTF">2023-04-06T13:19:00Z</dcterms:created>
  <dcterms:modified xsi:type="dcterms:W3CDTF">2023-04-06T13:20:00Z</dcterms:modified>
</cp:coreProperties>
</file>