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 ДЕПУТАТОВ  </w:t>
      </w:r>
      <w:r w:rsidR="006E2BDD">
        <w:rPr>
          <w:b/>
          <w:sz w:val="26"/>
          <w:szCs w:val="26"/>
        </w:rPr>
        <w:t>ШЕСТОГО</w:t>
      </w:r>
      <w:r>
        <w:rPr>
          <w:b/>
          <w:sz w:val="26"/>
          <w:szCs w:val="26"/>
        </w:rPr>
        <w:t xml:space="preserve"> СОЗЫВА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E27E27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ДВЕНАДЦАТАЯ</w:t>
      </w:r>
      <w:r w:rsidR="002F1669">
        <w:rPr>
          <w:b/>
          <w:sz w:val="26"/>
          <w:szCs w:val="26"/>
        </w:rPr>
        <w:t xml:space="preserve">  СЕССИЯ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Pr="00520FFA" w:rsidRDefault="002F1669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 </w:t>
      </w:r>
      <w:r w:rsidR="006E2BDD">
        <w:rPr>
          <w:rFonts w:ascii="Times New Roman" w:hAnsi="Times New Roman" w:cs="Times New Roman"/>
          <w:sz w:val="24"/>
          <w:szCs w:val="24"/>
        </w:rPr>
        <w:t>07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="006E2BDD">
        <w:rPr>
          <w:rFonts w:ascii="Times New Roman" w:hAnsi="Times New Roman" w:cs="Times New Roman"/>
          <w:sz w:val="24"/>
          <w:szCs w:val="24"/>
        </w:rPr>
        <w:t>ноября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201</w:t>
      </w:r>
      <w:r w:rsidR="006E2BDD">
        <w:rPr>
          <w:rFonts w:ascii="Times New Roman" w:hAnsi="Times New Roman" w:cs="Times New Roman"/>
          <w:sz w:val="24"/>
          <w:szCs w:val="24"/>
        </w:rPr>
        <w:t>9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E27E27">
        <w:rPr>
          <w:rFonts w:ascii="Times New Roman" w:hAnsi="Times New Roman" w:cs="Times New Roman"/>
          <w:sz w:val="24"/>
          <w:szCs w:val="24"/>
        </w:rPr>
        <w:t>ода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="00E27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8D483D">
        <w:rPr>
          <w:rFonts w:ascii="Times New Roman" w:hAnsi="Times New Roman" w:cs="Times New Roman"/>
          <w:sz w:val="24"/>
          <w:szCs w:val="24"/>
        </w:rPr>
        <w:t>_____</w:t>
      </w:r>
    </w:p>
    <w:p w:rsidR="002F1669" w:rsidRDefault="002F1669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FF7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EA2ED8" w:rsidRPr="00E562E0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О проекте решения Собрания депутатов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sz w:val="28"/>
          <w:szCs w:val="28"/>
        </w:rPr>
        <w:t>«</w:t>
      </w:r>
      <w:r w:rsidRPr="001B571F">
        <w:rPr>
          <w:b/>
          <w:sz w:val="28"/>
          <w:szCs w:val="28"/>
        </w:rPr>
        <w:t>О внесении изменений и  дополнений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в Устав</w:t>
      </w:r>
      <w:r w:rsidR="00B5546C">
        <w:rPr>
          <w:b/>
          <w:sz w:val="28"/>
          <w:szCs w:val="28"/>
        </w:rPr>
        <w:t xml:space="preserve"> </w:t>
      </w:r>
      <w:r w:rsidRPr="001B571F">
        <w:rPr>
          <w:b/>
          <w:sz w:val="28"/>
          <w:szCs w:val="28"/>
        </w:rPr>
        <w:t>муниципального образования</w:t>
      </w: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«Красноборский муниципальный район»</w:t>
      </w:r>
    </w:p>
    <w:p w:rsidR="00B977C7" w:rsidRDefault="00B977C7" w:rsidP="00B977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77C7" w:rsidRPr="009914B7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>
        <w:rPr>
          <w:sz w:val="28"/>
          <w:szCs w:val="28"/>
        </w:rPr>
        <w:t>,  ру</w:t>
      </w:r>
      <w:r w:rsidR="00B977C7" w:rsidRPr="009914B7">
        <w:rPr>
          <w:sz w:val="28"/>
          <w:szCs w:val="28"/>
        </w:rPr>
        <w:t xml:space="preserve">ководствуясь </w:t>
      </w:r>
      <w:r w:rsidR="00B977C7">
        <w:rPr>
          <w:sz w:val="28"/>
          <w:szCs w:val="28"/>
        </w:rPr>
        <w:t>статьями</w:t>
      </w:r>
      <w:r w:rsidR="00B977C7" w:rsidRPr="009914B7">
        <w:rPr>
          <w:sz w:val="28"/>
          <w:szCs w:val="28"/>
        </w:rPr>
        <w:t xml:space="preserve"> 13, </w:t>
      </w:r>
      <w:r w:rsidR="00B977C7">
        <w:rPr>
          <w:sz w:val="28"/>
          <w:szCs w:val="28"/>
        </w:rPr>
        <w:t>40</w:t>
      </w:r>
      <w:r w:rsidR="00B977C7" w:rsidRPr="009914B7">
        <w:rPr>
          <w:sz w:val="28"/>
          <w:szCs w:val="28"/>
        </w:rPr>
        <w:t xml:space="preserve"> Устава муниципального образования «Красноборский муниципальный район»</w:t>
      </w:r>
      <w:r w:rsidR="00B977C7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B977C7" w:rsidRPr="001B571F">
        <w:rPr>
          <w:sz w:val="28"/>
          <w:szCs w:val="28"/>
        </w:rPr>
        <w:t>оложением о публичных слушаниях</w:t>
      </w:r>
      <w:r w:rsidR="006E2BDD">
        <w:rPr>
          <w:sz w:val="28"/>
          <w:szCs w:val="28"/>
        </w:rPr>
        <w:t>, общественных обсуждениях</w:t>
      </w:r>
      <w:r w:rsidR="00B977C7" w:rsidRPr="001B571F">
        <w:rPr>
          <w:sz w:val="28"/>
          <w:szCs w:val="28"/>
        </w:rPr>
        <w:t xml:space="preserve"> на территории муниципального образования «Красноборский муниципальный район», утвержденного решением Собрания депутатов от </w:t>
      </w:r>
      <w:r w:rsidR="006E2BDD">
        <w:rPr>
          <w:sz w:val="28"/>
          <w:szCs w:val="28"/>
        </w:rPr>
        <w:t>28</w:t>
      </w:r>
      <w:r w:rsidR="00B977C7" w:rsidRPr="001B571F">
        <w:rPr>
          <w:sz w:val="28"/>
          <w:szCs w:val="28"/>
        </w:rPr>
        <w:t>.0</w:t>
      </w:r>
      <w:r w:rsidR="006E2BDD">
        <w:rPr>
          <w:sz w:val="28"/>
          <w:szCs w:val="28"/>
        </w:rPr>
        <w:t>3</w:t>
      </w:r>
      <w:r w:rsidR="00B977C7" w:rsidRPr="001B571F">
        <w:rPr>
          <w:sz w:val="28"/>
          <w:szCs w:val="28"/>
        </w:rPr>
        <w:t>.201</w:t>
      </w:r>
      <w:r w:rsidR="006E2BDD">
        <w:rPr>
          <w:sz w:val="28"/>
          <w:szCs w:val="28"/>
        </w:rPr>
        <w:t>9</w:t>
      </w:r>
      <w:r w:rsidR="00B977C7" w:rsidRPr="001B571F">
        <w:rPr>
          <w:sz w:val="28"/>
          <w:szCs w:val="28"/>
        </w:rPr>
        <w:t xml:space="preserve"> </w:t>
      </w:r>
      <w:r w:rsidR="00B977C7">
        <w:rPr>
          <w:sz w:val="28"/>
          <w:szCs w:val="28"/>
        </w:rPr>
        <w:t xml:space="preserve">г. </w:t>
      </w:r>
      <w:r w:rsidR="00B977C7" w:rsidRPr="001B571F">
        <w:rPr>
          <w:sz w:val="28"/>
          <w:szCs w:val="28"/>
        </w:rPr>
        <w:t xml:space="preserve">№ </w:t>
      </w:r>
      <w:r w:rsidR="006E2BDD">
        <w:rPr>
          <w:sz w:val="28"/>
          <w:szCs w:val="28"/>
        </w:rPr>
        <w:t>41</w:t>
      </w:r>
      <w:r w:rsidR="00314891">
        <w:rPr>
          <w:sz w:val="28"/>
          <w:szCs w:val="28"/>
        </w:rPr>
        <w:t>,</w:t>
      </w:r>
      <w:r w:rsidR="00B977C7">
        <w:rPr>
          <w:sz w:val="28"/>
          <w:szCs w:val="28"/>
        </w:rPr>
        <w:t xml:space="preserve"> С</w:t>
      </w:r>
      <w:r w:rsidR="00B977C7" w:rsidRPr="009914B7">
        <w:rPr>
          <w:sz w:val="28"/>
          <w:szCs w:val="28"/>
        </w:rPr>
        <w:t xml:space="preserve">обрание депутатов </w:t>
      </w:r>
      <w:r w:rsidR="00B977C7">
        <w:rPr>
          <w:b/>
          <w:sz w:val="28"/>
          <w:szCs w:val="28"/>
        </w:rPr>
        <w:t>РЕШИЛО</w:t>
      </w:r>
      <w:r w:rsidR="00B977C7" w:rsidRPr="00A715DF">
        <w:rPr>
          <w:b/>
          <w:sz w:val="28"/>
          <w:szCs w:val="28"/>
        </w:rPr>
        <w:t>: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1. Одобрить прилагаемый проект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2. Назначить на </w:t>
      </w:r>
      <w:r w:rsidR="00E636F9">
        <w:rPr>
          <w:rFonts w:ascii="Times New Roman" w:hAnsi="Times New Roman" w:cs="Times New Roman"/>
          <w:sz w:val="28"/>
          <w:szCs w:val="28"/>
        </w:rPr>
        <w:t>13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E2BDD">
        <w:rPr>
          <w:rFonts w:ascii="Times New Roman" w:hAnsi="Times New Roman" w:cs="Times New Roman"/>
          <w:sz w:val="28"/>
          <w:szCs w:val="28"/>
        </w:rPr>
        <w:t>9</w:t>
      </w:r>
      <w:r w:rsidRPr="001B571F">
        <w:rPr>
          <w:rFonts w:ascii="Times New Roman" w:hAnsi="Times New Roman" w:cs="Times New Roman"/>
          <w:sz w:val="28"/>
          <w:szCs w:val="28"/>
        </w:rPr>
        <w:t xml:space="preserve"> г. публичные слушания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3. Для подготовки и проведения публичных слушаний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 создать организационный комитет в следующем составе:</w:t>
      </w:r>
    </w:p>
    <w:p w:rsidR="009F6138" w:rsidRPr="001B571F" w:rsidRDefault="009F6138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786"/>
      </w:tblGrid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Пулькина  Валентина  Петровна</w:t>
            </w: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Депутат 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Паршина  Надежда  Викторовна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2131B3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Владимировна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организационно-информационной работе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Людмила Ивановна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 отдела  по  правовой и кадровой работе</w:t>
            </w:r>
          </w:p>
        </w:tc>
      </w:tr>
    </w:tbl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Установить, что учет предложений физических и юридических лиц по проекту решения Собрания депутатов «О внесении изменений и дополнений в Устав муниципального образования «Красноборский муниципальный район»» и участию граждан в его обсуждении осуществляется в соответствии  с   Порядком  учета  предложений  по  проекту  Устава  муниципального  образования  «Красноборский  муниципальный  район»,  проекту  решения  Собрания  депутатов  МО  «Красноборский  муниципальный  район»  о  внесении  изменений  и  дополнений  в  Устав  муниципального  образования  «Красноборский  муниципальный  район»  и  участия  граждан  в  его  обсуждении,  утвержденным  решением  Собрания  депутатов  от  14.05.2008  года  № 25. Функции по организации всех вопросов, связанных с работой оргкомитета и проведения публичных слушаний выполняет отдел по организационно-информационной работе. 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Собрания депутатов «О внесении изменений и дополнений в Устав муниципального образования «Красноборский муниципальный район»»  принимаются до </w:t>
      </w:r>
      <w:r w:rsidR="00E636F9">
        <w:rPr>
          <w:rFonts w:ascii="Times New Roman" w:hAnsi="Times New Roman" w:cs="Times New Roman"/>
          <w:sz w:val="28"/>
          <w:szCs w:val="28"/>
        </w:rPr>
        <w:t>07</w:t>
      </w:r>
      <w:r w:rsidR="00415E51">
        <w:rPr>
          <w:rFonts w:ascii="Times New Roman" w:hAnsi="Times New Roman" w:cs="Times New Roman"/>
          <w:sz w:val="28"/>
          <w:szCs w:val="28"/>
        </w:rPr>
        <w:t>.</w:t>
      </w:r>
      <w:r w:rsidR="006E2BDD">
        <w:rPr>
          <w:rFonts w:ascii="Times New Roman" w:hAnsi="Times New Roman" w:cs="Times New Roman"/>
          <w:sz w:val="28"/>
          <w:szCs w:val="28"/>
        </w:rPr>
        <w:t>12</w:t>
      </w:r>
      <w:r w:rsidR="00415E51">
        <w:rPr>
          <w:rFonts w:ascii="Times New Roman" w:hAnsi="Times New Roman" w:cs="Times New Roman"/>
          <w:sz w:val="28"/>
          <w:szCs w:val="28"/>
        </w:rPr>
        <w:t>.</w:t>
      </w:r>
      <w:r w:rsidR="001C41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2B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B571F">
        <w:rPr>
          <w:rFonts w:ascii="Times New Roman" w:hAnsi="Times New Roman" w:cs="Times New Roman"/>
          <w:sz w:val="28"/>
          <w:szCs w:val="28"/>
        </w:rPr>
        <w:t>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="00B5546C">
        <w:rPr>
          <w:rFonts w:ascii="Times New Roman" w:hAnsi="Times New Roman" w:cs="Times New Roman"/>
          <w:sz w:val="28"/>
          <w:szCs w:val="28"/>
        </w:rPr>
        <w:t>настоящее</w:t>
      </w:r>
      <w:r w:rsidRPr="001B571F">
        <w:rPr>
          <w:rFonts w:ascii="Times New Roman" w:hAnsi="Times New Roman" w:cs="Times New Roman"/>
          <w:sz w:val="28"/>
          <w:szCs w:val="28"/>
        </w:rPr>
        <w:t xml:space="preserve"> решение в газете «Красноборские вести» не позднее </w:t>
      </w:r>
      <w:r w:rsidR="00E0329A">
        <w:rPr>
          <w:rFonts w:ascii="Times New Roman" w:hAnsi="Times New Roman" w:cs="Times New Roman"/>
          <w:sz w:val="28"/>
          <w:szCs w:val="28"/>
        </w:rPr>
        <w:t>1</w:t>
      </w:r>
      <w:r w:rsidR="006E2BDD">
        <w:rPr>
          <w:rFonts w:ascii="Times New Roman" w:hAnsi="Times New Roman" w:cs="Times New Roman"/>
          <w:sz w:val="28"/>
          <w:szCs w:val="28"/>
        </w:rPr>
        <w:t>3</w:t>
      </w:r>
      <w:r w:rsidR="00E0329A">
        <w:rPr>
          <w:rFonts w:ascii="Times New Roman" w:hAnsi="Times New Roman" w:cs="Times New Roman"/>
          <w:sz w:val="28"/>
          <w:szCs w:val="28"/>
        </w:rPr>
        <w:t xml:space="preserve"> </w:t>
      </w:r>
      <w:r w:rsidR="006E2BD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131B3">
        <w:rPr>
          <w:rFonts w:ascii="Times New Roman" w:hAnsi="Times New Roman" w:cs="Times New Roman"/>
          <w:sz w:val="28"/>
          <w:szCs w:val="28"/>
        </w:rPr>
        <w:t>201</w:t>
      </w:r>
      <w:r w:rsidR="006E2BDD">
        <w:rPr>
          <w:rFonts w:ascii="Times New Roman" w:hAnsi="Times New Roman" w:cs="Times New Roman"/>
          <w:sz w:val="28"/>
          <w:szCs w:val="28"/>
        </w:rPr>
        <w:t>9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Pr="001B571F">
        <w:rPr>
          <w:rFonts w:ascii="Times New Roman" w:hAnsi="Times New Roman" w:cs="Times New Roman"/>
          <w:sz w:val="28"/>
          <w:szCs w:val="28"/>
        </w:rPr>
        <w:t>года.</w:t>
      </w:r>
    </w:p>
    <w:p w:rsidR="00B977C7" w:rsidRPr="001B571F" w:rsidRDefault="00B977C7" w:rsidP="00B977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     В.П. Пулькина</w:t>
      </w:r>
    </w:p>
    <w:p w:rsidR="00B977C7" w:rsidRPr="001B571F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pStyle w:val="ConsPlusNormal"/>
        <w:widowControl/>
        <w:ind w:firstLine="0"/>
        <w:rPr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В.С. Рудаков</w:t>
      </w: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A4727E" w:rsidRDefault="00A4727E" w:rsidP="00B977C7">
      <w:pPr>
        <w:jc w:val="right"/>
        <w:rPr>
          <w:sz w:val="28"/>
          <w:szCs w:val="28"/>
        </w:rPr>
      </w:pPr>
    </w:p>
    <w:p w:rsidR="00E81B7B" w:rsidRDefault="00E81B7B" w:rsidP="00E81B7B">
      <w:pPr>
        <w:tabs>
          <w:tab w:val="left" w:pos="7424"/>
        </w:tabs>
        <w:jc w:val="right"/>
      </w:pPr>
      <w:r>
        <w:t xml:space="preserve">                  </w:t>
      </w:r>
    </w:p>
    <w:p w:rsidR="00E81B7B" w:rsidRDefault="00B977C7" w:rsidP="00E81B7B">
      <w:pPr>
        <w:tabs>
          <w:tab w:val="left" w:pos="7424"/>
        </w:tabs>
        <w:jc w:val="right"/>
      </w:pPr>
      <w:r w:rsidRPr="00754137">
        <w:lastRenderedPageBreak/>
        <w:t>Одобрен</w:t>
      </w:r>
      <w:r w:rsidR="00E81B7B">
        <w:t xml:space="preserve"> решением</w:t>
      </w:r>
      <w:r w:rsidRPr="00754137">
        <w:t xml:space="preserve">  </w:t>
      </w:r>
      <w:r w:rsidR="00E81B7B">
        <w:t xml:space="preserve">                   </w:t>
      </w:r>
    </w:p>
    <w:p w:rsidR="00B977C7" w:rsidRPr="00754137" w:rsidRDefault="00B977C7" w:rsidP="00E81B7B">
      <w:pPr>
        <w:tabs>
          <w:tab w:val="left" w:pos="7424"/>
        </w:tabs>
        <w:jc w:val="right"/>
      </w:pPr>
      <w:r w:rsidRPr="00754137">
        <w:t>Собрания  депутатов</w:t>
      </w:r>
    </w:p>
    <w:p w:rsidR="00B977C7" w:rsidRPr="00754137" w:rsidRDefault="00B977C7" w:rsidP="00B977C7">
      <w:pPr>
        <w:jc w:val="right"/>
      </w:pPr>
      <w:r w:rsidRPr="00754137">
        <w:t xml:space="preserve">от </w:t>
      </w:r>
      <w:r>
        <w:t>________</w:t>
      </w:r>
      <w:r w:rsidRPr="00754137">
        <w:t xml:space="preserve"> года №</w:t>
      </w:r>
      <w:r>
        <w:t xml:space="preserve"> ___</w:t>
      </w:r>
    </w:p>
    <w:p w:rsidR="00B977C7" w:rsidRDefault="00B977C7" w:rsidP="00B977C7">
      <w:pPr>
        <w:jc w:val="right"/>
        <w:rPr>
          <w:b/>
          <w:sz w:val="28"/>
        </w:rPr>
      </w:pPr>
    </w:p>
    <w:p w:rsidR="00B977C7" w:rsidRDefault="00B977C7" w:rsidP="00B977C7">
      <w:pPr>
        <w:jc w:val="center"/>
        <w:rPr>
          <w:b/>
          <w:sz w:val="28"/>
        </w:rPr>
      </w:pPr>
      <w:r>
        <w:rPr>
          <w:b/>
          <w:sz w:val="28"/>
        </w:rPr>
        <w:t>ПРОЕКТ  РЕШЕНИЯ</w:t>
      </w:r>
    </w:p>
    <w:p w:rsidR="00B977C7" w:rsidRDefault="00B977C7" w:rsidP="00B977C7">
      <w:pPr>
        <w:rPr>
          <w:b/>
          <w:sz w:val="28"/>
          <w:szCs w:val="28"/>
        </w:rPr>
      </w:pP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О внесении изменений и дополнений </w:t>
      </w: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Устав</w:t>
      </w:r>
      <w:r w:rsidR="00B5546C">
        <w:rPr>
          <w:b/>
          <w:sz w:val="28"/>
          <w:szCs w:val="28"/>
        </w:rPr>
        <w:t xml:space="preserve"> </w:t>
      </w:r>
      <w:r w:rsidRPr="009914B7">
        <w:rPr>
          <w:b/>
          <w:sz w:val="28"/>
          <w:szCs w:val="28"/>
        </w:rPr>
        <w:t>муниципального образования</w:t>
      </w:r>
    </w:p>
    <w:p w:rsidR="00B977C7" w:rsidRPr="009914B7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 «Красноборский муниципальный район»</w:t>
      </w:r>
    </w:p>
    <w:p w:rsidR="00B977C7" w:rsidRPr="000060E3" w:rsidRDefault="00B977C7" w:rsidP="00B977C7">
      <w:pPr>
        <w:rPr>
          <w:b/>
          <w:sz w:val="28"/>
          <w:szCs w:val="28"/>
        </w:rPr>
      </w:pPr>
    </w:p>
    <w:p w:rsidR="00B977C7" w:rsidRPr="001B571F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 w:rsidRPr="00FC7213">
        <w:t xml:space="preserve">,  </w:t>
      </w:r>
      <w:r w:rsidR="00B977C7" w:rsidRPr="001B571F">
        <w:rPr>
          <w:sz w:val="28"/>
          <w:szCs w:val="28"/>
        </w:rPr>
        <w:t xml:space="preserve">руководствуясь статьями 13, 40 Устава муниципального образования «Красноборский муниципальный район», Собрание депутатов  </w:t>
      </w:r>
      <w:r w:rsidR="00B977C7" w:rsidRPr="001B571F">
        <w:rPr>
          <w:b/>
          <w:sz w:val="28"/>
          <w:szCs w:val="28"/>
        </w:rPr>
        <w:t>РЕШИЛО:</w:t>
      </w:r>
    </w:p>
    <w:p w:rsidR="00537FDC" w:rsidRPr="001B571F" w:rsidRDefault="00537FDC" w:rsidP="00537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71F">
        <w:rPr>
          <w:sz w:val="28"/>
          <w:szCs w:val="28"/>
        </w:rPr>
        <w:t xml:space="preserve">   </w:t>
      </w:r>
      <w:r w:rsidR="002D5105">
        <w:rPr>
          <w:sz w:val="28"/>
          <w:szCs w:val="28"/>
        </w:rPr>
        <w:t xml:space="preserve">     </w:t>
      </w:r>
      <w:r w:rsidRPr="001B571F">
        <w:rPr>
          <w:sz w:val="28"/>
          <w:szCs w:val="28"/>
        </w:rPr>
        <w:t xml:space="preserve">1. 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</w:t>
      </w:r>
      <w:r w:rsidR="00E81B7B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федеральному округу 31.07.2007 года  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автономному округу от 08.07.2011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295150002013001, от 20.12.2013 года № 56, зарегистрированными Управлением Министерства юстиции Российской Федерации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по Архангельской области и Ненецкому автономному округу 24.01.2014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295150002014001</w:t>
      </w:r>
      <w:r>
        <w:rPr>
          <w:sz w:val="28"/>
          <w:szCs w:val="28"/>
        </w:rPr>
        <w:t>, от 29.12.2014 года № 37, зарегистрированным</w:t>
      </w:r>
      <w:r w:rsidR="00AE4097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Управлением Министерства юстиции Российской Федерации по Архангельской области и Ненецкому автономному округу 27.01.2015 года № </w:t>
      </w:r>
      <w:r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>
        <w:rPr>
          <w:sz w:val="28"/>
          <w:szCs w:val="28"/>
        </w:rPr>
        <w:t>295150002015001</w:t>
      </w:r>
      <w:r w:rsidR="00AE4097">
        <w:rPr>
          <w:sz w:val="28"/>
          <w:szCs w:val="28"/>
        </w:rPr>
        <w:t xml:space="preserve">, от 18.12.2015 года № </w:t>
      </w:r>
      <w:bookmarkStart w:id="0" w:name="_GoBack"/>
      <w:bookmarkEnd w:id="0"/>
      <w:r w:rsidR="00AE4097">
        <w:rPr>
          <w:sz w:val="28"/>
          <w:szCs w:val="28"/>
        </w:rPr>
        <w:t xml:space="preserve">72,зарегистрированными Управлением Министерства юстиции Российской </w:t>
      </w:r>
      <w:r w:rsidR="00AE4097">
        <w:rPr>
          <w:sz w:val="28"/>
          <w:szCs w:val="28"/>
        </w:rPr>
        <w:lastRenderedPageBreak/>
        <w:t xml:space="preserve">Федерации по Архангельской области и Ненецкому автономному округу 22.01.2016 года № </w:t>
      </w:r>
      <w:r w:rsidR="00AE4097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 w:rsidR="00AE4097">
        <w:rPr>
          <w:sz w:val="28"/>
          <w:szCs w:val="28"/>
        </w:rPr>
        <w:t>295150002016001</w:t>
      </w:r>
      <w:r w:rsidR="00E81B7B">
        <w:rPr>
          <w:sz w:val="28"/>
          <w:szCs w:val="28"/>
        </w:rPr>
        <w:t>,</w:t>
      </w:r>
      <w:r w:rsidR="009450BE">
        <w:rPr>
          <w:sz w:val="28"/>
          <w:szCs w:val="28"/>
        </w:rPr>
        <w:t xml:space="preserve"> от 02.11.2016 года № 51,</w:t>
      </w:r>
      <w:r w:rsidR="009450BE" w:rsidRPr="009450BE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>зарегистрированными Управлением Министерства юстиции Российской Федерации по Архангельской области и Ненецкому автономному округу</w:t>
      </w:r>
      <w:r w:rsidR="00E81B7B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 xml:space="preserve">28.11.2016 года № </w:t>
      </w:r>
      <w:r w:rsidR="009450BE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295150002016002</w:t>
      </w:r>
      <w:r w:rsidR="002131B3">
        <w:rPr>
          <w:sz w:val="28"/>
          <w:szCs w:val="28"/>
        </w:rPr>
        <w:t>, от 01.11.2017 года № 42,</w:t>
      </w:r>
      <w:r w:rsidR="002131B3" w:rsidRPr="002131B3">
        <w:rPr>
          <w:sz w:val="28"/>
          <w:szCs w:val="28"/>
        </w:rPr>
        <w:t xml:space="preserve"> </w:t>
      </w:r>
      <w:r w:rsidR="002131B3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14.12.2017 года № </w:t>
      </w:r>
      <w:r w:rsidR="002131B3">
        <w:rPr>
          <w:sz w:val="28"/>
          <w:szCs w:val="28"/>
          <w:lang w:val="en-US"/>
        </w:rPr>
        <w:t>RU</w:t>
      </w:r>
      <w:r w:rsidR="002131B3">
        <w:rPr>
          <w:sz w:val="28"/>
          <w:szCs w:val="28"/>
        </w:rPr>
        <w:t xml:space="preserve"> 295150002017001</w:t>
      </w:r>
      <w:r w:rsidR="006E2BDD">
        <w:rPr>
          <w:sz w:val="28"/>
          <w:szCs w:val="28"/>
        </w:rPr>
        <w:t>, от 08.11.2018 года № 14,</w:t>
      </w:r>
      <w:r w:rsidR="00BE318C" w:rsidRPr="00BE318C">
        <w:rPr>
          <w:sz w:val="28"/>
          <w:szCs w:val="28"/>
        </w:rPr>
        <w:t xml:space="preserve"> </w:t>
      </w:r>
      <w:r w:rsidR="00BE318C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28.12.2018 года № </w:t>
      </w:r>
      <w:r w:rsidR="00BE318C">
        <w:rPr>
          <w:sz w:val="28"/>
          <w:szCs w:val="28"/>
          <w:lang w:val="en-US"/>
        </w:rPr>
        <w:t>RU</w:t>
      </w:r>
      <w:r w:rsidR="00BE318C">
        <w:rPr>
          <w:sz w:val="28"/>
          <w:szCs w:val="28"/>
        </w:rPr>
        <w:t xml:space="preserve"> 295150002018001</w:t>
      </w:r>
      <w:r w:rsidRPr="001B571F">
        <w:rPr>
          <w:sz w:val="28"/>
          <w:szCs w:val="28"/>
        </w:rPr>
        <w:t>), следующие изменения и дополнения:</w:t>
      </w:r>
    </w:p>
    <w:p w:rsidR="00485919" w:rsidRDefault="00B5546C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FDC" w:rsidRPr="006211C7">
        <w:rPr>
          <w:sz w:val="28"/>
          <w:szCs w:val="28"/>
        </w:rPr>
        <w:t xml:space="preserve">1.1. </w:t>
      </w:r>
      <w:r w:rsidR="00485919">
        <w:rPr>
          <w:sz w:val="28"/>
          <w:szCs w:val="28"/>
        </w:rPr>
        <w:t xml:space="preserve">Подпункт </w:t>
      </w:r>
      <w:r w:rsidR="00BE318C">
        <w:rPr>
          <w:sz w:val="28"/>
          <w:szCs w:val="28"/>
        </w:rPr>
        <w:t>5</w:t>
      </w:r>
      <w:r w:rsidR="00485919">
        <w:rPr>
          <w:sz w:val="28"/>
          <w:szCs w:val="28"/>
        </w:rPr>
        <w:t>) пункта 1 статьи 6 Устава изложить в следующей редакции:</w:t>
      </w:r>
    </w:p>
    <w:p w:rsidR="00485919" w:rsidRDefault="00485919" w:rsidP="00EE249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494">
        <w:rPr>
          <w:rFonts w:ascii="Times New Roman" w:hAnsi="Times New Roman" w:cs="Times New Roman"/>
          <w:sz w:val="28"/>
          <w:szCs w:val="28"/>
        </w:rPr>
        <w:t xml:space="preserve">        «</w:t>
      </w:r>
      <w:r w:rsidR="00EE2494">
        <w:rPr>
          <w:rFonts w:ascii="Times New Roman" w:hAnsi="Times New Roman" w:cs="Times New Roman"/>
          <w:sz w:val="28"/>
          <w:szCs w:val="28"/>
        </w:rPr>
        <w:t>5</w:t>
      </w:r>
      <w:r w:rsidRPr="00EE2494">
        <w:rPr>
          <w:rFonts w:ascii="Times New Roman" w:hAnsi="Times New Roman" w:cs="Times New Roman"/>
          <w:sz w:val="28"/>
          <w:szCs w:val="28"/>
        </w:rPr>
        <w:t xml:space="preserve">) </w:t>
      </w:r>
      <w:r w:rsidR="00EE2494" w:rsidRPr="00EE2494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</w:t>
      </w:r>
      <w:r w:rsidR="00EE2494"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 </w:t>
      </w:r>
      <w:r w:rsidR="00EE2494" w:rsidRPr="00EE2494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них,</w:t>
      </w:r>
      <w:r w:rsidR="00EE2494">
        <w:rPr>
          <w:rFonts w:ascii="Times New Roman" w:hAnsi="Times New Roman" w:cs="Times New Roman"/>
          <w:sz w:val="28"/>
          <w:szCs w:val="28"/>
        </w:rPr>
        <w:t xml:space="preserve"> </w:t>
      </w:r>
      <w:r w:rsidR="00EE2494" w:rsidRPr="00EE2494">
        <w:rPr>
          <w:rFonts w:ascii="Times New Roman" w:hAnsi="Times New Roman" w:cs="Times New Roman"/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EE2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E3E17" w:rsidRDefault="000E3E17" w:rsidP="00EE249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1.2. Подпункт 9.1) пункта 1 статьи 6 Устава изложить в следующей редакции:</w:t>
      </w:r>
    </w:p>
    <w:p w:rsidR="000E3E17" w:rsidRDefault="000E3E17" w:rsidP="000E3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«9.1) </w:t>
      </w:r>
      <w:r>
        <w:rPr>
          <w:rFonts w:eastAsiaTheme="minorHAnsi"/>
          <w:sz w:val="28"/>
          <w:szCs w:val="28"/>
          <w:lang w:eastAsia="en-US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конфликтов;».</w:t>
      </w:r>
    </w:p>
    <w:p w:rsidR="00997425" w:rsidRDefault="00997425" w:rsidP="00997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Подпункт</w:t>
      </w:r>
      <w:r w:rsidRPr="006211C7">
        <w:rPr>
          <w:sz w:val="28"/>
          <w:szCs w:val="28"/>
        </w:rPr>
        <w:t xml:space="preserve">  </w:t>
      </w:r>
      <w:r>
        <w:rPr>
          <w:sz w:val="28"/>
          <w:szCs w:val="28"/>
        </w:rPr>
        <w:t>14) пункта 1 статьи 6 Устава изложить в следующей редакции:</w:t>
      </w:r>
    </w:p>
    <w:p w:rsidR="00997425" w:rsidRDefault="00997425" w:rsidP="000E3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«14) </w:t>
      </w:r>
      <w:r w:rsidRPr="00EE2494">
        <w:rPr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Красноборского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;».</w:t>
      </w:r>
    </w:p>
    <w:p w:rsidR="00C7455A" w:rsidRDefault="00C7455A" w:rsidP="000E3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1.</w:t>
      </w:r>
      <w:r w:rsidR="0099742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Подпункт 2) пункта 4 статьи 6 Устава изложить в следующей редакции:</w:t>
      </w:r>
    </w:p>
    <w:p w:rsidR="00C7455A" w:rsidRDefault="00C7455A" w:rsidP="00C745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«2)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C7455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Федерации;».</w:t>
      </w:r>
    </w:p>
    <w:p w:rsidR="004B69DC" w:rsidRDefault="00485919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974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B69DC">
        <w:rPr>
          <w:sz w:val="28"/>
          <w:szCs w:val="28"/>
        </w:rPr>
        <w:t xml:space="preserve"> Подпункт 12) пункта 4 статьи 6 Устава изложить в следующей редакции:</w:t>
      </w:r>
    </w:p>
    <w:p w:rsidR="004B69DC" w:rsidRDefault="004B69DC" w:rsidP="004B69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«12)</w:t>
      </w:r>
      <w:r>
        <w:rPr>
          <w:rFonts w:eastAsiaTheme="minorHAnsi"/>
          <w:sz w:val="28"/>
          <w:szCs w:val="28"/>
          <w:lang w:eastAsia="en-US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4B69DC" w:rsidRDefault="00734ED4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9742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73442">
        <w:rPr>
          <w:sz w:val="28"/>
          <w:szCs w:val="28"/>
        </w:rPr>
        <w:t>Подпункт 14) пункта 4 статьи 6 Устава изложить в следующей редакции:</w:t>
      </w:r>
    </w:p>
    <w:p w:rsidR="00734ED4" w:rsidRDefault="00173442" w:rsidP="00734ED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«14) </w:t>
      </w:r>
      <w:r w:rsidR="00734ED4" w:rsidRPr="00173442">
        <w:rPr>
          <w:rFonts w:eastAsiaTheme="minorHAnsi"/>
          <w:sz w:val="28"/>
          <w:szCs w:val="28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плана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</w:t>
      </w:r>
      <w:r w:rsidR="00FB6336" w:rsidRPr="00173442">
        <w:rPr>
          <w:rFonts w:eastAsiaTheme="minorHAnsi"/>
          <w:sz w:val="28"/>
          <w:szCs w:val="28"/>
          <w:lang w:eastAsia="en-US"/>
        </w:rPr>
        <w:t xml:space="preserve"> принятие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предельными параметрами </w:t>
      </w:r>
      <w:r w:rsidR="00FB6336" w:rsidRPr="00173442">
        <w:rPr>
          <w:rFonts w:eastAsiaTheme="minorHAnsi"/>
          <w:sz w:val="28"/>
          <w:szCs w:val="28"/>
          <w:lang w:eastAsia="en-US"/>
        </w:rPr>
        <w:lastRenderedPageBreak/>
        <w:t xml:space="preserve">разрешенного строительства, реконструкции объектов капитального строительства, установленными </w:t>
      </w:r>
      <w:hyperlink r:id="rId14" w:history="1">
        <w:r w:rsidR="00FB6336" w:rsidRPr="0017344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FB6336" w:rsidRPr="00173442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5" w:history="1">
        <w:r w:rsidR="00FB6336" w:rsidRPr="00173442">
          <w:rPr>
            <w:rFonts w:eastAsiaTheme="minorHAnsi"/>
            <w:sz w:val="28"/>
            <w:szCs w:val="28"/>
            <w:lang w:eastAsia="en-US"/>
          </w:rPr>
          <w:t>документацией</w:t>
        </w:r>
      </w:hyperlink>
      <w:r w:rsidR="00FB6336" w:rsidRPr="00173442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в случаях, предусмотренных Градостроительным </w:t>
      </w:r>
      <w:hyperlink r:id="rId16" w:history="1">
        <w:r w:rsidR="00FB6336" w:rsidRPr="0017344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FB6336" w:rsidRPr="0017344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8809F5">
        <w:rPr>
          <w:rFonts w:eastAsiaTheme="minorHAnsi"/>
          <w:sz w:val="28"/>
          <w:szCs w:val="28"/>
          <w:lang w:eastAsia="en-US"/>
        </w:rPr>
        <w:t>;»</w:t>
      </w:r>
      <w:r w:rsidR="00FB6336" w:rsidRPr="00173442">
        <w:rPr>
          <w:rFonts w:eastAsiaTheme="minorHAnsi"/>
          <w:sz w:val="28"/>
          <w:szCs w:val="28"/>
          <w:lang w:eastAsia="en-US"/>
        </w:rPr>
        <w:t>.</w:t>
      </w:r>
    </w:p>
    <w:p w:rsidR="002404A3" w:rsidRDefault="00997425" w:rsidP="00EE2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</w:t>
      </w:r>
      <w:r w:rsidR="00F614AD">
        <w:rPr>
          <w:sz w:val="28"/>
          <w:szCs w:val="28"/>
        </w:rPr>
        <w:t xml:space="preserve"> </w:t>
      </w:r>
      <w:r w:rsidR="002404A3">
        <w:rPr>
          <w:sz w:val="28"/>
          <w:szCs w:val="28"/>
        </w:rPr>
        <w:t xml:space="preserve">Подпункт 1 пункта </w:t>
      </w:r>
      <w:r w:rsidR="007B5B47">
        <w:rPr>
          <w:sz w:val="28"/>
          <w:szCs w:val="28"/>
        </w:rPr>
        <w:t>8</w:t>
      </w:r>
      <w:r w:rsidR="002404A3">
        <w:rPr>
          <w:sz w:val="28"/>
          <w:szCs w:val="28"/>
        </w:rPr>
        <w:t xml:space="preserve"> статьи 19 Устава изложить в следующей редакции:</w:t>
      </w:r>
    </w:p>
    <w:p w:rsidR="003F41FD" w:rsidRDefault="003F41FD" w:rsidP="003F41F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440CB2">
        <w:rPr>
          <w:sz w:val="28"/>
          <w:szCs w:val="28"/>
        </w:rPr>
        <w:t>«</w:t>
      </w:r>
      <w:r>
        <w:rPr>
          <w:sz w:val="28"/>
          <w:szCs w:val="28"/>
        </w:rPr>
        <w:t>1)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F41FD">
        <w:rPr>
          <w:rFonts w:eastAsiaTheme="minorHAnsi"/>
          <w:bCs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rFonts w:eastAsiaTheme="minorHAnsi"/>
          <w:bCs/>
          <w:sz w:val="28"/>
          <w:szCs w:val="28"/>
          <w:lang w:eastAsia="en-US"/>
        </w:rPr>
        <w:t>Архангельской области</w:t>
      </w:r>
      <w:r w:rsidRPr="003F41FD">
        <w:rPr>
          <w:rFonts w:eastAsiaTheme="minorHAnsi"/>
          <w:bCs/>
          <w:sz w:val="28"/>
          <w:szCs w:val="28"/>
          <w:lang w:eastAsia="en-US"/>
        </w:rPr>
        <w:t xml:space="preserve">, иных объединений муниципальных образований, политической партией, </w:t>
      </w:r>
      <w:r w:rsidR="00B07978">
        <w:rPr>
          <w:rFonts w:eastAsiaTheme="minorHAnsi"/>
          <w:bCs/>
          <w:sz w:val="28"/>
          <w:szCs w:val="28"/>
          <w:lang w:eastAsia="en-US"/>
        </w:rPr>
        <w:t xml:space="preserve">профсоюзом, зарегистрированным в установленном порядке, </w:t>
      </w:r>
      <w:r w:rsidRPr="003F41FD">
        <w:rPr>
          <w:rFonts w:eastAsiaTheme="minorHAnsi"/>
          <w:bCs/>
          <w:sz w:val="28"/>
          <w:szCs w:val="28"/>
          <w:lang w:eastAsia="en-US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 товарищества собственников недвижимости), кроме</w:t>
      </w:r>
      <w:r w:rsidR="007B5B47">
        <w:rPr>
          <w:rFonts w:eastAsiaTheme="minorHAnsi"/>
          <w:bCs/>
          <w:sz w:val="28"/>
          <w:szCs w:val="28"/>
          <w:lang w:eastAsia="en-US"/>
        </w:rPr>
        <w:t xml:space="preserve">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</w:t>
      </w:r>
      <w:r w:rsidR="00B07978">
        <w:rPr>
          <w:rFonts w:eastAsiaTheme="minorHAnsi"/>
          <w:bCs/>
          <w:sz w:val="28"/>
          <w:szCs w:val="28"/>
          <w:lang w:eastAsia="en-US"/>
        </w:rPr>
        <w:t>;</w:t>
      </w:r>
      <w:r w:rsidRPr="003F4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7978">
        <w:rPr>
          <w:rFonts w:eastAsiaTheme="minorHAnsi"/>
          <w:sz w:val="28"/>
          <w:szCs w:val="28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A24670" w:rsidRDefault="00440CB2" w:rsidP="00A24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</w:t>
      </w:r>
      <w:r w:rsidR="0084098C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A24670" w:rsidRPr="00A24670">
        <w:rPr>
          <w:rFonts w:eastAsiaTheme="minorHAnsi"/>
          <w:sz w:val="28"/>
          <w:szCs w:val="28"/>
          <w:lang w:eastAsia="en-US"/>
        </w:rPr>
        <w:t xml:space="preserve"> </w:t>
      </w:r>
      <w:r w:rsidR="00A24670">
        <w:rPr>
          <w:rFonts w:eastAsiaTheme="minorHAnsi"/>
          <w:sz w:val="28"/>
          <w:szCs w:val="28"/>
          <w:lang w:eastAsia="en-US"/>
        </w:rPr>
        <w:t>Подпункт 10 пункта 6 статьи 19 Устава изложить в следующей редакции:</w:t>
      </w:r>
    </w:p>
    <w:p w:rsidR="00A24670" w:rsidRPr="00440CB2" w:rsidRDefault="00A24670" w:rsidP="00A24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«10) пенсия за выслугу лет.»</w:t>
      </w:r>
    </w:p>
    <w:p w:rsidR="00440CB2" w:rsidRDefault="00A24670" w:rsidP="003F41F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</w:t>
      </w:r>
      <w:r w:rsidR="0084098C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440CB2">
        <w:rPr>
          <w:rFonts w:eastAsiaTheme="minorHAnsi"/>
          <w:bCs/>
          <w:sz w:val="28"/>
          <w:szCs w:val="28"/>
          <w:lang w:eastAsia="en-US"/>
        </w:rPr>
        <w:t xml:space="preserve">Подпункт 1 пункта 7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19 </w:t>
      </w:r>
      <w:r w:rsidR="00440CB2">
        <w:rPr>
          <w:rFonts w:eastAsiaTheme="minorHAnsi"/>
          <w:bCs/>
          <w:sz w:val="28"/>
          <w:szCs w:val="28"/>
          <w:lang w:eastAsia="en-US"/>
        </w:rPr>
        <w:t>Устава изложить в следующей редакции:</w:t>
      </w:r>
    </w:p>
    <w:p w:rsidR="00440CB2" w:rsidRDefault="00440CB2" w:rsidP="00440C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«1)</w:t>
      </w:r>
      <w:r w:rsidRPr="00440CB2">
        <w:rPr>
          <w:rFonts w:eastAsiaTheme="minorHAnsi"/>
          <w:sz w:val="20"/>
          <w:szCs w:val="20"/>
          <w:lang w:eastAsia="en-US"/>
        </w:rPr>
        <w:t xml:space="preserve"> </w:t>
      </w:r>
      <w:r w:rsidRPr="00440CB2">
        <w:rPr>
          <w:rFonts w:eastAsiaTheme="minorHAnsi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rFonts w:eastAsiaTheme="minorHAnsi"/>
          <w:sz w:val="28"/>
          <w:szCs w:val="28"/>
          <w:lang w:eastAsia="en-US"/>
        </w:rPr>
        <w:t>Архангельской области</w:t>
      </w:r>
      <w:r w:rsidRPr="00440CB2">
        <w:rPr>
          <w:rFonts w:eastAsiaTheme="minorHAnsi"/>
          <w:sz w:val="28"/>
          <w:szCs w:val="28"/>
          <w:lang w:eastAsia="en-US"/>
        </w:rPr>
        <w:t xml:space="preserve"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</w:t>
      </w:r>
      <w:r w:rsidRPr="00440CB2">
        <w:rPr>
          <w:rFonts w:eastAsiaTheme="minorHAnsi"/>
          <w:sz w:val="28"/>
          <w:szCs w:val="28"/>
          <w:lang w:eastAsia="en-US"/>
        </w:rPr>
        <w:lastRenderedPageBreak/>
        <w:t>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E3C42" w:rsidRDefault="00100EB9" w:rsidP="002D51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537FDC">
        <w:rPr>
          <w:color w:val="000000"/>
          <w:sz w:val="28"/>
          <w:szCs w:val="28"/>
        </w:rPr>
        <w:t xml:space="preserve">2. </w:t>
      </w:r>
      <w:r w:rsidR="00537FDC" w:rsidRPr="00142344">
        <w:rPr>
          <w:color w:val="000000"/>
          <w:sz w:val="28"/>
          <w:szCs w:val="28"/>
        </w:rPr>
        <w:t xml:space="preserve">Настоящее решение </w:t>
      </w:r>
      <w:r w:rsidR="00537FDC" w:rsidRPr="00142344">
        <w:rPr>
          <w:sz w:val="28"/>
          <w:szCs w:val="28"/>
        </w:rPr>
        <w:t xml:space="preserve">подлежит государственной регистрации </w:t>
      </w:r>
      <w:r w:rsidR="00537FDC" w:rsidRPr="00142344">
        <w:rPr>
          <w:color w:val="000000"/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="00537FDC" w:rsidRPr="00142344">
        <w:rPr>
          <w:sz w:val="28"/>
          <w:szCs w:val="28"/>
        </w:rPr>
        <w:t>и вступает в силу со дня его официального</w:t>
      </w:r>
      <w:r w:rsidR="00FE3C42">
        <w:rPr>
          <w:sz w:val="28"/>
          <w:szCs w:val="28"/>
        </w:rPr>
        <w:t xml:space="preserve"> опубликования (обнародования).</w:t>
      </w:r>
    </w:p>
    <w:p w:rsidR="00537FDC" w:rsidRPr="00D87B33" w:rsidRDefault="00537FDC" w:rsidP="00EB252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B2527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37FDC" w:rsidRPr="000178A1" w:rsidRDefault="00472602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B2527">
        <w:rPr>
          <w:color w:val="000000"/>
          <w:sz w:val="28"/>
          <w:szCs w:val="28"/>
        </w:rPr>
        <w:t>4</w:t>
      </w:r>
      <w:r w:rsidR="00537FDC" w:rsidRPr="000178A1">
        <w:rPr>
          <w:color w:val="000000"/>
          <w:sz w:val="28"/>
          <w:szCs w:val="28"/>
        </w:rPr>
        <w:t>. Опубликовать настоящее решение в газете «Красноборские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</w:t>
      </w:r>
      <w:r>
        <w:rPr>
          <w:color w:val="000000"/>
          <w:sz w:val="28"/>
          <w:szCs w:val="28"/>
        </w:rPr>
        <w:t xml:space="preserve"> </w:t>
      </w:r>
      <w:r w:rsidR="00537FDC" w:rsidRPr="000178A1">
        <w:rPr>
          <w:color w:val="000000"/>
          <w:sz w:val="28"/>
          <w:szCs w:val="28"/>
        </w:rPr>
        <w:t>«О государственной регистрации уставов муниципальных образований».</w:t>
      </w:r>
    </w:p>
    <w:p w:rsidR="00537FDC" w:rsidRPr="001D15AF" w:rsidRDefault="00537FDC" w:rsidP="00537FD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FDC" w:rsidRPr="000060E3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537FDC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72A0" w:rsidRDefault="00537FDC" w:rsidP="00537FDC">
      <w:pPr>
        <w:autoSpaceDE w:val="0"/>
        <w:autoSpaceDN w:val="0"/>
        <w:adjustRightInd w:val="0"/>
        <w:jc w:val="both"/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sectPr w:rsidR="006472A0" w:rsidSect="00314891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BC" w:rsidRDefault="008256BC" w:rsidP="001D15AF">
      <w:r>
        <w:separator/>
      </w:r>
    </w:p>
  </w:endnote>
  <w:endnote w:type="continuationSeparator" w:id="1">
    <w:p w:rsidR="008256BC" w:rsidRDefault="008256BC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BC" w:rsidRDefault="008256BC" w:rsidP="001D15AF">
      <w:r>
        <w:separator/>
      </w:r>
    </w:p>
  </w:footnote>
  <w:footnote w:type="continuationSeparator" w:id="1">
    <w:p w:rsidR="008256BC" w:rsidRDefault="008256BC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69"/>
    <w:rsid w:val="00014091"/>
    <w:rsid w:val="00061145"/>
    <w:rsid w:val="000712AE"/>
    <w:rsid w:val="00071791"/>
    <w:rsid w:val="0008796D"/>
    <w:rsid w:val="0009063F"/>
    <w:rsid w:val="000B5F64"/>
    <w:rsid w:val="000D34C6"/>
    <w:rsid w:val="000D5F77"/>
    <w:rsid w:val="000D73B8"/>
    <w:rsid w:val="000E3E17"/>
    <w:rsid w:val="00100EB9"/>
    <w:rsid w:val="00143E11"/>
    <w:rsid w:val="00165260"/>
    <w:rsid w:val="00165E31"/>
    <w:rsid w:val="00173442"/>
    <w:rsid w:val="00195579"/>
    <w:rsid w:val="001B2D54"/>
    <w:rsid w:val="001B6000"/>
    <w:rsid w:val="001C36A6"/>
    <w:rsid w:val="001C41A1"/>
    <w:rsid w:val="001D15AF"/>
    <w:rsid w:val="001F214B"/>
    <w:rsid w:val="002131B3"/>
    <w:rsid w:val="0022725C"/>
    <w:rsid w:val="00227646"/>
    <w:rsid w:val="002356EA"/>
    <w:rsid w:val="002404A3"/>
    <w:rsid w:val="00292EEF"/>
    <w:rsid w:val="00294AE7"/>
    <w:rsid w:val="00297B20"/>
    <w:rsid w:val="00297CB2"/>
    <w:rsid w:val="002D5105"/>
    <w:rsid w:val="002E6AE2"/>
    <w:rsid w:val="002F1669"/>
    <w:rsid w:val="003034F7"/>
    <w:rsid w:val="003118BF"/>
    <w:rsid w:val="00314891"/>
    <w:rsid w:val="003155A8"/>
    <w:rsid w:val="0033623B"/>
    <w:rsid w:val="0036018A"/>
    <w:rsid w:val="003858D1"/>
    <w:rsid w:val="00391FA7"/>
    <w:rsid w:val="003C305B"/>
    <w:rsid w:val="003C49E9"/>
    <w:rsid w:val="003C51B8"/>
    <w:rsid w:val="003F3910"/>
    <w:rsid w:val="003F41FD"/>
    <w:rsid w:val="003F7BE6"/>
    <w:rsid w:val="00415E51"/>
    <w:rsid w:val="0042155C"/>
    <w:rsid w:val="0042239C"/>
    <w:rsid w:val="00422947"/>
    <w:rsid w:val="00431DCE"/>
    <w:rsid w:val="004328EB"/>
    <w:rsid w:val="00436A10"/>
    <w:rsid w:val="00440CB2"/>
    <w:rsid w:val="00460FC5"/>
    <w:rsid w:val="00472602"/>
    <w:rsid w:val="00485919"/>
    <w:rsid w:val="004B69DC"/>
    <w:rsid w:val="004D6B97"/>
    <w:rsid w:val="004F6CC9"/>
    <w:rsid w:val="00507F67"/>
    <w:rsid w:val="005149FA"/>
    <w:rsid w:val="00515B8E"/>
    <w:rsid w:val="00535237"/>
    <w:rsid w:val="00537FDC"/>
    <w:rsid w:val="00574891"/>
    <w:rsid w:val="00574BEF"/>
    <w:rsid w:val="00575446"/>
    <w:rsid w:val="005C04B3"/>
    <w:rsid w:val="005D6C01"/>
    <w:rsid w:val="005E2047"/>
    <w:rsid w:val="005E436A"/>
    <w:rsid w:val="005F6F1A"/>
    <w:rsid w:val="00610D82"/>
    <w:rsid w:val="00623E9A"/>
    <w:rsid w:val="006416A9"/>
    <w:rsid w:val="006472A0"/>
    <w:rsid w:val="0068266C"/>
    <w:rsid w:val="006C3B3D"/>
    <w:rsid w:val="006E2BDD"/>
    <w:rsid w:val="00734ED4"/>
    <w:rsid w:val="00752568"/>
    <w:rsid w:val="007530D1"/>
    <w:rsid w:val="007679ED"/>
    <w:rsid w:val="00783856"/>
    <w:rsid w:val="007B1954"/>
    <w:rsid w:val="007B5B47"/>
    <w:rsid w:val="007E2031"/>
    <w:rsid w:val="007F286B"/>
    <w:rsid w:val="00806C5C"/>
    <w:rsid w:val="00807D81"/>
    <w:rsid w:val="008135B6"/>
    <w:rsid w:val="008158E4"/>
    <w:rsid w:val="008256BC"/>
    <w:rsid w:val="0084098C"/>
    <w:rsid w:val="00845126"/>
    <w:rsid w:val="00873547"/>
    <w:rsid w:val="008809F5"/>
    <w:rsid w:val="008C1FBF"/>
    <w:rsid w:val="008D483D"/>
    <w:rsid w:val="008D69BC"/>
    <w:rsid w:val="008E46D4"/>
    <w:rsid w:val="008F49BA"/>
    <w:rsid w:val="00940046"/>
    <w:rsid w:val="009450BE"/>
    <w:rsid w:val="00976CAD"/>
    <w:rsid w:val="009842F5"/>
    <w:rsid w:val="00997425"/>
    <w:rsid w:val="009D5670"/>
    <w:rsid w:val="009F6138"/>
    <w:rsid w:val="00A0282A"/>
    <w:rsid w:val="00A059E2"/>
    <w:rsid w:val="00A24670"/>
    <w:rsid w:val="00A32DFC"/>
    <w:rsid w:val="00A45055"/>
    <w:rsid w:val="00A4727E"/>
    <w:rsid w:val="00A6357A"/>
    <w:rsid w:val="00A838B0"/>
    <w:rsid w:val="00A97CCB"/>
    <w:rsid w:val="00AA1A45"/>
    <w:rsid w:val="00AA3A5E"/>
    <w:rsid w:val="00AB169B"/>
    <w:rsid w:val="00AC4272"/>
    <w:rsid w:val="00AD7F33"/>
    <w:rsid w:val="00AE4097"/>
    <w:rsid w:val="00AF1B6F"/>
    <w:rsid w:val="00AF43E9"/>
    <w:rsid w:val="00B07978"/>
    <w:rsid w:val="00B2772E"/>
    <w:rsid w:val="00B356A2"/>
    <w:rsid w:val="00B51BFF"/>
    <w:rsid w:val="00B5546C"/>
    <w:rsid w:val="00B7524F"/>
    <w:rsid w:val="00B93FF7"/>
    <w:rsid w:val="00B953C2"/>
    <w:rsid w:val="00B977C7"/>
    <w:rsid w:val="00BD7B82"/>
    <w:rsid w:val="00BE318C"/>
    <w:rsid w:val="00BF7580"/>
    <w:rsid w:val="00C10208"/>
    <w:rsid w:val="00C47E73"/>
    <w:rsid w:val="00C6276B"/>
    <w:rsid w:val="00C6730D"/>
    <w:rsid w:val="00C7455A"/>
    <w:rsid w:val="00C74B7E"/>
    <w:rsid w:val="00C83E6C"/>
    <w:rsid w:val="00C85DDD"/>
    <w:rsid w:val="00C96A1C"/>
    <w:rsid w:val="00CA175A"/>
    <w:rsid w:val="00CA338D"/>
    <w:rsid w:val="00CE64A4"/>
    <w:rsid w:val="00D00211"/>
    <w:rsid w:val="00D11C42"/>
    <w:rsid w:val="00D31F6E"/>
    <w:rsid w:val="00D425FA"/>
    <w:rsid w:val="00D506E7"/>
    <w:rsid w:val="00D67472"/>
    <w:rsid w:val="00D955D6"/>
    <w:rsid w:val="00DD0813"/>
    <w:rsid w:val="00DE1333"/>
    <w:rsid w:val="00E0329A"/>
    <w:rsid w:val="00E16B5D"/>
    <w:rsid w:val="00E27E27"/>
    <w:rsid w:val="00E636F9"/>
    <w:rsid w:val="00E75CAF"/>
    <w:rsid w:val="00E81B7B"/>
    <w:rsid w:val="00E83CF7"/>
    <w:rsid w:val="00E939B2"/>
    <w:rsid w:val="00EA2ED8"/>
    <w:rsid w:val="00EA5AF3"/>
    <w:rsid w:val="00EB2527"/>
    <w:rsid w:val="00EB65EE"/>
    <w:rsid w:val="00EC1DDE"/>
    <w:rsid w:val="00EE2494"/>
    <w:rsid w:val="00F10E31"/>
    <w:rsid w:val="00F14154"/>
    <w:rsid w:val="00F2002A"/>
    <w:rsid w:val="00F31023"/>
    <w:rsid w:val="00F47DDF"/>
    <w:rsid w:val="00F525A8"/>
    <w:rsid w:val="00F614AD"/>
    <w:rsid w:val="00F9440B"/>
    <w:rsid w:val="00FB6336"/>
    <w:rsid w:val="00FC5C69"/>
    <w:rsid w:val="00FC7213"/>
    <w:rsid w:val="00FE3C42"/>
    <w:rsid w:val="00FF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B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1A4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footnote reference"/>
    <w:basedOn w:val="a0"/>
    <w:uiPriority w:val="99"/>
    <w:rsid w:val="001D15AF"/>
    <w:rPr>
      <w:vertAlign w:val="superscript"/>
    </w:rPr>
  </w:style>
  <w:style w:type="paragraph" w:styleId="2">
    <w:name w:val="Body Text 2"/>
    <w:basedOn w:val="a"/>
    <w:link w:val="20"/>
    <w:uiPriority w:val="99"/>
    <w:rsid w:val="001D15AF"/>
    <w:pPr>
      <w:ind w:right="-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D15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1D15A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D15AF"/>
    <w:rPr>
      <w:b/>
      <w:bCs/>
    </w:rPr>
  </w:style>
  <w:style w:type="paragraph" w:customStyle="1" w:styleId="Web">
    <w:name w:val="Обычный (Web)"/>
    <w:basedOn w:val="a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a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1D1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1"/>
    <w:uiPriority w:val="99"/>
    <w:rsid w:val="001D15A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uiPriority w:val="99"/>
    <w:rsid w:val="001D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0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537F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3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9B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9B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127DF6DE0F1DE13FA2EF6CCF8843406539FAD096842CFC1AC5F59BC50C463AFF0F66F150BC8DF41AFBB4D5E9D1607A0046420CC730039J1e9K" TargetMode="External"/><Relationship Id="rId13" Type="http://schemas.openxmlformats.org/officeDocument/2006/relationships/hyperlink" Target="consultantplus://offline/ref=F130FF9CCD0C9258F87F832B7567DC02A2F24940A3C5BA3F902A56C403964BA05613E7ECFA7217CDE045C3BCACEFEEAC8A9EF18E36C6l87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30FF9CCD0C9258F87F832B7567DC02A2F24940A3C5BA3F902A56C403964BA05613E7ECFA7217CDE045C3BCACEFEEAC8A9EF18E36C6l87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30FF9CCD0C9258F87F832B7567DC02A2F24940A3C5BA3F902A56C403964BA05613E7ECF87D1FCDE045C3BCACEFEEAC8A9EF18E36C6l87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30FF9CCD0C9258F87F832B7567DC02A2F24940A3C5BA3F902A56C403964BA04413BFE3FD7C00C7B40A85E9A0lE7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30FF9CCD0C9258F87F832B7567DC02A2F24940A3C5BA3F902A56C403964BA05613E7EFF97019CDE045C3BCACEFEEAC8A9EF18E36C6l87EK" TargetMode="External"/><Relationship Id="rId10" Type="http://schemas.openxmlformats.org/officeDocument/2006/relationships/hyperlink" Target="consultantplus://offline/ref=F130FF9CCD0C9258F87F832B7567DC02A2F24940A3C5BA3F902A56C403964BA05613E7EDFF731592E550D2E4A3E4F9B38B80ED8C37lC7E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0FF9CCD0C9258F87F832B7567DC02A3F04E4CA1C6BA3F902A56C403964BA05613E7EFFF751EC7B01FD3B8E5B8EAB08280EE8C28C58770lF7CK" TargetMode="External"/><Relationship Id="rId14" Type="http://schemas.openxmlformats.org/officeDocument/2006/relationships/hyperlink" Target="consultantplus://offline/ref=F130FF9CCD0C9258F87F832B7567DC02A2F24940A3C5BA3F902A56C403964BA05613E7EFFF751AC0B01FD3B8E5B8EAB08280EE8C28C58770lF7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AC8C-27B0-4CC9-9023-A43D97E3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7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130</cp:revision>
  <cp:lastPrinted>2016-09-26T05:10:00Z</cp:lastPrinted>
  <dcterms:created xsi:type="dcterms:W3CDTF">2013-06-19T11:15:00Z</dcterms:created>
  <dcterms:modified xsi:type="dcterms:W3CDTF">2019-10-31T07:35:00Z</dcterms:modified>
</cp:coreProperties>
</file>