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A81" w:rsidRDefault="00967A81" w:rsidP="00841A1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841A1E">
        <w:rPr>
          <w:bCs/>
          <w:sz w:val="28"/>
          <w:szCs w:val="28"/>
        </w:rPr>
        <w:t>Приложение № 1</w:t>
      </w:r>
    </w:p>
    <w:p w:rsidR="00841A1E" w:rsidRDefault="00841A1E" w:rsidP="00841A1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Собрания депутатов</w:t>
      </w:r>
    </w:p>
    <w:p w:rsidR="00841A1E" w:rsidRPr="00967A81" w:rsidRDefault="00841A1E" w:rsidP="00841A1E">
      <w:pPr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BB2B76">
        <w:rPr>
          <w:bCs/>
          <w:sz w:val="28"/>
          <w:szCs w:val="28"/>
        </w:rPr>
        <w:t xml:space="preserve">28.03.2018г. </w:t>
      </w:r>
      <w:r>
        <w:rPr>
          <w:bCs/>
          <w:sz w:val="28"/>
          <w:szCs w:val="28"/>
        </w:rPr>
        <w:t xml:space="preserve"> № ____</w:t>
      </w:r>
    </w:p>
    <w:p w:rsidR="002967AE" w:rsidRPr="001C3CD1" w:rsidRDefault="002967AE" w:rsidP="00967A81">
      <w:pPr>
        <w:pStyle w:val="3"/>
        <w:numPr>
          <w:ilvl w:val="0"/>
          <w:numId w:val="0"/>
        </w:numPr>
        <w:spacing w:before="240" w:after="0"/>
        <w:jc w:val="left"/>
        <w:rPr>
          <w:rFonts w:ascii="Times New Roman" w:hAnsi="Times New Roman"/>
          <w:color w:val="auto"/>
          <w:lang w:val="ru-RU"/>
        </w:rPr>
      </w:pPr>
      <w:r>
        <w:rPr>
          <w:rFonts w:ascii="Times New Roman" w:hAnsi="Times New Roman"/>
          <w:color w:val="auto"/>
          <w:lang w:val="ru-RU"/>
        </w:rPr>
        <w:t>Статья 30</w:t>
      </w:r>
      <w:r w:rsidRPr="001C3CD1">
        <w:rPr>
          <w:rFonts w:ascii="Times New Roman" w:hAnsi="Times New Roman"/>
          <w:color w:val="auto"/>
          <w:lang w:val="ru-RU"/>
        </w:rPr>
        <w:t>. Градостроительные регламенты территориальных зон</w:t>
      </w:r>
    </w:p>
    <w:p w:rsidR="002967AE" w:rsidRPr="001C3CD1" w:rsidRDefault="002967AE" w:rsidP="002967AE">
      <w:pPr>
        <w:numPr>
          <w:ilvl w:val="0"/>
          <w:numId w:val="1"/>
        </w:numPr>
        <w:spacing w:before="240"/>
        <w:jc w:val="center"/>
        <w:rPr>
          <w:sz w:val="28"/>
          <w:szCs w:val="28"/>
        </w:rPr>
      </w:pPr>
      <w:r w:rsidRPr="001C3CD1">
        <w:rPr>
          <w:b/>
          <w:bCs/>
          <w:sz w:val="28"/>
          <w:szCs w:val="28"/>
        </w:rPr>
        <w:t>Жилая зона</w:t>
      </w:r>
    </w:p>
    <w:p w:rsidR="002967AE" w:rsidRPr="001C3CD1" w:rsidRDefault="002967AE" w:rsidP="002967AE">
      <w:pPr>
        <w:pStyle w:val="ConsNormal"/>
        <w:numPr>
          <w:ilvl w:val="0"/>
          <w:numId w:val="1"/>
        </w:numPr>
        <w:suppressAutoHyphens/>
        <w:autoSpaceDN/>
        <w:adjustRightInd/>
        <w:ind w:right="0" w:firstLine="0"/>
        <w:jc w:val="center"/>
        <w:rPr>
          <w:rStyle w:val="blk"/>
          <w:rFonts w:cs="Times New Roman"/>
          <w:sz w:val="28"/>
          <w:szCs w:val="28"/>
        </w:rPr>
      </w:pPr>
      <w:r w:rsidRPr="004733B8">
        <w:rPr>
          <w:rFonts w:ascii="Times New Roman" w:hAnsi="Times New Roman" w:cs="Times New Roman"/>
          <w:b/>
          <w:sz w:val="28"/>
          <w:szCs w:val="28"/>
        </w:rPr>
        <w:t>Ж-1</w:t>
      </w:r>
      <w:r w:rsidRPr="001C3CD1">
        <w:rPr>
          <w:rFonts w:ascii="Times New Roman" w:hAnsi="Times New Roman" w:cs="Times New Roman"/>
          <w:sz w:val="28"/>
          <w:szCs w:val="28"/>
        </w:rPr>
        <w:t xml:space="preserve"> – Зона застройки индивидуальными жилыми домами.</w:t>
      </w:r>
    </w:p>
    <w:p w:rsidR="002967AE" w:rsidRPr="001C3CD1" w:rsidRDefault="002967AE" w:rsidP="002967AE">
      <w:pPr>
        <w:pStyle w:val="3"/>
        <w:tabs>
          <w:tab w:val="left" w:pos="0"/>
        </w:tabs>
        <w:spacing w:before="240" w:after="0"/>
        <w:rPr>
          <w:color w:val="auto"/>
          <w:lang w:val="ru-RU"/>
        </w:rPr>
      </w:pPr>
      <w:r w:rsidRPr="001C3CD1">
        <w:rPr>
          <w:rFonts w:ascii="Times New Roman" w:hAnsi="Times New Roman"/>
          <w:color w:val="auto"/>
          <w:lang w:val="ru-RU"/>
        </w:rPr>
        <w:t>Виды разрешённого использования земельных участков и объектов капитального строительства:</w:t>
      </w:r>
    </w:p>
    <w:p w:rsidR="002967AE" w:rsidRPr="001C3CD1" w:rsidRDefault="002967AE" w:rsidP="002967AE">
      <w:pPr>
        <w:widowControl w:val="0"/>
        <w:suppressAutoHyphens w:val="0"/>
        <w:overflowPunct w:val="0"/>
        <w:snapToGrid/>
        <w:ind w:firstLine="567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7"/>
        <w:gridCol w:w="4404"/>
        <w:gridCol w:w="1514"/>
      </w:tblGrid>
      <w:tr w:rsidR="002967AE" w:rsidTr="002967AE">
        <w:trPr>
          <w:trHeight w:val="358"/>
        </w:trPr>
        <w:tc>
          <w:tcPr>
            <w:tcW w:w="2587" w:type="dxa"/>
            <w:vMerge w:val="restart"/>
          </w:tcPr>
          <w:p w:rsidR="002967AE" w:rsidRPr="007E6410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7E6410">
              <w:rPr>
                <w:b/>
                <w:spacing w:val="5"/>
                <w:sz w:val="26"/>
                <w:szCs w:val="26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5918" w:type="dxa"/>
            <w:gridSpan w:val="2"/>
          </w:tcPr>
          <w:p w:rsidR="002967AE" w:rsidRPr="007E6410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7E6410">
              <w:rPr>
                <w:b/>
                <w:spacing w:val="5"/>
                <w:sz w:val="26"/>
                <w:szCs w:val="26"/>
              </w:rPr>
              <w:t>Зона застройки малоэтажными жилыми домами</w:t>
            </w:r>
          </w:p>
        </w:tc>
      </w:tr>
      <w:tr w:rsidR="002967AE" w:rsidTr="002967AE">
        <w:trPr>
          <w:trHeight w:val="1005"/>
        </w:trPr>
        <w:tc>
          <w:tcPr>
            <w:tcW w:w="2587" w:type="dxa"/>
            <w:vMerge/>
          </w:tcPr>
          <w:p w:rsidR="002967AE" w:rsidRPr="007E6410" w:rsidRDefault="002967AE" w:rsidP="002967AE">
            <w:pPr>
              <w:tabs>
                <w:tab w:val="left" w:pos="1134"/>
              </w:tabs>
              <w:jc w:val="center"/>
              <w:rPr>
                <w:b/>
                <w:spacing w:val="5"/>
                <w:sz w:val="26"/>
                <w:szCs w:val="26"/>
              </w:rPr>
            </w:pPr>
          </w:p>
        </w:tc>
        <w:tc>
          <w:tcPr>
            <w:tcW w:w="4404" w:type="dxa"/>
          </w:tcPr>
          <w:p w:rsidR="002967AE" w:rsidRPr="007E6410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7E6410">
              <w:rPr>
                <w:b/>
                <w:spacing w:val="5"/>
                <w:sz w:val="26"/>
                <w:szCs w:val="26"/>
              </w:rPr>
              <w:t>Наименование вида разрешенного использования</w:t>
            </w:r>
          </w:p>
        </w:tc>
        <w:tc>
          <w:tcPr>
            <w:tcW w:w="1514" w:type="dxa"/>
          </w:tcPr>
          <w:p w:rsidR="002967AE" w:rsidRPr="007E6410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7E6410">
              <w:rPr>
                <w:b/>
                <w:spacing w:val="5"/>
                <w:sz w:val="26"/>
                <w:szCs w:val="26"/>
              </w:rPr>
              <w:t>код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 w:val="restart"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  <w:r w:rsidRPr="007E6410">
              <w:rPr>
                <w:b/>
                <w:bCs/>
                <w:sz w:val="26"/>
                <w:szCs w:val="26"/>
              </w:rPr>
              <w:t>Основной</w:t>
            </w:r>
          </w:p>
        </w:tc>
        <w:tc>
          <w:tcPr>
            <w:tcW w:w="4404" w:type="dxa"/>
          </w:tcPr>
          <w:p w:rsidR="002967AE" w:rsidRPr="00AA3E6D" w:rsidRDefault="002967AE" w:rsidP="002967AE">
            <w:pPr>
              <w:rPr>
                <w:spacing w:val="5"/>
                <w:sz w:val="26"/>
                <w:szCs w:val="26"/>
              </w:rPr>
            </w:pPr>
            <w:r w:rsidRPr="00AA3E6D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514" w:type="dxa"/>
          </w:tcPr>
          <w:p w:rsidR="002967AE" w:rsidRPr="00AA3E6D" w:rsidRDefault="002967AE" w:rsidP="002967AE">
            <w:pPr>
              <w:jc w:val="center"/>
              <w:rPr>
                <w:sz w:val="26"/>
                <w:szCs w:val="26"/>
              </w:rPr>
            </w:pPr>
            <w:r w:rsidRPr="00AA3E6D">
              <w:rPr>
                <w:spacing w:val="5"/>
                <w:sz w:val="26"/>
                <w:szCs w:val="26"/>
              </w:rPr>
              <w:t>2.1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04" w:type="dxa"/>
          </w:tcPr>
          <w:p w:rsidR="002967AE" w:rsidRPr="00AA3E6D" w:rsidRDefault="002967AE" w:rsidP="002967AE">
            <w:pPr>
              <w:rPr>
                <w:spacing w:val="5"/>
                <w:sz w:val="26"/>
                <w:szCs w:val="26"/>
              </w:rPr>
            </w:pPr>
            <w:r w:rsidRPr="00AA3E6D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514" w:type="dxa"/>
          </w:tcPr>
          <w:p w:rsidR="002967AE" w:rsidRPr="00AA3E6D" w:rsidRDefault="002967AE" w:rsidP="002967AE">
            <w:pPr>
              <w:jc w:val="center"/>
              <w:rPr>
                <w:sz w:val="26"/>
                <w:szCs w:val="26"/>
              </w:rPr>
            </w:pPr>
            <w:r w:rsidRPr="00AA3E6D">
              <w:rPr>
                <w:spacing w:val="5"/>
                <w:sz w:val="26"/>
                <w:szCs w:val="26"/>
              </w:rPr>
              <w:t>2.2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04" w:type="dxa"/>
          </w:tcPr>
          <w:p w:rsidR="002967AE" w:rsidRPr="00AA3E6D" w:rsidRDefault="002967AE" w:rsidP="002967AE">
            <w:pPr>
              <w:rPr>
                <w:spacing w:val="5"/>
                <w:sz w:val="26"/>
                <w:szCs w:val="26"/>
              </w:rPr>
            </w:pPr>
            <w:r w:rsidRPr="00AA3E6D">
              <w:rPr>
                <w:sz w:val="26"/>
                <w:szCs w:val="26"/>
              </w:rPr>
              <w:t>Блокированная жилая застройка</w:t>
            </w:r>
          </w:p>
        </w:tc>
        <w:tc>
          <w:tcPr>
            <w:tcW w:w="1514" w:type="dxa"/>
          </w:tcPr>
          <w:p w:rsidR="002967AE" w:rsidRPr="00AA3E6D" w:rsidRDefault="002967AE" w:rsidP="002967AE">
            <w:pPr>
              <w:jc w:val="center"/>
              <w:rPr>
                <w:sz w:val="26"/>
                <w:szCs w:val="26"/>
              </w:rPr>
            </w:pPr>
            <w:r w:rsidRPr="00AA3E6D">
              <w:rPr>
                <w:spacing w:val="5"/>
                <w:sz w:val="26"/>
                <w:szCs w:val="26"/>
              </w:rPr>
              <w:t>2.3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04" w:type="dxa"/>
          </w:tcPr>
          <w:p w:rsidR="002967AE" w:rsidRPr="00AA3E6D" w:rsidRDefault="002967AE" w:rsidP="002967AE">
            <w:pPr>
              <w:rPr>
                <w:spacing w:val="5"/>
                <w:sz w:val="26"/>
                <w:szCs w:val="26"/>
              </w:rPr>
            </w:pPr>
            <w:r w:rsidRPr="00AA3E6D">
              <w:rPr>
                <w:sz w:val="26"/>
                <w:szCs w:val="26"/>
              </w:rPr>
              <w:t>Обслуживание жилой застройки</w:t>
            </w:r>
          </w:p>
        </w:tc>
        <w:tc>
          <w:tcPr>
            <w:tcW w:w="1514" w:type="dxa"/>
          </w:tcPr>
          <w:p w:rsidR="002967AE" w:rsidRPr="00AA3E6D" w:rsidRDefault="002967AE" w:rsidP="002967AE">
            <w:pPr>
              <w:jc w:val="center"/>
              <w:rPr>
                <w:sz w:val="26"/>
                <w:szCs w:val="26"/>
              </w:rPr>
            </w:pPr>
            <w:r w:rsidRPr="00AA3E6D">
              <w:rPr>
                <w:spacing w:val="5"/>
                <w:sz w:val="26"/>
                <w:szCs w:val="26"/>
              </w:rPr>
              <w:t>2.7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 w:val="restart"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  <w:r w:rsidRPr="007E6410">
              <w:rPr>
                <w:b/>
                <w:bCs/>
                <w:sz w:val="26"/>
                <w:szCs w:val="26"/>
              </w:rPr>
              <w:t>Условно разрешенный</w:t>
            </w:r>
          </w:p>
        </w:tc>
        <w:tc>
          <w:tcPr>
            <w:tcW w:w="4404" w:type="dxa"/>
            <w:vAlign w:val="center"/>
          </w:tcPr>
          <w:p w:rsidR="002967AE" w:rsidRPr="0044569E" w:rsidRDefault="002967AE" w:rsidP="002967AE">
            <w:pPr>
              <w:rPr>
                <w:sz w:val="26"/>
                <w:szCs w:val="26"/>
              </w:rPr>
            </w:pPr>
            <w:r w:rsidRPr="0044569E">
              <w:rPr>
                <w:spacing w:val="5"/>
                <w:sz w:val="26"/>
                <w:szCs w:val="26"/>
              </w:rPr>
              <w:t xml:space="preserve">Общественное использование объектов капитального строительства </w:t>
            </w:r>
          </w:p>
        </w:tc>
        <w:tc>
          <w:tcPr>
            <w:tcW w:w="1514" w:type="dxa"/>
            <w:vAlign w:val="center"/>
          </w:tcPr>
          <w:p w:rsidR="002967AE" w:rsidRPr="0044569E" w:rsidRDefault="002967AE" w:rsidP="002967AE">
            <w:pPr>
              <w:tabs>
                <w:tab w:val="left" w:pos="300"/>
                <w:tab w:val="left" w:pos="2340"/>
              </w:tabs>
              <w:ind w:left="-141" w:right="-38"/>
              <w:jc w:val="center"/>
              <w:rPr>
                <w:sz w:val="26"/>
                <w:szCs w:val="26"/>
              </w:rPr>
            </w:pPr>
            <w:r w:rsidRPr="0044569E">
              <w:rPr>
                <w:sz w:val="26"/>
                <w:szCs w:val="26"/>
              </w:rPr>
              <w:t>3.0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04" w:type="dxa"/>
            <w:vAlign w:val="center"/>
          </w:tcPr>
          <w:p w:rsidR="002967AE" w:rsidRPr="0044569E" w:rsidRDefault="002967AE" w:rsidP="002967AE">
            <w:pPr>
              <w:rPr>
                <w:sz w:val="26"/>
                <w:szCs w:val="26"/>
              </w:rPr>
            </w:pPr>
            <w:r w:rsidRPr="0044569E">
              <w:rPr>
                <w:spacing w:val="5"/>
                <w:sz w:val="26"/>
                <w:szCs w:val="26"/>
              </w:rPr>
              <w:t>Предпринимательство</w:t>
            </w:r>
          </w:p>
        </w:tc>
        <w:tc>
          <w:tcPr>
            <w:tcW w:w="1514" w:type="dxa"/>
            <w:vAlign w:val="center"/>
          </w:tcPr>
          <w:p w:rsidR="002967AE" w:rsidRPr="0044569E" w:rsidRDefault="002967AE" w:rsidP="002967AE">
            <w:pPr>
              <w:tabs>
                <w:tab w:val="left" w:pos="300"/>
                <w:tab w:val="left" w:pos="2340"/>
              </w:tabs>
              <w:ind w:left="-141" w:right="-38"/>
              <w:jc w:val="center"/>
              <w:rPr>
                <w:sz w:val="26"/>
                <w:szCs w:val="26"/>
              </w:rPr>
            </w:pPr>
            <w:r w:rsidRPr="0044569E">
              <w:rPr>
                <w:sz w:val="26"/>
                <w:szCs w:val="26"/>
              </w:rPr>
              <w:t>4.0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04" w:type="dxa"/>
            <w:vAlign w:val="center"/>
          </w:tcPr>
          <w:p w:rsidR="002967AE" w:rsidRPr="0044569E" w:rsidRDefault="002967AE" w:rsidP="002967AE">
            <w:pPr>
              <w:rPr>
                <w:spacing w:val="5"/>
                <w:sz w:val="26"/>
                <w:szCs w:val="26"/>
              </w:rPr>
            </w:pPr>
            <w:r w:rsidRPr="0044569E">
              <w:rPr>
                <w:spacing w:val="5"/>
                <w:sz w:val="26"/>
                <w:szCs w:val="26"/>
              </w:rPr>
              <w:t xml:space="preserve">Объекты гаражного назначения </w:t>
            </w:r>
          </w:p>
        </w:tc>
        <w:tc>
          <w:tcPr>
            <w:tcW w:w="1514" w:type="dxa"/>
            <w:vAlign w:val="center"/>
          </w:tcPr>
          <w:p w:rsidR="002967AE" w:rsidRPr="0044569E" w:rsidRDefault="002967AE" w:rsidP="002967AE">
            <w:pPr>
              <w:tabs>
                <w:tab w:val="left" w:pos="300"/>
                <w:tab w:val="left" w:pos="2340"/>
              </w:tabs>
              <w:ind w:left="-141" w:right="-38"/>
              <w:jc w:val="center"/>
              <w:rPr>
                <w:sz w:val="26"/>
                <w:szCs w:val="26"/>
              </w:rPr>
            </w:pPr>
            <w:r w:rsidRPr="0044569E">
              <w:rPr>
                <w:spacing w:val="5"/>
                <w:sz w:val="26"/>
                <w:szCs w:val="26"/>
              </w:rPr>
              <w:t>2.7.1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vMerge/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04" w:type="dxa"/>
            <w:vAlign w:val="center"/>
          </w:tcPr>
          <w:p w:rsidR="002967AE" w:rsidRPr="0044569E" w:rsidRDefault="002967AE" w:rsidP="002967AE">
            <w:pPr>
              <w:rPr>
                <w:spacing w:val="5"/>
                <w:sz w:val="26"/>
                <w:szCs w:val="26"/>
              </w:rPr>
            </w:pPr>
            <w:r w:rsidRPr="0044569E">
              <w:rPr>
                <w:sz w:val="26"/>
                <w:szCs w:val="26"/>
              </w:rPr>
              <w:t xml:space="preserve">Ведение огородничества </w:t>
            </w:r>
          </w:p>
        </w:tc>
        <w:tc>
          <w:tcPr>
            <w:tcW w:w="1514" w:type="dxa"/>
            <w:vAlign w:val="center"/>
          </w:tcPr>
          <w:p w:rsidR="002967AE" w:rsidRPr="0044569E" w:rsidRDefault="002967AE" w:rsidP="002967AE">
            <w:pPr>
              <w:tabs>
                <w:tab w:val="left" w:pos="300"/>
                <w:tab w:val="left" w:pos="2340"/>
              </w:tabs>
              <w:ind w:left="-141" w:right="-38"/>
              <w:jc w:val="center"/>
              <w:rPr>
                <w:sz w:val="26"/>
                <w:szCs w:val="26"/>
              </w:rPr>
            </w:pPr>
            <w:r w:rsidRPr="0044569E">
              <w:rPr>
                <w:spacing w:val="5"/>
                <w:sz w:val="26"/>
                <w:szCs w:val="26"/>
              </w:rPr>
              <w:t>13.1</w:t>
            </w:r>
          </w:p>
        </w:tc>
      </w:tr>
      <w:tr w:rsidR="002967AE" w:rsidTr="002967AE">
        <w:trPr>
          <w:trHeight w:val="252"/>
        </w:trPr>
        <w:tc>
          <w:tcPr>
            <w:tcW w:w="2587" w:type="dxa"/>
            <w:tcBorders>
              <w:bottom w:val="single" w:sz="4" w:space="0" w:color="auto"/>
            </w:tcBorders>
          </w:tcPr>
          <w:p w:rsidR="002967AE" w:rsidRPr="007E6410" w:rsidRDefault="002967AE" w:rsidP="002967AE">
            <w:pPr>
              <w:tabs>
                <w:tab w:val="left" w:pos="1134"/>
              </w:tabs>
              <w:rPr>
                <w:b/>
                <w:bCs/>
                <w:sz w:val="26"/>
                <w:szCs w:val="26"/>
              </w:rPr>
            </w:pPr>
            <w:r w:rsidRPr="007E6410">
              <w:rPr>
                <w:b/>
                <w:bCs/>
                <w:sz w:val="26"/>
                <w:szCs w:val="26"/>
              </w:rPr>
              <w:t>Вспомогательный</w:t>
            </w:r>
          </w:p>
        </w:tc>
        <w:tc>
          <w:tcPr>
            <w:tcW w:w="4404" w:type="dxa"/>
            <w:vAlign w:val="center"/>
          </w:tcPr>
          <w:p w:rsidR="002967AE" w:rsidRPr="0044569E" w:rsidRDefault="002967AE" w:rsidP="002967AE">
            <w:pPr>
              <w:rPr>
                <w:spacing w:val="5"/>
                <w:sz w:val="26"/>
                <w:szCs w:val="26"/>
              </w:rPr>
            </w:pPr>
            <w:r w:rsidRPr="0044569E">
              <w:rPr>
                <w:sz w:val="26"/>
                <w:szCs w:val="26"/>
              </w:rPr>
              <w:t>Отдых (рекреация)</w:t>
            </w:r>
          </w:p>
        </w:tc>
        <w:tc>
          <w:tcPr>
            <w:tcW w:w="1514" w:type="dxa"/>
            <w:vAlign w:val="center"/>
          </w:tcPr>
          <w:p w:rsidR="002967AE" w:rsidRPr="0044569E" w:rsidRDefault="002967AE" w:rsidP="002967AE">
            <w:pPr>
              <w:tabs>
                <w:tab w:val="left" w:pos="300"/>
                <w:tab w:val="left" w:pos="2340"/>
              </w:tabs>
              <w:ind w:left="-141" w:right="-38"/>
              <w:jc w:val="center"/>
              <w:rPr>
                <w:sz w:val="26"/>
                <w:szCs w:val="26"/>
              </w:rPr>
            </w:pPr>
            <w:r w:rsidRPr="0044569E">
              <w:rPr>
                <w:spacing w:val="5"/>
                <w:sz w:val="26"/>
                <w:szCs w:val="26"/>
              </w:rPr>
              <w:t>5.0</w:t>
            </w:r>
          </w:p>
        </w:tc>
      </w:tr>
    </w:tbl>
    <w:p w:rsidR="002967AE" w:rsidRPr="001C3CD1" w:rsidRDefault="002967AE" w:rsidP="002967AE">
      <w:pPr>
        <w:tabs>
          <w:tab w:val="left" w:pos="1134"/>
        </w:tabs>
        <w:suppressAutoHyphens w:val="0"/>
        <w:snapToGrid/>
        <w:rPr>
          <w:b/>
          <w:bCs/>
          <w:sz w:val="28"/>
          <w:szCs w:val="28"/>
        </w:rPr>
      </w:pPr>
    </w:p>
    <w:p w:rsidR="002967AE" w:rsidRDefault="002967AE" w:rsidP="002967AE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E6410">
        <w:rPr>
          <w:rFonts w:ascii="Times New Roman" w:hAnsi="Times New Roman" w:cs="Times New Roman"/>
          <w:b/>
          <w:sz w:val="28"/>
          <w:szCs w:val="28"/>
        </w:rPr>
        <w:t>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967AE" w:rsidRPr="001C3CD1" w:rsidRDefault="002967AE" w:rsidP="002967AE">
      <w:pPr>
        <w:tabs>
          <w:tab w:val="left" w:pos="1134"/>
        </w:tabs>
        <w:suppressAutoHyphens w:val="0"/>
        <w:snapToGrid/>
        <w:rPr>
          <w:sz w:val="28"/>
          <w:szCs w:val="28"/>
        </w:rPr>
      </w:pPr>
    </w:p>
    <w:p w:rsidR="002967AE" w:rsidRPr="001C3CD1" w:rsidRDefault="008C0060" w:rsidP="008C0060">
      <w:pPr>
        <w:tabs>
          <w:tab w:val="left" w:pos="1134"/>
        </w:tabs>
        <w:suppressAutoHyphens w:val="0"/>
        <w:snapToGri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8C0060">
        <w:rPr>
          <w:sz w:val="28"/>
          <w:szCs w:val="28"/>
        </w:rPr>
        <w:t>1.</w:t>
      </w:r>
      <w:r w:rsidR="002967AE" w:rsidRPr="001C3CD1">
        <w:rPr>
          <w:sz w:val="28"/>
          <w:szCs w:val="28"/>
        </w:rPr>
        <w:t xml:space="preserve"> Предельные размеры земельных участков:</w:t>
      </w:r>
    </w:p>
    <w:p w:rsidR="002967AE" w:rsidRPr="001C3CD1" w:rsidRDefault="002967AE" w:rsidP="008C0060">
      <w:pPr>
        <w:widowControl w:val="0"/>
        <w:tabs>
          <w:tab w:val="left" w:pos="180"/>
        </w:tabs>
        <w:suppressAutoHyphens w:val="0"/>
        <w:overflowPunct w:val="0"/>
        <w:snapToGrid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Минимальная площадь земельного участка для:</w:t>
      </w:r>
    </w:p>
    <w:p w:rsidR="002967AE" w:rsidRPr="001C3CD1" w:rsidRDefault="002967AE" w:rsidP="008C006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размещения усадебного жилого дома  –  600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>;</w:t>
      </w:r>
    </w:p>
    <w:p w:rsidR="002967AE" w:rsidRPr="001C3CD1" w:rsidRDefault="002967AE" w:rsidP="008C006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размещения одного блокированного жилого дома (включая площадь застройки) – 300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 xml:space="preserve"> на каждую блок-секцию.</w:t>
      </w:r>
    </w:p>
    <w:p w:rsidR="002967AE" w:rsidRPr="00A327DD" w:rsidRDefault="002967AE" w:rsidP="008C0060">
      <w:pPr>
        <w:widowControl w:val="0"/>
        <w:numPr>
          <w:ilvl w:val="1"/>
          <w:numId w:val="8"/>
        </w:numPr>
        <w:tabs>
          <w:tab w:val="left" w:pos="1080"/>
          <w:tab w:val="left" w:pos="126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размещения блокированного жилого дома (без площади застройки) – 200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>.</w:t>
      </w:r>
    </w:p>
    <w:p w:rsidR="002967AE" w:rsidRDefault="002967AE" w:rsidP="008C0060">
      <w:pPr>
        <w:widowControl w:val="0"/>
        <w:tabs>
          <w:tab w:val="left" w:pos="1338"/>
        </w:tabs>
        <w:suppressAutoHyphens w:val="0"/>
        <w:snapToGrid/>
        <w:spacing w:line="252" w:lineRule="auto"/>
        <w:ind w:right="118"/>
        <w:jc w:val="both"/>
        <w:rPr>
          <w:sz w:val="28"/>
          <w:szCs w:val="28"/>
        </w:rPr>
      </w:pPr>
      <w:r w:rsidRPr="00A327DD">
        <w:rPr>
          <w:sz w:val="28"/>
          <w:szCs w:val="28"/>
        </w:rPr>
        <w:t xml:space="preserve">          </w:t>
      </w:r>
      <w:r w:rsidR="008C0060">
        <w:rPr>
          <w:sz w:val="28"/>
          <w:szCs w:val="28"/>
        </w:rPr>
        <w:t xml:space="preserve"> </w:t>
      </w:r>
      <w:r w:rsidRPr="00A327DD">
        <w:rPr>
          <w:sz w:val="24"/>
          <w:szCs w:val="24"/>
        </w:rPr>
        <w:t>4)</w:t>
      </w:r>
      <w:r>
        <w:rPr>
          <w:sz w:val="28"/>
          <w:szCs w:val="28"/>
        </w:rPr>
        <w:t xml:space="preserve"> </w:t>
      </w:r>
      <w:r w:rsidRPr="00A327DD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индивидуальных</w:t>
      </w:r>
      <w:r w:rsidRPr="00A327DD">
        <w:rPr>
          <w:sz w:val="28"/>
          <w:szCs w:val="28"/>
        </w:rPr>
        <w:t xml:space="preserve"> </w:t>
      </w:r>
      <w:r>
        <w:rPr>
          <w:sz w:val="28"/>
          <w:szCs w:val="28"/>
        </w:rPr>
        <w:t>гаражей</w:t>
      </w:r>
      <w:r w:rsidRPr="00A327DD">
        <w:rPr>
          <w:sz w:val="28"/>
          <w:szCs w:val="28"/>
        </w:rPr>
        <w:t xml:space="preserve"> и иных подсобных и вспомогательных сооружений</w:t>
      </w:r>
      <w:r>
        <w:rPr>
          <w:sz w:val="24"/>
        </w:rPr>
        <w:t xml:space="preserve"> </w:t>
      </w:r>
      <w:r w:rsidRPr="001C3CD1">
        <w:rPr>
          <w:sz w:val="28"/>
          <w:szCs w:val="28"/>
        </w:rPr>
        <w:t>–</w:t>
      </w:r>
      <w:r>
        <w:rPr>
          <w:sz w:val="28"/>
          <w:szCs w:val="28"/>
        </w:rPr>
        <w:t xml:space="preserve"> 30</w:t>
      </w:r>
      <w:r w:rsidRPr="001C3CD1">
        <w:rPr>
          <w:sz w:val="28"/>
          <w:szCs w:val="28"/>
        </w:rPr>
        <w:t xml:space="preserve">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>.</w:t>
      </w:r>
    </w:p>
    <w:p w:rsidR="002967AE" w:rsidRDefault="002967AE" w:rsidP="008C0060">
      <w:pPr>
        <w:widowControl w:val="0"/>
        <w:tabs>
          <w:tab w:val="left" w:pos="1338"/>
        </w:tabs>
        <w:suppressAutoHyphens w:val="0"/>
        <w:snapToGrid/>
        <w:ind w:right="11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B87161">
        <w:rPr>
          <w:sz w:val="28"/>
          <w:szCs w:val="28"/>
        </w:rPr>
        <w:t xml:space="preserve">  </w:t>
      </w:r>
      <w:r w:rsidRPr="00B87161">
        <w:rPr>
          <w:sz w:val="24"/>
          <w:szCs w:val="24"/>
        </w:rPr>
        <w:t>5)</w:t>
      </w:r>
      <w:r w:rsidRPr="00B87161">
        <w:rPr>
          <w:sz w:val="28"/>
          <w:szCs w:val="28"/>
        </w:rPr>
        <w:t xml:space="preserve"> </w:t>
      </w:r>
      <w:r>
        <w:rPr>
          <w:sz w:val="28"/>
          <w:szCs w:val="28"/>
        </w:rPr>
        <w:t>выращивания</w:t>
      </w:r>
      <w:r w:rsidRPr="00B87161">
        <w:rPr>
          <w:sz w:val="28"/>
          <w:szCs w:val="28"/>
        </w:rPr>
        <w:t xml:space="preserve"> плодовых, ягодных, овощных, бахчевых и иных </w:t>
      </w:r>
      <w:r w:rsidRPr="00B87161">
        <w:rPr>
          <w:spacing w:val="-3"/>
          <w:sz w:val="28"/>
          <w:szCs w:val="28"/>
        </w:rPr>
        <w:t xml:space="preserve">декоративных </w:t>
      </w:r>
      <w:r w:rsidRPr="00B87161">
        <w:rPr>
          <w:sz w:val="28"/>
          <w:szCs w:val="28"/>
        </w:rPr>
        <w:t>или</w:t>
      </w:r>
      <w:r w:rsidRPr="00B87161">
        <w:rPr>
          <w:spacing w:val="-15"/>
          <w:sz w:val="28"/>
          <w:szCs w:val="28"/>
        </w:rPr>
        <w:t xml:space="preserve"> </w:t>
      </w:r>
      <w:r w:rsidRPr="00B87161">
        <w:rPr>
          <w:sz w:val="28"/>
          <w:szCs w:val="28"/>
        </w:rPr>
        <w:t>сельскохозяйственных</w:t>
      </w:r>
      <w:r>
        <w:rPr>
          <w:sz w:val="28"/>
          <w:szCs w:val="28"/>
        </w:rPr>
        <w:t xml:space="preserve"> </w:t>
      </w:r>
      <w:r w:rsidRPr="00B87161">
        <w:rPr>
          <w:sz w:val="28"/>
          <w:szCs w:val="28"/>
        </w:rPr>
        <w:t>культур</w:t>
      </w:r>
      <w:r>
        <w:rPr>
          <w:sz w:val="28"/>
          <w:szCs w:val="28"/>
        </w:rPr>
        <w:t xml:space="preserve"> </w:t>
      </w:r>
      <w:r w:rsidRPr="001C3CD1">
        <w:rPr>
          <w:sz w:val="28"/>
          <w:szCs w:val="28"/>
        </w:rPr>
        <w:t>–</w:t>
      </w:r>
      <w:r>
        <w:rPr>
          <w:sz w:val="28"/>
          <w:szCs w:val="28"/>
        </w:rPr>
        <w:t xml:space="preserve"> 30</w:t>
      </w:r>
      <w:r w:rsidRPr="001C3CD1">
        <w:rPr>
          <w:sz w:val="28"/>
          <w:szCs w:val="28"/>
        </w:rPr>
        <w:t xml:space="preserve">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>.</w:t>
      </w:r>
    </w:p>
    <w:p w:rsidR="002967AE" w:rsidRPr="00A20EC4" w:rsidRDefault="002967AE" w:rsidP="008C0060">
      <w:pPr>
        <w:pStyle w:val="ConsPlusNormal"/>
        <w:widowControl/>
        <w:ind w:left="709" w:firstLine="0"/>
        <w:jc w:val="both"/>
        <w:rPr>
          <w:i/>
          <w:sz w:val="28"/>
          <w:szCs w:val="28"/>
        </w:rPr>
      </w:pPr>
      <w:r w:rsidRPr="00A20EC4">
        <w:rPr>
          <w:rFonts w:ascii="Times New Roman" w:hAnsi="Times New Roman" w:cs="Times New Roman"/>
          <w:sz w:val="28"/>
          <w:szCs w:val="28"/>
        </w:rPr>
        <w:t>6)</w:t>
      </w:r>
      <w:r w:rsidRPr="00A20EC4">
        <w:rPr>
          <w:sz w:val="28"/>
          <w:szCs w:val="28"/>
        </w:rPr>
        <w:t xml:space="preserve"> </w:t>
      </w:r>
      <w:r w:rsidRPr="00A20EC4">
        <w:rPr>
          <w:rFonts w:ascii="Times New Roman" w:hAnsi="Times New Roman" w:cs="Times New Roman"/>
          <w:sz w:val="28"/>
          <w:szCs w:val="28"/>
        </w:rPr>
        <w:t>объектов капитального строительства общественного назначения:</w:t>
      </w:r>
    </w:p>
    <w:p w:rsidR="002967AE" w:rsidRPr="00A20EC4" w:rsidRDefault="008C0060" w:rsidP="008C0060">
      <w:pPr>
        <w:pStyle w:val="ab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2967AE" w:rsidRPr="00A20EC4">
        <w:rPr>
          <w:rFonts w:eastAsia="Calibri"/>
          <w:sz w:val="28"/>
          <w:szCs w:val="28"/>
        </w:rPr>
        <w:t>– Детские дошкольные учреждения – при вместимости яслей-садов</w:t>
      </w:r>
    </w:p>
    <w:p w:rsidR="002967AE" w:rsidRPr="00A20EC4" w:rsidRDefault="002967AE" w:rsidP="008C0060">
      <w:pPr>
        <w:pStyle w:val="ab"/>
        <w:jc w:val="both"/>
        <w:rPr>
          <w:rFonts w:eastAsia="Calibri"/>
          <w:sz w:val="28"/>
          <w:szCs w:val="28"/>
        </w:rPr>
      </w:pPr>
      <w:r w:rsidRPr="00A20EC4">
        <w:rPr>
          <w:rFonts w:eastAsia="Calibri"/>
          <w:sz w:val="28"/>
          <w:szCs w:val="28"/>
        </w:rPr>
        <w:t xml:space="preserve"> </w:t>
      </w:r>
      <w:r w:rsidR="008C0060">
        <w:rPr>
          <w:rFonts w:eastAsia="Calibri"/>
          <w:sz w:val="28"/>
          <w:szCs w:val="28"/>
        </w:rPr>
        <w:t xml:space="preserve">         </w:t>
      </w:r>
      <w:r w:rsidRPr="00A20EC4">
        <w:rPr>
          <w:rFonts w:eastAsia="Calibri"/>
          <w:sz w:val="28"/>
          <w:szCs w:val="28"/>
        </w:rPr>
        <w:t xml:space="preserve">– до 100 мест – 40 </w:t>
      </w:r>
      <w:r w:rsidRPr="00A20EC4">
        <w:rPr>
          <w:sz w:val="28"/>
          <w:szCs w:val="28"/>
        </w:rPr>
        <w:t>кв. м</w:t>
      </w:r>
      <w:r w:rsidRPr="00A20EC4">
        <w:rPr>
          <w:rFonts w:eastAsia="Calibri"/>
          <w:sz w:val="28"/>
          <w:szCs w:val="28"/>
        </w:rPr>
        <w:t xml:space="preserve"> на 1 место,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2967AE" w:rsidRPr="00A20EC4">
        <w:rPr>
          <w:rFonts w:eastAsia="Calibri"/>
          <w:sz w:val="28"/>
          <w:szCs w:val="28"/>
        </w:rPr>
        <w:t xml:space="preserve">– св. 100 мест – 35 </w:t>
      </w:r>
      <w:r w:rsidR="002967AE" w:rsidRPr="00A20EC4">
        <w:rPr>
          <w:sz w:val="28"/>
          <w:szCs w:val="28"/>
        </w:rPr>
        <w:t>кв. м</w:t>
      </w:r>
      <w:r w:rsidR="002967AE" w:rsidRPr="00A20EC4">
        <w:rPr>
          <w:rFonts w:eastAsia="Calibri"/>
          <w:sz w:val="28"/>
          <w:szCs w:val="28"/>
        </w:rPr>
        <w:t xml:space="preserve"> на 1 место.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A20EC4">
        <w:rPr>
          <w:sz w:val="28"/>
          <w:szCs w:val="28"/>
        </w:rPr>
        <w:t>– Общеобразовательные школы – при вместимости учащихся свыше 40 до 400 – 50 кв. м на 1 учащегося,</w:t>
      </w:r>
      <w:r>
        <w:rPr>
          <w:sz w:val="28"/>
          <w:szCs w:val="28"/>
        </w:rPr>
        <w:t xml:space="preserve"> </w:t>
      </w:r>
      <w:r w:rsidR="002967AE" w:rsidRPr="00A20EC4">
        <w:rPr>
          <w:sz w:val="28"/>
          <w:szCs w:val="28"/>
        </w:rPr>
        <w:t>свыше 400 до 500 – 60 кв. м на 1 учащегося.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A20EC4">
        <w:rPr>
          <w:sz w:val="28"/>
          <w:szCs w:val="28"/>
        </w:rPr>
        <w:t>– Учреждения здравоохранения –  без стационара не менее 0,3 га,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967AE" w:rsidRPr="00A20EC4">
        <w:rPr>
          <w:sz w:val="28"/>
          <w:szCs w:val="28"/>
        </w:rPr>
        <w:t xml:space="preserve">Со стационаром до 50 коек – 300 кв. м на 1 койку, 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967AE" w:rsidRPr="00A20EC4">
        <w:rPr>
          <w:sz w:val="28"/>
          <w:szCs w:val="28"/>
        </w:rPr>
        <w:t>Свыше 50 до 100 –200 кв. м на 1 койку,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967AE" w:rsidRPr="00A20EC4">
        <w:rPr>
          <w:sz w:val="28"/>
          <w:szCs w:val="28"/>
        </w:rPr>
        <w:t>Свыше 100 до 200 – 140 кв. м на 1 койку.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A20EC4">
        <w:rPr>
          <w:sz w:val="28"/>
          <w:szCs w:val="28"/>
        </w:rPr>
        <w:t>– Фельдшерские пункты – 0,2 га.</w:t>
      </w:r>
    </w:p>
    <w:p w:rsidR="002967AE" w:rsidRPr="00A20EC4" w:rsidRDefault="008C0060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A20EC4">
        <w:rPr>
          <w:sz w:val="28"/>
          <w:szCs w:val="28"/>
        </w:rPr>
        <w:t>– Аптеки 1 группы – 0,3 га.</w:t>
      </w:r>
    </w:p>
    <w:p w:rsidR="002967AE" w:rsidRPr="00A20EC4" w:rsidRDefault="00FB23F7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A20EC4">
        <w:rPr>
          <w:sz w:val="28"/>
          <w:szCs w:val="28"/>
        </w:rPr>
        <w:t>– Гостиницы, гостевые дома – 75 кв. м на 1 место.</w:t>
      </w:r>
    </w:p>
    <w:p w:rsidR="002967AE" w:rsidRPr="00A20EC4" w:rsidRDefault="00FB23F7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A20EC4">
        <w:rPr>
          <w:sz w:val="28"/>
          <w:szCs w:val="28"/>
        </w:rPr>
        <w:t>– Предприятия торговли –  до 250 кв. м торговой площади – 0,08 га на 100 кв. м торговой площади.</w:t>
      </w:r>
    </w:p>
    <w:p w:rsidR="002967AE" w:rsidRPr="00A20EC4" w:rsidRDefault="00FB23F7" w:rsidP="008C006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A20EC4">
        <w:rPr>
          <w:sz w:val="28"/>
          <w:szCs w:val="28"/>
        </w:rPr>
        <w:t>– для иных объектов капитального строительства общественного назначения - не подлежат установлению.</w:t>
      </w:r>
    </w:p>
    <w:p w:rsidR="002967AE" w:rsidRDefault="002967AE" w:rsidP="008C0060">
      <w:pPr>
        <w:widowControl w:val="0"/>
        <w:tabs>
          <w:tab w:val="left" w:pos="1338"/>
        </w:tabs>
        <w:suppressAutoHyphens w:val="0"/>
        <w:snapToGrid/>
        <w:ind w:right="118" w:firstLine="709"/>
        <w:jc w:val="both"/>
        <w:rPr>
          <w:sz w:val="28"/>
          <w:szCs w:val="28"/>
        </w:rPr>
      </w:pPr>
      <w:r w:rsidRPr="00A20EC4">
        <w:rPr>
          <w:sz w:val="28"/>
          <w:szCs w:val="28"/>
        </w:rPr>
        <w:t>7) для иных видов разрешенного использования земельных участков и объектов капитального строительства – не подлежит установлению.</w:t>
      </w:r>
    </w:p>
    <w:p w:rsidR="00FB23F7" w:rsidRPr="007E2300" w:rsidRDefault="00FB23F7" w:rsidP="008C0060">
      <w:pPr>
        <w:widowControl w:val="0"/>
        <w:tabs>
          <w:tab w:val="left" w:pos="1338"/>
        </w:tabs>
        <w:suppressAutoHyphens w:val="0"/>
        <w:snapToGrid/>
        <w:ind w:right="118" w:firstLine="709"/>
        <w:jc w:val="both"/>
        <w:rPr>
          <w:color w:val="FF0000"/>
          <w:sz w:val="24"/>
        </w:rPr>
      </w:pPr>
    </w:p>
    <w:p w:rsidR="002967AE" w:rsidRPr="001C3CD1" w:rsidRDefault="002967AE" w:rsidP="008C0060">
      <w:pPr>
        <w:pStyle w:val="aa"/>
        <w:tabs>
          <w:tab w:val="left" w:pos="993"/>
          <w:tab w:val="left" w:pos="1080"/>
        </w:tabs>
        <w:spacing w:before="0" w:after="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Максимальная площадь земельного участка</w:t>
      </w:r>
      <w:r>
        <w:rPr>
          <w:sz w:val="28"/>
          <w:szCs w:val="28"/>
        </w:rPr>
        <w:t xml:space="preserve"> для</w:t>
      </w:r>
      <w:r w:rsidRPr="001C3CD1">
        <w:rPr>
          <w:sz w:val="28"/>
          <w:szCs w:val="28"/>
        </w:rPr>
        <w:t>:</w:t>
      </w:r>
    </w:p>
    <w:p w:rsidR="002967AE" w:rsidRPr="001C3CD1" w:rsidRDefault="002967AE" w:rsidP="008C0060">
      <w:pPr>
        <w:widowControl w:val="0"/>
        <w:tabs>
          <w:tab w:val="left" w:pos="360"/>
          <w:tab w:val="left" w:pos="900"/>
          <w:tab w:val="left" w:pos="1080"/>
          <w:tab w:val="left" w:pos="1260"/>
        </w:tabs>
        <w:overflowPunct w:val="0"/>
        <w:ind w:firstLine="709"/>
        <w:jc w:val="both"/>
        <w:rPr>
          <w:sz w:val="28"/>
          <w:szCs w:val="28"/>
        </w:rPr>
      </w:pPr>
      <w:r w:rsidRPr="00804D18">
        <w:rPr>
          <w:sz w:val="24"/>
          <w:szCs w:val="24"/>
        </w:rPr>
        <w:t>1)</w:t>
      </w:r>
      <w:r>
        <w:rPr>
          <w:sz w:val="28"/>
          <w:szCs w:val="28"/>
        </w:rPr>
        <w:tab/>
      </w:r>
      <w:r w:rsidRPr="001C3CD1">
        <w:rPr>
          <w:sz w:val="28"/>
          <w:szCs w:val="28"/>
        </w:rPr>
        <w:t>размещения усадебного жилого дома  – 1500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>;</w:t>
      </w:r>
    </w:p>
    <w:p w:rsidR="002967AE" w:rsidRDefault="002967AE" w:rsidP="008C0060">
      <w:pPr>
        <w:widowControl w:val="0"/>
        <w:tabs>
          <w:tab w:val="left" w:pos="360"/>
          <w:tab w:val="left" w:pos="900"/>
          <w:tab w:val="left" w:pos="1080"/>
          <w:tab w:val="left" w:pos="1260"/>
        </w:tabs>
        <w:suppressAutoHyphens w:val="0"/>
        <w:overflowPunct w:val="0"/>
        <w:snapToGrid/>
        <w:ind w:firstLine="709"/>
        <w:jc w:val="both"/>
        <w:rPr>
          <w:sz w:val="28"/>
          <w:szCs w:val="28"/>
        </w:rPr>
      </w:pPr>
      <w:r w:rsidRPr="00804D18">
        <w:rPr>
          <w:sz w:val="24"/>
          <w:szCs w:val="24"/>
        </w:rPr>
        <w:t>2)</w:t>
      </w:r>
      <w:r w:rsidRPr="001C3CD1">
        <w:rPr>
          <w:sz w:val="28"/>
          <w:szCs w:val="28"/>
        </w:rPr>
        <w:tab/>
        <w:t xml:space="preserve">размещения одного из блокированных жилых домов </w:t>
      </w:r>
      <w:r>
        <w:rPr>
          <w:sz w:val="28"/>
          <w:szCs w:val="28"/>
        </w:rPr>
        <w:t>(включая площадь застройки) – 15</w:t>
      </w:r>
      <w:r w:rsidRPr="001C3CD1">
        <w:rPr>
          <w:sz w:val="28"/>
          <w:szCs w:val="28"/>
        </w:rPr>
        <w:t>00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 xml:space="preserve"> на каждую блок-секцию. </w:t>
      </w:r>
    </w:p>
    <w:p w:rsidR="002967AE" w:rsidRPr="001715E5" w:rsidRDefault="002967AE" w:rsidP="008C0060">
      <w:pPr>
        <w:widowControl w:val="0"/>
        <w:tabs>
          <w:tab w:val="left" w:pos="360"/>
          <w:tab w:val="left" w:pos="900"/>
          <w:tab w:val="left" w:pos="1080"/>
          <w:tab w:val="left" w:pos="1260"/>
        </w:tabs>
        <w:suppressAutoHyphens w:val="0"/>
        <w:overflowPunct w:val="0"/>
        <w:snapToGrid/>
        <w:ind w:firstLine="709"/>
        <w:jc w:val="both"/>
        <w:rPr>
          <w:sz w:val="28"/>
          <w:szCs w:val="28"/>
        </w:rPr>
      </w:pPr>
      <w:r w:rsidRPr="001715E5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размещения индивидуальных гаражей</w:t>
      </w:r>
      <w:r w:rsidRPr="001715E5">
        <w:rPr>
          <w:sz w:val="28"/>
          <w:szCs w:val="28"/>
        </w:rPr>
        <w:t xml:space="preserve"> </w:t>
      </w:r>
      <w:r w:rsidRPr="00A327DD">
        <w:rPr>
          <w:sz w:val="28"/>
          <w:szCs w:val="28"/>
        </w:rPr>
        <w:t>и иных подсобных и вспомогательных сооружений</w:t>
      </w:r>
      <w:r>
        <w:rPr>
          <w:sz w:val="24"/>
        </w:rPr>
        <w:t xml:space="preserve"> </w:t>
      </w:r>
      <w:r w:rsidRPr="001C3CD1">
        <w:rPr>
          <w:sz w:val="28"/>
          <w:szCs w:val="28"/>
        </w:rPr>
        <w:t>–</w:t>
      </w:r>
      <w:r>
        <w:rPr>
          <w:sz w:val="28"/>
          <w:szCs w:val="28"/>
        </w:rPr>
        <w:t xml:space="preserve"> 400</w:t>
      </w:r>
      <w:r w:rsidRPr="001C3CD1">
        <w:rPr>
          <w:sz w:val="28"/>
          <w:szCs w:val="28"/>
        </w:rPr>
        <w:t xml:space="preserve"> м</w:t>
      </w:r>
      <w:r w:rsidRPr="001C3CD1">
        <w:rPr>
          <w:sz w:val="28"/>
          <w:szCs w:val="28"/>
          <w:vertAlign w:val="superscript"/>
        </w:rPr>
        <w:t>2</w:t>
      </w:r>
      <w:r w:rsidRPr="001C3C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967AE" w:rsidRPr="00FB23F7" w:rsidRDefault="00FB23F7" w:rsidP="008C0060">
      <w:pPr>
        <w:widowControl w:val="0"/>
        <w:tabs>
          <w:tab w:val="left" w:pos="1352"/>
        </w:tabs>
        <w:suppressAutoHyphens w:val="0"/>
        <w:snapToGrid/>
        <w:ind w:right="1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967AE">
        <w:rPr>
          <w:sz w:val="24"/>
          <w:szCs w:val="24"/>
        </w:rPr>
        <w:t xml:space="preserve">  </w:t>
      </w:r>
      <w:r w:rsidR="002967AE" w:rsidRPr="001715E5">
        <w:rPr>
          <w:sz w:val="24"/>
          <w:szCs w:val="24"/>
        </w:rPr>
        <w:t>4)</w:t>
      </w:r>
      <w:r w:rsidR="002967AE">
        <w:rPr>
          <w:sz w:val="24"/>
          <w:szCs w:val="24"/>
        </w:rPr>
        <w:t xml:space="preserve">  </w:t>
      </w:r>
      <w:r w:rsidR="002967AE">
        <w:rPr>
          <w:sz w:val="28"/>
          <w:szCs w:val="28"/>
        </w:rPr>
        <w:t>выращивания</w:t>
      </w:r>
      <w:r w:rsidR="002967AE" w:rsidRPr="00B87161">
        <w:rPr>
          <w:sz w:val="28"/>
          <w:szCs w:val="28"/>
        </w:rPr>
        <w:t xml:space="preserve"> плодовых, ягодных, овощных, бахчевых и иных </w:t>
      </w:r>
      <w:r w:rsidR="002967AE" w:rsidRPr="00B87161">
        <w:rPr>
          <w:spacing w:val="-3"/>
          <w:sz w:val="28"/>
          <w:szCs w:val="28"/>
        </w:rPr>
        <w:t xml:space="preserve">декоративных </w:t>
      </w:r>
      <w:r w:rsidR="002967AE" w:rsidRPr="00B87161">
        <w:rPr>
          <w:sz w:val="28"/>
          <w:szCs w:val="28"/>
        </w:rPr>
        <w:t>или</w:t>
      </w:r>
      <w:r w:rsidR="002967AE" w:rsidRPr="00B87161">
        <w:rPr>
          <w:spacing w:val="-15"/>
          <w:sz w:val="28"/>
          <w:szCs w:val="28"/>
        </w:rPr>
        <w:t xml:space="preserve"> </w:t>
      </w:r>
      <w:r w:rsidR="002967AE" w:rsidRPr="00B87161">
        <w:rPr>
          <w:sz w:val="28"/>
          <w:szCs w:val="28"/>
        </w:rPr>
        <w:t>сельскохозяйственных</w:t>
      </w:r>
      <w:r w:rsidR="002967AE">
        <w:rPr>
          <w:sz w:val="28"/>
          <w:szCs w:val="28"/>
        </w:rPr>
        <w:t xml:space="preserve"> </w:t>
      </w:r>
      <w:r w:rsidR="002967AE" w:rsidRPr="00B87161">
        <w:rPr>
          <w:sz w:val="28"/>
          <w:szCs w:val="28"/>
        </w:rPr>
        <w:t>культур</w:t>
      </w:r>
      <w:r w:rsidR="002967AE">
        <w:rPr>
          <w:sz w:val="28"/>
          <w:szCs w:val="28"/>
        </w:rPr>
        <w:t xml:space="preserve"> </w:t>
      </w:r>
      <w:r w:rsidR="002967AE" w:rsidRPr="001C3CD1">
        <w:rPr>
          <w:sz w:val="28"/>
          <w:szCs w:val="28"/>
        </w:rPr>
        <w:t>–</w:t>
      </w:r>
      <w:r w:rsidR="002967AE">
        <w:rPr>
          <w:sz w:val="28"/>
          <w:szCs w:val="28"/>
        </w:rPr>
        <w:t xml:space="preserve"> 1000</w:t>
      </w:r>
      <w:r w:rsidR="002967AE" w:rsidRPr="001C3CD1">
        <w:rPr>
          <w:sz w:val="28"/>
          <w:szCs w:val="28"/>
        </w:rPr>
        <w:t xml:space="preserve"> м</w:t>
      </w:r>
      <w:r w:rsidR="002967AE" w:rsidRPr="001C3CD1">
        <w:rPr>
          <w:sz w:val="28"/>
          <w:szCs w:val="28"/>
          <w:vertAlign w:val="superscript"/>
        </w:rPr>
        <w:t>2</w:t>
      </w:r>
      <w:r w:rsidR="002967AE" w:rsidRPr="001C3CD1">
        <w:rPr>
          <w:sz w:val="28"/>
          <w:szCs w:val="28"/>
        </w:rPr>
        <w:t>.</w:t>
      </w:r>
    </w:p>
    <w:p w:rsidR="002967AE" w:rsidRPr="005A7F98" w:rsidRDefault="002967AE" w:rsidP="008C0060">
      <w:pPr>
        <w:widowControl w:val="0"/>
        <w:tabs>
          <w:tab w:val="left" w:pos="1338"/>
        </w:tabs>
        <w:suppressAutoHyphens w:val="0"/>
        <w:snapToGrid/>
        <w:ind w:right="118" w:firstLine="709"/>
        <w:jc w:val="both"/>
        <w:rPr>
          <w:sz w:val="24"/>
        </w:rPr>
      </w:pPr>
      <w:r w:rsidRPr="005A7F98">
        <w:rPr>
          <w:sz w:val="28"/>
          <w:szCs w:val="28"/>
        </w:rPr>
        <w:t>5) для иных видов разрешенного использования земельных участков – не подлежит установлению.</w:t>
      </w:r>
    </w:p>
    <w:p w:rsidR="002967AE" w:rsidRPr="001C3CD1" w:rsidRDefault="00FB23F7" w:rsidP="00FB23F7">
      <w:pPr>
        <w:pStyle w:val="aa"/>
        <w:tabs>
          <w:tab w:val="left" w:pos="567"/>
          <w:tab w:val="left" w:pos="108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2.</w:t>
      </w:r>
      <w:r w:rsidR="002967AE" w:rsidRPr="001C3CD1">
        <w:rPr>
          <w:sz w:val="28"/>
          <w:szCs w:val="28"/>
        </w:rPr>
        <w:t xml:space="preserve">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минимальный отступ от красной линии улиц и дорог до:</w:t>
      </w:r>
    </w:p>
    <w:p w:rsidR="002967AE" w:rsidRPr="001C3CD1" w:rsidRDefault="002967AE" w:rsidP="00FB23F7">
      <w:pPr>
        <w:pStyle w:val="ConsNormal"/>
        <w:tabs>
          <w:tab w:val="left" w:pos="1080"/>
        </w:tabs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 xml:space="preserve">- жилых домов – 5 м; </w:t>
      </w:r>
    </w:p>
    <w:p w:rsidR="002967AE" w:rsidRPr="001C3CD1" w:rsidRDefault="002967AE" w:rsidP="00FB23F7">
      <w:pPr>
        <w:pStyle w:val="ConsNormal"/>
        <w:tabs>
          <w:tab w:val="left" w:pos="1080"/>
        </w:tabs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хозяйственных построек – 5 м;</w:t>
      </w:r>
    </w:p>
    <w:p w:rsidR="002967AE" w:rsidRPr="001C3CD1" w:rsidRDefault="002967AE" w:rsidP="00FB23F7">
      <w:pPr>
        <w:pStyle w:val="ConsNormal"/>
        <w:tabs>
          <w:tab w:val="left" w:pos="1080"/>
        </w:tabs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 xml:space="preserve">- иных объектов капитального строительства – 5 м. </w:t>
      </w:r>
    </w:p>
    <w:p w:rsidR="002967AE" w:rsidRPr="001C3CD1" w:rsidRDefault="002967AE" w:rsidP="00FB23F7">
      <w:pPr>
        <w:pStyle w:val="ConsNormal"/>
        <w:tabs>
          <w:tab w:val="left" w:pos="1080"/>
        </w:tabs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 xml:space="preserve">- минимальный отступ от красной линии проездов до: </w:t>
      </w:r>
    </w:p>
    <w:p w:rsidR="002967AE" w:rsidRPr="001C3CD1" w:rsidRDefault="002967AE" w:rsidP="00FB23F7">
      <w:pPr>
        <w:pStyle w:val="ConsNormal"/>
        <w:tabs>
          <w:tab w:val="left" w:pos="1080"/>
        </w:tabs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жилых домов - 3 м;</w:t>
      </w:r>
    </w:p>
    <w:p w:rsidR="002967AE" w:rsidRPr="001C3CD1" w:rsidRDefault="002967AE" w:rsidP="00FB23F7">
      <w:pPr>
        <w:pStyle w:val="ConsNormal"/>
        <w:tabs>
          <w:tab w:val="left" w:pos="1080"/>
        </w:tabs>
        <w:spacing w:line="276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хозяйственных построек – 1</w:t>
      </w:r>
      <w:r w:rsidRPr="001C3CD1">
        <w:rPr>
          <w:rFonts w:ascii="Times New Roman" w:hAnsi="Times New Roman" w:cs="Times New Roman"/>
          <w:sz w:val="28"/>
          <w:szCs w:val="28"/>
        </w:rPr>
        <w:t xml:space="preserve"> м; </w:t>
      </w:r>
    </w:p>
    <w:p w:rsidR="002967AE" w:rsidRPr="001C3CD1" w:rsidRDefault="002967AE" w:rsidP="00FB23F7">
      <w:pPr>
        <w:pStyle w:val="ConsNormal"/>
        <w:tabs>
          <w:tab w:val="left" w:pos="1080"/>
        </w:tabs>
        <w:spacing w:line="276" w:lineRule="auto"/>
        <w:ind w:right="0"/>
        <w:jc w:val="both"/>
        <w:rPr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иных объектов капитального строительства – 3 м.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lastRenderedPageBreak/>
        <w:t>отступ домов до границы соседнего приусадебного участка по санитарно-бытовым усло</w:t>
      </w:r>
      <w:r w:rsidR="00FB23F7">
        <w:rPr>
          <w:sz w:val="28"/>
          <w:szCs w:val="28"/>
        </w:rPr>
        <w:t>виям должно быть не менее - 3 м.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отступ построек для содержания скота и птицы до границы сосе</w:t>
      </w:r>
      <w:r>
        <w:rPr>
          <w:sz w:val="28"/>
          <w:szCs w:val="28"/>
        </w:rPr>
        <w:t>днего приквартирного участка – 3</w:t>
      </w:r>
      <w:r w:rsidRPr="001C3CD1">
        <w:rPr>
          <w:sz w:val="28"/>
          <w:szCs w:val="28"/>
        </w:rPr>
        <w:t xml:space="preserve"> м;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 xml:space="preserve">отступ от дворовых туалетов, помойных ям, выгребных септиков до границ соседнего приквартирного участка - 4 м;  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отступ от других построек (бани, гаража и др.) до границы соседнего приквартирного участка – 1 м;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 xml:space="preserve">отступ от стволов высокорослых деревьев до границы соседнего приквартирного участка – </w:t>
      </w:r>
      <w:r>
        <w:rPr>
          <w:sz w:val="28"/>
          <w:szCs w:val="28"/>
        </w:rPr>
        <w:t>3</w:t>
      </w:r>
      <w:r w:rsidRPr="001C3CD1">
        <w:rPr>
          <w:sz w:val="28"/>
          <w:szCs w:val="28"/>
        </w:rPr>
        <w:t xml:space="preserve"> м;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отступ от стволов среднерослых деревьев до границы соседнего приквартирного участка – 2 м;</w:t>
      </w:r>
    </w:p>
    <w:p w:rsidR="002967AE" w:rsidRPr="001C3CD1" w:rsidRDefault="002967AE" w:rsidP="00FB23F7">
      <w:pPr>
        <w:widowControl w:val="0"/>
        <w:numPr>
          <w:ilvl w:val="0"/>
          <w:numId w:val="18"/>
        </w:numPr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0" w:firstLine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отступ от кустарника до границы соседнего приквартирного участка – 1 м;</w:t>
      </w:r>
    </w:p>
    <w:p w:rsidR="002967AE" w:rsidRPr="00A362A6" w:rsidRDefault="002967AE" w:rsidP="00FB23F7">
      <w:pPr>
        <w:pStyle w:val="ConsNormal"/>
        <w:numPr>
          <w:ilvl w:val="0"/>
          <w:numId w:val="18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autoSpaceDN/>
        <w:adjustRightInd/>
        <w:spacing w:line="276" w:lineRule="auto"/>
        <w:ind w:left="0" w:right="0" w:firstLine="709"/>
        <w:jc w:val="both"/>
        <w:rPr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 xml:space="preserve"> минимальные расстояния до красных линий от стен зданий дошкольных и общеобразовательных учреждений в сельских населенных пунктах – 10 м;</w:t>
      </w:r>
    </w:p>
    <w:p w:rsidR="002967AE" w:rsidRPr="005A7F98" w:rsidRDefault="002967AE" w:rsidP="00FB23F7">
      <w:pPr>
        <w:pStyle w:val="ac"/>
        <w:widowControl w:val="0"/>
        <w:numPr>
          <w:ilvl w:val="0"/>
          <w:numId w:val="18"/>
        </w:numPr>
        <w:tabs>
          <w:tab w:val="clear" w:pos="4320"/>
          <w:tab w:val="num" w:pos="142"/>
          <w:tab w:val="left" w:pos="1338"/>
        </w:tabs>
        <w:suppressAutoHyphens w:val="0"/>
        <w:snapToGrid/>
        <w:ind w:left="0" w:right="118" w:firstLine="851"/>
        <w:jc w:val="both"/>
        <w:rPr>
          <w:sz w:val="24"/>
        </w:rPr>
      </w:pPr>
      <w:r w:rsidRPr="005A7F98">
        <w:rPr>
          <w:sz w:val="28"/>
          <w:szCs w:val="28"/>
        </w:rPr>
        <w:t xml:space="preserve">минимальные отступы от иных границ земельных участков, </w:t>
      </w:r>
      <w:r w:rsidRPr="005A7F98">
        <w:rPr>
          <w:sz w:val="28"/>
          <w:szCs w:val="28"/>
        </w:rPr>
        <w:br/>
        <w:t>не совпадающих с красной линией улиц и дорог, иных видов разрешенного использования – не подлежат установлению.</w:t>
      </w:r>
    </w:p>
    <w:p w:rsidR="002967AE" w:rsidRPr="00A362A6" w:rsidRDefault="002967AE" w:rsidP="00FB23F7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autoSpaceDN/>
        <w:adjustRightInd/>
        <w:spacing w:line="276" w:lineRule="auto"/>
        <w:ind w:right="0" w:firstLine="0"/>
        <w:jc w:val="both"/>
        <w:rPr>
          <w:color w:val="FF0000"/>
          <w:sz w:val="28"/>
          <w:szCs w:val="28"/>
        </w:rPr>
      </w:pPr>
    </w:p>
    <w:p w:rsidR="002967AE" w:rsidRPr="001C3CD1" w:rsidRDefault="00FB23F7" w:rsidP="00FB23F7">
      <w:pPr>
        <w:pStyle w:val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3.</w:t>
      </w:r>
      <w:r w:rsidR="002967AE" w:rsidRPr="001C3CD1">
        <w:rPr>
          <w:sz w:val="28"/>
          <w:szCs w:val="28"/>
        </w:rPr>
        <w:t xml:space="preserve"> Предельное количество этажей или предельная высота зданий, строений, сооружений:</w:t>
      </w:r>
    </w:p>
    <w:p w:rsidR="002967AE" w:rsidRDefault="002967AE" w:rsidP="002967AE">
      <w:pPr>
        <w:pStyle w:val="aa"/>
        <w:tabs>
          <w:tab w:val="left" w:pos="0"/>
        </w:tabs>
        <w:spacing w:before="0" w:after="0"/>
        <w:ind w:left="709"/>
        <w:rPr>
          <w:sz w:val="28"/>
          <w:szCs w:val="28"/>
        </w:rPr>
      </w:pPr>
      <w:r w:rsidRPr="001C3CD1">
        <w:rPr>
          <w:sz w:val="28"/>
          <w:szCs w:val="28"/>
        </w:rPr>
        <w:t>– Минимальная высота индивидуальных жилых домов и иных объек</w:t>
      </w:r>
      <w:r>
        <w:rPr>
          <w:sz w:val="28"/>
          <w:szCs w:val="28"/>
        </w:rPr>
        <w:t>тов – 5 метров в коньке кровли</w:t>
      </w:r>
      <w:r>
        <w:rPr>
          <w:color w:val="FF0000"/>
          <w:sz w:val="28"/>
          <w:szCs w:val="28"/>
        </w:rPr>
        <w:t>.</w:t>
      </w:r>
    </w:p>
    <w:p w:rsidR="002967AE" w:rsidRPr="001C3CD1" w:rsidRDefault="002967AE" w:rsidP="002967AE">
      <w:pPr>
        <w:pStyle w:val="aa"/>
        <w:tabs>
          <w:tab w:val="left" w:pos="1080"/>
        </w:tabs>
        <w:spacing w:before="0" w:after="0"/>
        <w:ind w:left="709"/>
        <w:rPr>
          <w:sz w:val="28"/>
          <w:szCs w:val="28"/>
        </w:rPr>
      </w:pPr>
      <w:r w:rsidRPr="001C3CD1">
        <w:rPr>
          <w:sz w:val="28"/>
          <w:szCs w:val="28"/>
        </w:rPr>
        <w:t>– Максимальная высота:</w:t>
      </w:r>
    </w:p>
    <w:p w:rsidR="002967AE" w:rsidRPr="001C3CD1" w:rsidRDefault="002967AE" w:rsidP="002967AE">
      <w:pPr>
        <w:widowControl w:val="0"/>
        <w:numPr>
          <w:ilvl w:val="0"/>
          <w:numId w:val="19"/>
        </w:numPr>
        <w:tabs>
          <w:tab w:val="left" w:pos="900"/>
          <w:tab w:val="left" w:pos="1080"/>
          <w:tab w:val="left" w:pos="1212"/>
          <w:tab w:val="left" w:pos="1260"/>
          <w:tab w:val="left" w:pos="1636"/>
          <w:tab w:val="left" w:pos="4140"/>
        </w:tabs>
        <w:suppressAutoHyphens w:val="0"/>
        <w:overflowPunct w:val="0"/>
        <w:snapToGrid/>
        <w:ind w:left="0" w:firstLine="709"/>
        <w:rPr>
          <w:sz w:val="28"/>
          <w:szCs w:val="28"/>
        </w:rPr>
      </w:pPr>
      <w:r w:rsidRPr="001C3CD1">
        <w:rPr>
          <w:sz w:val="28"/>
          <w:szCs w:val="28"/>
        </w:rPr>
        <w:t xml:space="preserve">    индивидуальных жилых домов и иных объектов, – 12 метров в коньке кровли;</w:t>
      </w:r>
    </w:p>
    <w:p w:rsidR="002967AE" w:rsidRDefault="002967AE" w:rsidP="002967AE">
      <w:pPr>
        <w:widowControl w:val="0"/>
        <w:numPr>
          <w:ilvl w:val="0"/>
          <w:numId w:val="19"/>
        </w:numPr>
        <w:tabs>
          <w:tab w:val="left" w:pos="1134"/>
          <w:tab w:val="left" w:pos="1212"/>
          <w:tab w:val="left" w:pos="1260"/>
          <w:tab w:val="left" w:pos="1636"/>
          <w:tab w:val="left" w:pos="4140"/>
        </w:tabs>
        <w:suppressAutoHyphens w:val="0"/>
        <w:overflowPunct w:val="0"/>
        <w:snapToGrid/>
        <w:ind w:left="0" w:firstLine="709"/>
        <w:rPr>
          <w:sz w:val="28"/>
          <w:szCs w:val="28"/>
        </w:rPr>
      </w:pPr>
      <w:r w:rsidRPr="001C3CD1">
        <w:rPr>
          <w:sz w:val="28"/>
          <w:szCs w:val="28"/>
        </w:rPr>
        <w:t>хозяйственных построек, гаражей, индивидуальных бань, теплиц и других вспомогательных строений  –  8 м в коньке крыши.</w:t>
      </w:r>
    </w:p>
    <w:p w:rsidR="002967AE" w:rsidRPr="005A7F98" w:rsidRDefault="002967AE" w:rsidP="002967AE">
      <w:pPr>
        <w:widowControl w:val="0"/>
        <w:tabs>
          <w:tab w:val="left" w:pos="1134"/>
          <w:tab w:val="left" w:pos="1212"/>
          <w:tab w:val="left" w:pos="1260"/>
          <w:tab w:val="left" w:pos="1636"/>
          <w:tab w:val="left" w:pos="4140"/>
        </w:tabs>
        <w:suppressAutoHyphens w:val="0"/>
        <w:overflowPunct w:val="0"/>
        <w:snapToGrid/>
        <w:ind w:left="709"/>
        <w:rPr>
          <w:sz w:val="28"/>
          <w:szCs w:val="28"/>
        </w:rPr>
      </w:pPr>
      <w:r w:rsidRPr="005A7F98">
        <w:rPr>
          <w:sz w:val="28"/>
          <w:szCs w:val="28"/>
        </w:rPr>
        <w:t>Максимальная этажность:</w:t>
      </w:r>
    </w:p>
    <w:p w:rsidR="002967AE" w:rsidRPr="005A7F98" w:rsidRDefault="002967AE" w:rsidP="00FB23F7">
      <w:pPr>
        <w:widowControl w:val="0"/>
        <w:tabs>
          <w:tab w:val="left" w:pos="142"/>
          <w:tab w:val="left" w:pos="180"/>
          <w:tab w:val="left" w:pos="709"/>
          <w:tab w:val="left" w:pos="1212"/>
          <w:tab w:val="left" w:pos="1636"/>
        </w:tabs>
        <w:suppressAutoHyphens w:val="0"/>
        <w:overflowPunct w:val="0"/>
        <w:snapToGrid/>
        <w:ind w:firstLine="709"/>
        <w:jc w:val="both"/>
        <w:rPr>
          <w:sz w:val="28"/>
          <w:szCs w:val="28"/>
        </w:rPr>
      </w:pPr>
      <w:r w:rsidRPr="005A7F98">
        <w:rPr>
          <w:sz w:val="28"/>
          <w:szCs w:val="28"/>
        </w:rPr>
        <w:t xml:space="preserve">1) Максимальная этажность индивидуальных жилых домов – </w:t>
      </w:r>
      <w:r w:rsidRPr="005A7F98">
        <w:rPr>
          <w:sz w:val="28"/>
          <w:szCs w:val="28"/>
        </w:rPr>
        <w:br/>
        <w:t>3 надземных этажа.</w:t>
      </w:r>
    </w:p>
    <w:p w:rsidR="002967AE" w:rsidRDefault="002967AE" w:rsidP="00FB23F7">
      <w:pPr>
        <w:widowControl w:val="0"/>
        <w:tabs>
          <w:tab w:val="left" w:pos="180"/>
          <w:tab w:val="left" w:pos="709"/>
          <w:tab w:val="left" w:pos="1134"/>
          <w:tab w:val="left" w:pos="1212"/>
          <w:tab w:val="left" w:pos="1636"/>
        </w:tabs>
        <w:suppressAutoHyphens w:val="0"/>
        <w:overflowPunct w:val="0"/>
        <w:snapToGrid/>
        <w:ind w:left="993" w:hanging="284"/>
        <w:jc w:val="both"/>
        <w:rPr>
          <w:sz w:val="28"/>
          <w:szCs w:val="28"/>
        </w:rPr>
      </w:pPr>
      <w:r w:rsidRPr="005A7F98">
        <w:rPr>
          <w:sz w:val="28"/>
          <w:szCs w:val="28"/>
        </w:rPr>
        <w:t>2) иных объектов – не подлежит установлению.</w:t>
      </w:r>
    </w:p>
    <w:p w:rsidR="00FB23F7" w:rsidRPr="005A7F98" w:rsidRDefault="00FB23F7" w:rsidP="00FB23F7">
      <w:pPr>
        <w:widowControl w:val="0"/>
        <w:tabs>
          <w:tab w:val="left" w:pos="180"/>
          <w:tab w:val="left" w:pos="709"/>
          <w:tab w:val="left" w:pos="1134"/>
          <w:tab w:val="left" w:pos="1212"/>
          <w:tab w:val="left" w:pos="1636"/>
        </w:tabs>
        <w:suppressAutoHyphens w:val="0"/>
        <w:overflowPunct w:val="0"/>
        <w:snapToGrid/>
        <w:ind w:left="993" w:hanging="284"/>
        <w:jc w:val="both"/>
        <w:rPr>
          <w:sz w:val="28"/>
          <w:szCs w:val="28"/>
        </w:rPr>
      </w:pPr>
    </w:p>
    <w:p w:rsidR="002967AE" w:rsidRPr="001C3CD1" w:rsidRDefault="00FB23F7" w:rsidP="00FB2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4.</w:t>
      </w:r>
      <w:r w:rsidR="002967AE" w:rsidRPr="005A7F98">
        <w:rPr>
          <w:sz w:val="28"/>
          <w:szCs w:val="28"/>
        </w:rPr>
        <w:t xml:space="preserve"> Максимальный процент застройки в границах земельного участка, в том числе с хозяйственными постройками,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2967AE" w:rsidRPr="001C3CD1">
        <w:rPr>
          <w:sz w:val="28"/>
          <w:szCs w:val="28"/>
        </w:rPr>
        <w:t>:</w:t>
      </w:r>
    </w:p>
    <w:p w:rsidR="002967AE" w:rsidRPr="001C3CD1" w:rsidRDefault="00FB23F7" w:rsidP="00FB23F7">
      <w:pPr>
        <w:tabs>
          <w:tab w:val="left" w:pos="121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1C3CD1">
        <w:rPr>
          <w:sz w:val="28"/>
          <w:szCs w:val="28"/>
        </w:rPr>
        <w:t xml:space="preserve">1) - индивидуальных жилых домов– 25%; </w:t>
      </w:r>
    </w:p>
    <w:p w:rsidR="002967AE" w:rsidRPr="001C3CD1" w:rsidRDefault="00FB23F7" w:rsidP="00FB23F7">
      <w:pPr>
        <w:tabs>
          <w:tab w:val="left" w:pos="121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1C3CD1">
        <w:rPr>
          <w:sz w:val="28"/>
          <w:szCs w:val="28"/>
        </w:rPr>
        <w:t xml:space="preserve">2)- блокированных жилых домов – 35%; </w:t>
      </w:r>
    </w:p>
    <w:p w:rsidR="002967AE" w:rsidRDefault="00FB23F7" w:rsidP="00FB23F7">
      <w:pPr>
        <w:tabs>
          <w:tab w:val="left" w:pos="567"/>
          <w:tab w:val="left" w:pos="709"/>
          <w:tab w:val="left" w:pos="121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67AE" w:rsidRPr="00EC6F36">
        <w:rPr>
          <w:sz w:val="28"/>
          <w:szCs w:val="28"/>
        </w:rPr>
        <w:t>3) - иных объектов капитального строительства – 80%.</w:t>
      </w:r>
    </w:p>
    <w:p w:rsidR="00FB23F7" w:rsidRPr="00EC6F36" w:rsidRDefault="00FB23F7" w:rsidP="00FB23F7">
      <w:pPr>
        <w:tabs>
          <w:tab w:val="left" w:pos="1212"/>
        </w:tabs>
        <w:jc w:val="both"/>
        <w:rPr>
          <w:sz w:val="28"/>
          <w:szCs w:val="28"/>
        </w:rPr>
      </w:pPr>
    </w:p>
    <w:p w:rsidR="002967AE" w:rsidRDefault="00FB23F7" w:rsidP="00FB23F7">
      <w:pPr>
        <w:pStyle w:val="aa"/>
        <w:tabs>
          <w:tab w:val="left" w:pos="108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2967AE" w:rsidRPr="00FB23F7">
        <w:rPr>
          <w:sz w:val="28"/>
          <w:szCs w:val="28"/>
        </w:rPr>
        <w:t>5.</w:t>
      </w:r>
      <w:r w:rsidR="002967AE" w:rsidRPr="00EC6F36">
        <w:rPr>
          <w:sz w:val="28"/>
          <w:szCs w:val="28"/>
        </w:rPr>
        <w:t xml:space="preserve"> Размещение хозяйственных построек, индивидуальных бань, теплиц и других вспомогательных строений должно производиться вне зон видимости с территорий публичных пространств.</w:t>
      </w:r>
    </w:p>
    <w:p w:rsidR="00FB23F7" w:rsidRDefault="00FB23F7" w:rsidP="00FB23F7">
      <w:pPr>
        <w:pStyle w:val="aa"/>
        <w:tabs>
          <w:tab w:val="left" w:pos="1080"/>
        </w:tabs>
        <w:spacing w:before="0" w:after="0"/>
        <w:jc w:val="both"/>
        <w:rPr>
          <w:sz w:val="28"/>
          <w:szCs w:val="28"/>
        </w:rPr>
      </w:pPr>
    </w:p>
    <w:p w:rsidR="002967AE" w:rsidRPr="001C3CD1" w:rsidRDefault="002967AE" w:rsidP="00FB23F7">
      <w:pPr>
        <w:pStyle w:val="aa"/>
        <w:tabs>
          <w:tab w:val="left" w:pos="1080"/>
        </w:tabs>
        <w:spacing w:before="0" w:after="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 xml:space="preserve"> </w:t>
      </w:r>
      <w:r w:rsidR="00FB23F7">
        <w:rPr>
          <w:sz w:val="28"/>
          <w:szCs w:val="28"/>
        </w:rPr>
        <w:t xml:space="preserve">     </w:t>
      </w:r>
      <w:r w:rsidRPr="00FB23F7">
        <w:rPr>
          <w:sz w:val="28"/>
          <w:szCs w:val="28"/>
        </w:rPr>
        <w:t>6.</w:t>
      </w:r>
      <w:r w:rsidRPr="001C3CD1">
        <w:rPr>
          <w:sz w:val="28"/>
          <w:szCs w:val="28"/>
        </w:rPr>
        <w:t xml:space="preserve"> Содержание скота и птицы допускается в районах усадебной застройки с размером участка не менее 0,10 га, в том числе:</w:t>
      </w:r>
    </w:p>
    <w:p w:rsidR="002967AE" w:rsidRPr="001C3CD1" w:rsidRDefault="00FB23F7" w:rsidP="00FB23F7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7AE" w:rsidRPr="001C3CD1">
        <w:rPr>
          <w:rFonts w:ascii="Times New Roman" w:hAnsi="Times New Roman" w:cs="Times New Roman"/>
          <w:sz w:val="28"/>
          <w:szCs w:val="28"/>
        </w:rPr>
        <w:t>- содержание и разведение домашней птицы и кроликов до 20 голов, а также мелкого рогатого скота (овец и коз) до 10 голов;</w:t>
      </w:r>
    </w:p>
    <w:p w:rsidR="002967AE" w:rsidRPr="001C3CD1" w:rsidRDefault="002967AE" w:rsidP="00FB23F7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содержание и выращивание крупного рогатого скота (2-3 головы);</w:t>
      </w:r>
    </w:p>
    <w:p w:rsidR="002967AE" w:rsidRDefault="002967AE" w:rsidP="00FB23F7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содержание и выращивание свиноматок (1-2 головы).</w:t>
      </w:r>
    </w:p>
    <w:p w:rsidR="00FB23F7" w:rsidRDefault="00FB23F7" w:rsidP="00FB23F7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67AE" w:rsidRDefault="00FB23F7" w:rsidP="00FB23F7">
      <w:pPr>
        <w:pStyle w:val="ConsNormal"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67AE" w:rsidRPr="00FB23F7">
        <w:rPr>
          <w:rFonts w:ascii="Times New Roman" w:hAnsi="Times New Roman" w:cs="Times New Roman"/>
          <w:sz w:val="28"/>
          <w:szCs w:val="28"/>
        </w:rPr>
        <w:t>7.</w:t>
      </w:r>
      <w:r w:rsidR="002967AE" w:rsidRPr="001C3CD1">
        <w:rPr>
          <w:rFonts w:ascii="Times New Roman" w:hAnsi="Times New Roman" w:cs="Times New Roman"/>
          <w:sz w:val="28"/>
          <w:szCs w:val="28"/>
        </w:rPr>
        <w:t xml:space="preserve"> 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FB23F7" w:rsidRPr="001C3CD1" w:rsidRDefault="00FB23F7" w:rsidP="00FB23F7">
      <w:pPr>
        <w:pStyle w:val="ConsNormal"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67AE" w:rsidRDefault="00FB23F7" w:rsidP="00FB23F7">
      <w:pPr>
        <w:pStyle w:val="ConsNormal"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67AE" w:rsidRPr="00FB23F7">
        <w:rPr>
          <w:rFonts w:ascii="Times New Roman" w:hAnsi="Times New Roman" w:cs="Times New Roman"/>
          <w:sz w:val="28"/>
          <w:szCs w:val="28"/>
        </w:rPr>
        <w:t>8.</w:t>
      </w:r>
      <w:r w:rsidR="002967AE" w:rsidRPr="001C3CD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назначения, а также на тротуарах в местах их примыкания к полотну дорог и проездов.</w:t>
      </w:r>
    </w:p>
    <w:p w:rsidR="00FB23F7" w:rsidRPr="001C3CD1" w:rsidRDefault="00FB23F7" w:rsidP="00FB23F7">
      <w:pPr>
        <w:pStyle w:val="ConsNormal"/>
        <w:tabs>
          <w:tab w:val="left" w:pos="0"/>
        </w:tabs>
        <w:ind w:right="0" w:firstLine="0"/>
        <w:jc w:val="both"/>
        <w:rPr>
          <w:sz w:val="28"/>
          <w:szCs w:val="28"/>
        </w:rPr>
      </w:pPr>
    </w:p>
    <w:p w:rsidR="002967AE" w:rsidRDefault="00FB23F7" w:rsidP="00FB23F7">
      <w:pPr>
        <w:tabs>
          <w:tab w:val="left" w:pos="180"/>
          <w:tab w:val="left" w:pos="720"/>
          <w:tab w:val="left" w:pos="900"/>
          <w:tab w:val="left" w:pos="1080"/>
        </w:tabs>
        <w:suppressAutoHyphens w:val="0"/>
        <w:snapToGri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9.</w:t>
      </w:r>
      <w:r w:rsidR="002967AE" w:rsidRPr="001C3C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967AE" w:rsidRPr="001C3CD1">
        <w:rPr>
          <w:sz w:val="28"/>
          <w:szCs w:val="28"/>
        </w:rPr>
        <w:t>Предельные параметры помещений общественного назначения, в составе помещений индивидуального жилого дома: общая пл</w:t>
      </w:r>
      <w:r>
        <w:rPr>
          <w:sz w:val="28"/>
          <w:szCs w:val="28"/>
        </w:rPr>
        <w:t>ощадь помещений  – до 100 кв. м.</w:t>
      </w:r>
    </w:p>
    <w:p w:rsidR="00FB23F7" w:rsidRPr="001C3CD1" w:rsidRDefault="00FB23F7" w:rsidP="00FB23F7">
      <w:pPr>
        <w:pStyle w:val="aa"/>
        <w:tabs>
          <w:tab w:val="left" w:pos="1080"/>
        </w:tabs>
        <w:spacing w:before="0" w:after="0"/>
        <w:ind w:left="360"/>
        <w:jc w:val="both"/>
        <w:rPr>
          <w:sz w:val="28"/>
          <w:szCs w:val="28"/>
        </w:rPr>
      </w:pPr>
    </w:p>
    <w:p w:rsidR="002967AE" w:rsidRDefault="00FB23F7" w:rsidP="00FB23F7">
      <w:pPr>
        <w:tabs>
          <w:tab w:val="left" w:pos="180"/>
          <w:tab w:val="left" w:pos="720"/>
          <w:tab w:val="left" w:pos="1211"/>
        </w:tabs>
        <w:suppressAutoHyphens w:val="0"/>
        <w:snapToGri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8A76CD">
        <w:rPr>
          <w:sz w:val="28"/>
          <w:szCs w:val="28"/>
        </w:rPr>
        <w:t>10. Расстояния между жилыми зданиями, жилыми и общественными, а также производственными зданиями следует принимать на основе расчетов инсоляции и освещенности в соответствии с требованиями, СанПиН 2.2.1/2.1.1.1076-01, нормами освещенности, приведенными в СП 52.13330.2011, а также в соответствии с противопожарными требованиями, установленными главой 15 "Требования пожарной безопасности при градостроительной деятельности" раздела II "Требования пожарной безопасности при проектировании, строительстве и эксплуатации поселений</w:t>
      </w:r>
      <w:r w:rsidR="002967AE" w:rsidRPr="00523B71">
        <w:rPr>
          <w:sz w:val="28"/>
          <w:szCs w:val="28"/>
        </w:rPr>
        <w:t xml:space="preserve"> и городских округов" Технического регламента о требованиях пожарной безопасности</w:t>
      </w:r>
      <w:r w:rsidR="002967AE" w:rsidRPr="001C3CD1">
        <w:rPr>
          <w:sz w:val="28"/>
          <w:szCs w:val="28"/>
        </w:rPr>
        <w:t xml:space="preserve"> (</w:t>
      </w:r>
      <w:r w:rsidR="002967AE" w:rsidRPr="00523B71">
        <w:rPr>
          <w:sz w:val="28"/>
          <w:szCs w:val="28"/>
        </w:rPr>
        <w:t>Федеральный закон от 22 июля 2008 г. N 123-ФЗ</w:t>
      </w:r>
      <w:r w:rsidR="002967AE" w:rsidRPr="001C3CD1">
        <w:rPr>
          <w:sz w:val="28"/>
          <w:szCs w:val="28"/>
        </w:rPr>
        <w:t xml:space="preserve">). </w:t>
      </w:r>
    </w:p>
    <w:p w:rsidR="00FB23F7" w:rsidRPr="001C3CD1" w:rsidRDefault="00FB23F7" w:rsidP="00FB23F7">
      <w:pPr>
        <w:tabs>
          <w:tab w:val="left" w:pos="180"/>
          <w:tab w:val="left" w:pos="720"/>
          <w:tab w:val="left" w:pos="1211"/>
        </w:tabs>
        <w:suppressAutoHyphens w:val="0"/>
        <w:snapToGrid/>
        <w:jc w:val="both"/>
        <w:rPr>
          <w:sz w:val="28"/>
          <w:szCs w:val="28"/>
        </w:rPr>
      </w:pPr>
    </w:p>
    <w:p w:rsidR="002967AE" w:rsidRDefault="00FB23F7" w:rsidP="00FB23F7">
      <w:pPr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     </w:t>
      </w:r>
      <w:r w:rsidR="002967AE" w:rsidRPr="00FB23F7">
        <w:rPr>
          <w:spacing w:val="5"/>
          <w:sz w:val="28"/>
          <w:szCs w:val="28"/>
        </w:rPr>
        <w:t>11.</w:t>
      </w:r>
      <w:r w:rsidR="002967AE" w:rsidRPr="001C3CD1">
        <w:rPr>
          <w:spacing w:val="5"/>
          <w:sz w:val="28"/>
          <w:szCs w:val="28"/>
        </w:rPr>
        <w:t xml:space="preserve"> Полезная площадь общественно-торговых центров местного значения – не более 400 м2 на участках площадью не более 600 м2</w:t>
      </w:r>
      <w:r>
        <w:rPr>
          <w:spacing w:val="5"/>
          <w:sz w:val="28"/>
          <w:szCs w:val="28"/>
        </w:rPr>
        <w:t>.</w:t>
      </w:r>
    </w:p>
    <w:p w:rsidR="00FB23F7" w:rsidRPr="00523B71" w:rsidRDefault="00FB23F7" w:rsidP="00FB23F7">
      <w:pPr>
        <w:jc w:val="both"/>
        <w:rPr>
          <w:sz w:val="28"/>
          <w:szCs w:val="28"/>
        </w:rPr>
      </w:pPr>
    </w:p>
    <w:p w:rsidR="002967AE" w:rsidRDefault="00FB23F7" w:rsidP="00FB23F7">
      <w:pPr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     </w:t>
      </w:r>
      <w:r w:rsidR="002967AE" w:rsidRPr="00FB23F7">
        <w:rPr>
          <w:spacing w:val="5"/>
          <w:sz w:val="28"/>
          <w:szCs w:val="28"/>
        </w:rPr>
        <w:t>12.</w:t>
      </w:r>
      <w:r w:rsidR="002967AE" w:rsidRPr="001C3CD1">
        <w:rPr>
          <w:spacing w:val="5"/>
          <w:sz w:val="28"/>
          <w:szCs w:val="28"/>
        </w:rPr>
        <w:t xml:space="preserve"> Вместимость гаражей (подземных, полузаглубленных, многоэтажных</w:t>
      </w:r>
      <w:r>
        <w:rPr>
          <w:spacing w:val="5"/>
          <w:sz w:val="28"/>
          <w:szCs w:val="28"/>
        </w:rPr>
        <w:t>) не должна превышать 100 машин.</w:t>
      </w:r>
    </w:p>
    <w:p w:rsidR="00FB23F7" w:rsidRPr="001C3CD1" w:rsidRDefault="00FB23F7" w:rsidP="00FB23F7">
      <w:pPr>
        <w:jc w:val="both"/>
        <w:rPr>
          <w:spacing w:val="5"/>
          <w:sz w:val="28"/>
          <w:szCs w:val="28"/>
        </w:rPr>
      </w:pPr>
    </w:p>
    <w:p w:rsidR="002967AE" w:rsidRDefault="00FB23F7" w:rsidP="00FB23F7">
      <w:pPr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     </w:t>
      </w:r>
      <w:r w:rsidR="002967AE" w:rsidRPr="00FB23F7">
        <w:rPr>
          <w:spacing w:val="5"/>
          <w:sz w:val="28"/>
          <w:szCs w:val="28"/>
        </w:rPr>
        <w:t>13.</w:t>
      </w:r>
      <w:r w:rsidR="002967AE" w:rsidRPr="001C3CD1">
        <w:rPr>
          <w:spacing w:val="5"/>
          <w:sz w:val="28"/>
          <w:szCs w:val="28"/>
        </w:rPr>
        <w:t xml:space="preserve"> М</w:t>
      </w:r>
      <w:r w:rsidR="002967AE" w:rsidRPr="001C3CD1">
        <w:rPr>
          <w:sz w:val="28"/>
          <w:szCs w:val="28"/>
        </w:rPr>
        <w:t xml:space="preserve">инимальные размеры земельных участков их местоположение и конфигурация установлены с учетом размещения в непосредственной близости от объекта общественного назначения стоянок для автотранспорта посетителей, зоны подхода посетителей и хозяйственной зоны объекта. </w:t>
      </w:r>
      <w:r w:rsidR="002967AE" w:rsidRPr="001C3CD1">
        <w:rPr>
          <w:sz w:val="28"/>
          <w:szCs w:val="28"/>
        </w:rPr>
        <w:lastRenderedPageBreak/>
        <w:t>Количество машиномест на стоянке для автотранспорта в любом случае должно быть не менее трех.</w:t>
      </w:r>
    </w:p>
    <w:p w:rsidR="00FB23F7" w:rsidRPr="001C3CD1" w:rsidRDefault="00FB23F7" w:rsidP="00FB23F7">
      <w:pPr>
        <w:jc w:val="both"/>
        <w:rPr>
          <w:sz w:val="28"/>
          <w:szCs w:val="28"/>
        </w:rPr>
      </w:pPr>
    </w:p>
    <w:p w:rsidR="002967AE" w:rsidRPr="001C3CD1" w:rsidRDefault="00FB23F7" w:rsidP="00FB23F7">
      <w:pPr>
        <w:widowControl w:val="0"/>
        <w:tabs>
          <w:tab w:val="left" w:pos="180"/>
        </w:tabs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14.</w:t>
      </w:r>
      <w:r w:rsidR="002967AE" w:rsidRPr="001C3CD1">
        <w:rPr>
          <w:sz w:val="28"/>
          <w:szCs w:val="28"/>
        </w:rPr>
        <w:t xml:space="preserve"> Обязательные нормы для расчета автостоянки: </w:t>
      </w:r>
    </w:p>
    <w:p w:rsidR="002967AE" w:rsidRPr="001C3CD1" w:rsidRDefault="002967AE" w:rsidP="00FB23F7">
      <w:pPr>
        <w:widowControl w:val="0"/>
        <w:tabs>
          <w:tab w:val="left" w:pos="180"/>
        </w:tabs>
        <w:overflowPunct w:val="0"/>
        <w:ind w:firstLine="709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1) Минимальные размеры машиноместа: Шир</w:t>
      </w:r>
      <w:r>
        <w:rPr>
          <w:sz w:val="28"/>
          <w:szCs w:val="28"/>
        </w:rPr>
        <w:t>ина - 2.3 метра; Длина – 5 метров.</w:t>
      </w:r>
    </w:p>
    <w:p w:rsidR="002967AE" w:rsidRDefault="002967AE" w:rsidP="00FB23F7">
      <w:pPr>
        <w:widowControl w:val="0"/>
        <w:tabs>
          <w:tab w:val="left" w:pos="180"/>
        </w:tabs>
        <w:overflowPunct w:val="0"/>
        <w:ind w:firstLine="709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2) Минимальная площадь машиноместа – 11.5 м.</w:t>
      </w:r>
      <w:r>
        <w:rPr>
          <w:sz w:val="28"/>
          <w:szCs w:val="28"/>
        </w:rPr>
        <w:t>с</w:t>
      </w:r>
      <w:r w:rsidRPr="001C3CD1">
        <w:rPr>
          <w:sz w:val="28"/>
          <w:szCs w:val="28"/>
        </w:rPr>
        <w:t xml:space="preserve"> каждого машиноместа обязательно должен быть предусмотрен беспрепятственный свободный выезд на проезжую часть ближайшей улицы.</w:t>
      </w:r>
    </w:p>
    <w:p w:rsidR="00FB23F7" w:rsidRPr="001C3CD1" w:rsidRDefault="00FB23F7" w:rsidP="00FB23F7">
      <w:pPr>
        <w:widowControl w:val="0"/>
        <w:tabs>
          <w:tab w:val="left" w:pos="180"/>
        </w:tabs>
        <w:overflowPunct w:val="0"/>
        <w:ind w:firstLine="709"/>
        <w:jc w:val="both"/>
        <w:rPr>
          <w:sz w:val="28"/>
          <w:szCs w:val="28"/>
        </w:rPr>
      </w:pPr>
    </w:p>
    <w:p w:rsidR="002967AE" w:rsidRDefault="00FB23F7" w:rsidP="00FB23F7">
      <w:pPr>
        <w:widowControl w:val="0"/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15.</w:t>
      </w:r>
      <w:r w:rsidR="002967AE" w:rsidRPr="001C3CD1">
        <w:rPr>
          <w:sz w:val="28"/>
          <w:szCs w:val="28"/>
        </w:rPr>
        <w:t xml:space="preserve"> Не допускается организации транзитных пешеходных путей через стоянку.</w:t>
      </w:r>
    </w:p>
    <w:p w:rsidR="00FB23F7" w:rsidRPr="001C3CD1" w:rsidRDefault="00FB23F7" w:rsidP="00FB23F7">
      <w:pPr>
        <w:widowControl w:val="0"/>
        <w:overflowPunct w:val="0"/>
        <w:jc w:val="both"/>
        <w:rPr>
          <w:sz w:val="28"/>
          <w:szCs w:val="28"/>
        </w:rPr>
      </w:pPr>
    </w:p>
    <w:p w:rsidR="002967AE" w:rsidRDefault="00FB23F7" w:rsidP="00FB23F7">
      <w:pPr>
        <w:widowControl w:val="0"/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16.</w:t>
      </w:r>
      <w:r w:rsidR="002967AE" w:rsidRPr="001C3CD1">
        <w:rPr>
          <w:sz w:val="28"/>
          <w:szCs w:val="28"/>
        </w:rPr>
        <w:t xml:space="preserve"> Стоянка автотранспорта посетителей может быть построена на территории общего пользования с соблюдением следующих условий: 1) не причиняет существенного неудобства жителям, не мешает проходу проезду; 2) земельный участок на котором планируется строительство является смежным с участком, на котором расположен объект, для которого строится данная стоянка.</w:t>
      </w:r>
    </w:p>
    <w:p w:rsidR="00FB23F7" w:rsidRPr="001C3CD1" w:rsidRDefault="00FB23F7" w:rsidP="00FB23F7">
      <w:pPr>
        <w:widowControl w:val="0"/>
        <w:overflowPunct w:val="0"/>
        <w:jc w:val="both"/>
        <w:rPr>
          <w:sz w:val="28"/>
          <w:szCs w:val="28"/>
        </w:rPr>
      </w:pPr>
    </w:p>
    <w:p w:rsidR="002967AE" w:rsidRDefault="00FB23F7" w:rsidP="00FB23F7">
      <w:pPr>
        <w:widowControl w:val="0"/>
        <w:overflowPunct w:val="0"/>
        <w:jc w:val="both"/>
        <w:rPr>
          <w:bCs/>
          <w:spacing w:val="5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FB23F7">
        <w:rPr>
          <w:sz w:val="28"/>
          <w:szCs w:val="28"/>
        </w:rPr>
        <w:t>17.</w:t>
      </w:r>
      <w:r w:rsidR="002967AE" w:rsidRPr="001C3CD1">
        <w:rPr>
          <w:sz w:val="28"/>
          <w:szCs w:val="28"/>
        </w:rPr>
        <w:t xml:space="preserve"> </w:t>
      </w:r>
      <w:r w:rsidR="002967AE" w:rsidRPr="005F4B6D">
        <w:rPr>
          <w:sz w:val="28"/>
          <w:szCs w:val="28"/>
        </w:rPr>
        <w:t>И</w:t>
      </w:r>
      <w:r w:rsidR="002967AE" w:rsidRPr="005F4B6D">
        <w:rPr>
          <w:bCs/>
          <w:spacing w:val="5"/>
          <w:sz w:val="28"/>
          <w:szCs w:val="28"/>
        </w:rPr>
        <w:t>ные параметры принимаются в соответствии с проектом планировки и действующими техническими регламентами (действующими нормативами).</w:t>
      </w:r>
    </w:p>
    <w:p w:rsidR="00FB23F7" w:rsidRPr="001047B7" w:rsidRDefault="00FB23F7" w:rsidP="00FB23F7">
      <w:pPr>
        <w:widowControl w:val="0"/>
        <w:overflowPunct w:val="0"/>
        <w:jc w:val="both"/>
        <w:rPr>
          <w:sz w:val="28"/>
          <w:szCs w:val="28"/>
        </w:rPr>
      </w:pPr>
    </w:p>
    <w:p w:rsidR="002967AE" w:rsidRDefault="00AE6561" w:rsidP="00FB23F7">
      <w:pPr>
        <w:widowControl w:val="0"/>
        <w:overflowPunct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2967AE" w:rsidRPr="00AE6561">
        <w:rPr>
          <w:rFonts w:eastAsia="Calibri"/>
          <w:sz w:val="28"/>
          <w:szCs w:val="28"/>
        </w:rPr>
        <w:t>18.</w:t>
      </w:r>
      <w:r w:rsidR="002967AE" w:rsidRPr="007C3813">
        <w:rPr>
          <w:rFonts w:eastAsia="Calibri"/>
          <w:b/>
          <w:sz w:val="28"/>
          <w:szCs w:val="28"/>
        </w:rPr>
        <w:t xml:space="preserve"> </w:t>
      </w:r>
      <w:r w:rsidR="002967AE" w:rsidRPr="007C3813">
        <w:rPr>
          <w:sz w:val="28"/>
          <w:szCs w:val="28"/>
        </w:rPr>
        <w:t xml:space="preserve">Ограничения использования земельных участков и объектов капитального строительства, находящихся в зоне </w:t>
      </w:r>
      <w:r w:rsidR="002967AE" w:rsidRPr="007C3813">
        <w:rPr>
          <w:spacing w:val="5"/>
          <w:sz w:val="28"/>
          <w:szCs w:val="28"/>
        </w:rPr>
        <w:t>застройки индивидуальными жилыми домами</w:t>
      </w:r>
      <w:r w:rsidR="002967AE" w:rsidRPr="007C3813">
        <w:rPr>
          <w:sz w:val="28"/>
          <w:szCs w:val="28"/>
        </w:rPr>
        <w:t xml:space="preserve"> и расположенных в границах зон с особыми условиями использования территории, устанавливают</w:t>
      </w:r>
      <w:r w:rsidR="002967AE">
        <w:rPr>
          <w:sz w:val="28"/>
          <w:szCs w:val="28"/>
        </w:rPr>
        <w:t>ся в соответствии со статьями 31-38</w:t>
      </w:r>
      <w:r w:rsidR="002967AE" w:rsidRPr="007C3813">
        <w:rPr>
          <w:sz w:val="28"/>
          <w:szCs w:val="28"/>
        </w:rPr>
        <w:t xml:space="preserve">  настоящих Правил.</w:t>
      </w:r>
    </w:p>
    <w:p w:rsidR="002967AE" w:rsidRPr="001C3CD1" w:rsidRDefault="002967AE" w:rsidP="00413847">
      <w:pPr>
        <w:pStyle w:val="ConsNormal"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67AE" w:rsidRPr="001C3CD1" w:rsidRDefault="002967AE" w:rsidP="0041384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52">
        <w:rPr>
          <w:rFonts w:ascii="Times New Roman" w:hAnsi="Times New Roman" w:cs="Times New Roman"/>
          <w:b/>
          <w:sz w:val="28"/>
          <w:szCs w:val="28"/>
        </w:rPr>
        <w:t>О</w:t>
      </w:r>
      <w:r w:rsidRPr="000D1D6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C3CD1">
        <w:rPr>
          <w:rFonts w:ascii="Times New Roman" w:hAnsi="Times New Roman" w:cs="Times New Roman"/>
          <w:b/>
          <w:sz w:val="28"/>
          <w:szCs w:val="28"/>
        </w:rPr>
        <w:t>– Зона делового, общественного и коммерческого назначения</w:t>
      </w:r>
    </w:p>
    <w:p w:rsidR="002967AE" w:rsidRPr="001C3CD1" w:rsidRDefault="002967AE" w:rsidP="00413847">
      <w:pPr>
        <w:pStyle w:val="ConsNormal"/>
        <w:ind w:right="0" w:firstLine="0"/>
        <w:jc w:val="both"/>
        <w:rPr>
          <w:rStyle w:val="blk"/>
          <w:rFonts w:cs="Times New Roman"/>
          <w:b/>
          <w:sz w:val="28"/>
          <w:szCs w:val="28"/>
        </w:rPr>
      </w:pPr>
    </w:p>
    <w:p w:rsidR="002967AE" w:rsidRPr="001C3CD1" w:rsidRDefault="002967AE" w:rsidP="00413847">
      <w:pPr>
        <w:widowControl w:val="0"/>
        <w:suppressAutoHyphens w:val="0"/>
        <w:overflowPunct w:val="0"/>
        <w:snapToGrid/>
        <w:ind w:firstLine="567"/>
        <w:jc w:val="both"/>
        <w:rPr>
          <w:sz w:val="28"/>
          <w:szCs w:val="28"/>
        </w:rPr>
      </w:pPr>
      <w:r w:rsidRPr="001C3CD1">
        <w:rPr>
          <w:rStyle w:val="blk"/>
          <w:sz w:val="28"/>
          <w:szCs w:val="28"/>
        </w:rPr>
        <w:t>Разрешенное использование земельных участков и объектов капитального строительства:</w:t>
      </w:r>
    </w:p>
    <w:p w:rsidR="002967AE" w:rsidRPr="001C3CD1" w:rsidRDefault="002967AE" w:rsidP="002967AE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3"/>
        <w:gridCol w:w="4542"/>
        <w:gridCol w:w="1701"/>
      </w:tblGrid>
      <w:tr w:rsidR="002967AE" w:rsidTr="002967AE">
        <w:trPr>
          <w:trHeight w:val="373"/>
        </w:trPr>
        <w:tc>
          <w:tcPr>
            <w:tcW w:w="3113" w:type="dxa"/>
            <w:vMerge w:val="restart"/>
          </w:tcPr>
          <w:p w:rsidR="002967AE" w:rsidRPr="00206C3F" w:rsidRDefault="002967AE" w:rsidP="002967AE">
            <w:pPr>
              <w:pStyle w:val="ConsNormal"/>
              <w:ind w:right="0" w:firstLine="2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pacing w:val="5"/>
                <w:sz w:val="26"/>
                <w:szCs w:val="26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6243" w:type="dxa"/>
            <w:gridSpan w:val="2"/>
          </w:tcPr>
          <w:p w:rsidR="002967AE" w:rsidRPr="00206C3F" w:rsidRDefault="002967AE" w:rsidP="002967A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t>Зона делового, общественного и коммерческого назначения</w:t>
            </w:r>
          </w:p>
        </w:tc>
      </w:tr>
      <w:tr w:rsidR="002967AE" w:rsidTr="002967AE">
        <w:trPr>
          <w:trHeight w:val="502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206C3F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206C3F">
              <w:rPr>
                <w:b/>
                <w:spacing w:val="5"/>
                <w:sz w:val="26"/>
                <w:szCs w:val="26"/>
              </w:rPr>
              <w:t>Наименование вида разрешенного использования</w:t>
            </w:r>
          </w:p>
        </w:tc>
        <w:tc>
          <w:tcPr>
            <w:tcW w:w="1701" w:type="dxa"/>
          </w:tcPr>
          <w:p w:rsidR="002967AE" w:rsidRPr="00206C3F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206C3F">
              <w:rPr>
                <w:b/>
                <w:spacing w:val="5"/>
                <w:sz w:val="26"/>
                <w:szCs w:val="26"/>
              </w:rPr>
              <w:t>код</w:t>
            </w:r>
          </w:p>
        </w:tc>
      </w:tr>
      <w:tr w:rsidR="002967AE" w:rsidTr="002967AE">
        <w:trPr>
          <w:trHeight w:val="603"/>
        </w:trPr>
        <w:tc>
          <w:tcPr>
            <w:tcW w:w="3113" w:type="dxa"/>
            <w:vMerge w:val="restart"/>
          </w:tcPr>
          <w:p w:rsidR="002967AE" w:rsidRPr="00206C3F" w:rsidRDefault="002967AE" w:rsidP="002967AE">
            <w:pPr>
              <w:pStyle w:val="ConsNormal"/>
              <w:ind w:right="0" w:firstLine="17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t>Основной</w:t>
            </w:r>
          </w:p>
        </w:tc>
        <w:tc>
          <w:tcPr>
            <w:tcW w:w="4542" w:type="dxa"/>
          </w:tcPr>
          <w:p w:rsidR="002967AE" w:rsidRPr="00206C3F" w:rsidRDefault="002967AE" w:rsidP="002967AE">
            <w:pPr>
              <w:rPr>
                <w:spacing w:val="5"/>
                <w:sz w:val="26"/>
                <w:szCs w:val="26"/>
              </w:rPr>
            </w:pPr>
            <w:r w:rsidRPr="00206C3F">
              <w:rPr>
                <w:sz w:val="26"/>
                <w:szCs w:val="26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701" w:type="dxa"/>
          </w:tcPr>
          <w:p w:rsidR="002967AE" w:rsidRPr="00206C3F" w:rsidRDefault="002967AE" w:rsidP="002967AE">
            <w:pPr>
              <w:jc w:val="center"/>
              <w:rPr>
                <w:sz w:val="26"/>
                <w:szCs w:val="26"/>
              </w:rPr>
            </w:pPr>
            <w:r w:rsidRPr="00206C3F">
              <w:rPr>
                <w:spacing w:val="5"/>
                <w:sz w:val="26"/>
                <w:szCs w:val="26"/>
              </w:rPr>
              <w:t>3.0</w:t>
            </w:r>
          </w:p>
        </w:tc>
      </w:tr>
      <w:tr w:rsidR="002967AE" w:rsidTr="002967AE">
        <w:trPr>
          <w:trHeight w:val="435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206C3F" w:rsidRDefault="002967AE" w:rsidP="002967AE">
            <w:pPr>
              <w:rPr>
                <w:spacing w:val="5"/>
                <w:sz w:val="26"/>
                <w:szCs w:val="26"/>
              </w:rPr>
            </w:pPr>
            <w:r w:rsidRPr="00206C3F">
              <w:rPr>
                <w:sz w:val="26"/>
                <w:szCs w:val="26"/>
              </w:rPr>
              <w:t>Предпринимательство</w:t>
            </w:r>
          </w:p>
        </w:tc>
        <w:tc>
          <w:tcPr>
            <w:tcW w:w="1701" w:type="dxa"/>
          </w:tcPr>
          <w:p w:rsidR="002967AE" w:rsidRPr="00206C3F" w:rsidRDefault="002967AE" w:rsidP="002967AE">
            <w:pPr>
              <w:jc w:val="center"/>
              <w:rPr>
                <w:sz w:val="26"/>
                <w:szCs w:val="26"/>
              </w:rPr>
            </w:pPr>
            <w:r w:rsidRPr="00206C3F">
              <w:rPr>
                <w:spacing w:val="5"/>
                <w:sz w:val="26"/>
                <w:szCs w:val="26"/>
              </w:rPr>
              <w:t>4.0</w:t>
            </w:r>
          </w:p>
        </w:tc>
      </w:tr>
      <w:tr w:rsidR="002967AE" w:rsidTr="002967AE">
        <w:trPr>
          <w:trHeight w:val="435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206C3F" w:rsidRDefault="002967AE" w:rsidP="002967AE">
            <w:pPr>
              <w:rPr>
                <w:spacing w:val="5"/>
                <w:sz w:val="26"/>
                <w:szCs w:val="26"/>
              </w:rPr>
            </w:pPr>
            <w:r w:rsidRPr="00206C3F">
              <w:rPr>
                <w:sz w:val="26"/>
                <w:szCs w:val="26"/>
              </w:rPr>
              <w:t>Земельные участки (территории) общего пользования</w:t>
            </w:r>
          </w:p>
        </w:tc>
        <w:tc>
          <w:tcPr>
            <w:tcW w:w="1701" w:type="dxa"/>
          </w:tcPr>
          <w:p w:rsidR="002967AE" w:rsidRPr="00206C3F" w:rsidRDefault="002967AE" w:rsidP="002967AE">
            <w:pPr>
              <w:jc w:val="center"/>
              <w:rPr>
                <w:sz w:val="26"/>
                <w:szCs w:val="26"/>
              </w:rPr>
            </w:pPr>
            <w:r w:rsidRPr="00206C3F">
              <w:rPr>
                <w:spacing w:val="5"/>
                <w:sz w:val="26"/>
                <w:szCs w:val="26"/>
              </w:rPr>
              <w:t>12.0</w:t>
            </w:r>
          </w:p>
        </w:tc>
      </w:tr>
      <w:tr w:rsidR="002967AE" w:rsidTr="002967AE">
        <w:trPr>
          <w:trHeight w:val="435"/>
        </w:trPr>
        <w:tc>
          <w:tcPr>
            <w:tcW w:w="3113" w:type="dxa"/>
          </w:tcPr>
          <w:p w:rsidR="002967AE" w:rsidRPr="00206C3F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Условно разрешенный</w:t>
            </w:r>
          </w:p>
        </w:tc>
        <w:tc>
          <w:tcPr>
            <w:tcW w:w="4542" w:type="dxa"/>
          </w:tcPr>
          <w:p w:rsidR="002967AE" w:rsidRPr="00206C3F" w:rsidRDefault="002967AE" w:rsidP="002967AE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sz w:val="26"/>
                <w:szCs w:val="26"/>
              </w:rPr>
              <w:t>Спорт</w:t>
            </w:r>
          </w:p>
        </w:tc>
        <w:tc>
          <w:tcPr>
            <w:tcW w:w="1701" w:type="dxa"/>
          </w:tcPr>
          <w:p w:rsidR="002967AE" w:rsidRPr="00206C3F" w:rsidRDefault="002967AE" w:rsidP="002967A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</w:tr>
      <w:tr w:rsidR="002967AE" w:rsidTr="002967AE">
        <w:trPr>
          <w:trHeight w:val="435"/>
        </w:trPr>
        <w:tc>
          <w:tcPr>
            <w:tcW w:w="3113" w:type="dxa"/>
          </w:tcPr>
          <w:p w:rsidR="002967AE" w:rsidRPr="00206C3F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t>Вспомогательный</w:t>
            </w:r>
          </w:p>
        </w:tc>
        <w:tc>
          <w:tcPr>
            <w:tcW w:w="4542" w:type="dxa"/>
            <w:vAlign w:val="center"/>
          </w:tcPr>
          <w:p w:rsidR="002967AE" w:rsidRPr="00206C3F" w:rsidRDefault="002967AE" w:rsidP="002967AE">
            <w:pPr>
              <w:rPr>
                <w:spacing w:val="5"/>
                <w:sz w:val="26"/>
                <w:szCs w:val="26"/>
              </w:rPr>
            </w:pPr>
            <w:r w:rsidRPr="00206C3F">
              <w:rPr>
                <w:sz w:val="26"/>
                <w:szCs w:val="26"/>
              </w:rPr>
              <w:t>Отдых (рекреация)</w:t>
            </w:r>
          </w:p>
        </w:tc>
        <w:tc>
          <w:tcPr>
            <w:tcW w:w="1701" w:type="dxa"/>
            <w:vAlign w:val="center"/>
          </w:tcPr>
          <w:p w:rsidR="002967AE" w:rsidRPr="00206C3F" w:rsidRDefault="002967AE" w:rsidP="002967AE">
            <w:pPr>
              <w:tabs>
                <w:tab w:val="left" w:pos="300"/>
                <w:tab w:val="left" w:pos="2340"/>
              </w:tabs>
              <w:ind w:left="-141" w:right="-38"/>
              <w:jc w:val="center"/>
              <w:rPr>
                <w:sz w:val="26"/>
                <w:szCs w:val="26"/>
              </w:rPr>
            </w:pPr>
            <w:r w:rsidRPr="00206C3F">
              <w:rPr>
                <w:spacing w:val="5"/>
                <w:sz w:val="26"/>
                <w:szCs w:val="26"/>
              </w:rPr>
              <w:t>5.0</w:t>
            </w:r>
          </w:p>
        </w:tc>
      </w:tr>
    </w:tbl>
    <w:p w:rsidR="002967AE" w:rsidRDefault="002967AE" w:rsidP="002967A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7AE" w:rsidRPr="001C3CD1" w:rsidRDefault="002967AE" w:rsidP="002967AE">
      <w:pPr>
        <w:widowControl w:val="0"/>
        <w:tabs>
          <w:tab w:val="left" w:pos="180"/>
        </w:tabs>
        <w:suppressAutoHyphens w:val="0"/>
        <w:overflowPunct w:val="0"/>
        <w:snapToGrid/>
        <w:jc w:val="both"/>
        <w:rPr>
          <w:sz w:val="28"/>
          <w:szCs w:val="28"/>
        </w:rPr>
      </w:pPr>
    </w:p>
    <w:p w:rsidR="002967AE" w:rsidRPr="001C3CD1" w:rsidRDefault="00413847" w:rsidP="00413847">
      <w:pPr>
        <w:widowControl w:val="0"/>
        <w:tabs>
          <w:tab w:val="left" w:pos="1080"/>
          <w:tab w:val="left" w:pos="1260"/>
        </w:tabs>
        <w:suppressAutoHyphens w:val="0"/>
        <w:overflowPunct w:val="0"/>
        <w:snapToGri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1C3CD1">
        <w:rPr>
          <w:sz w:val="28"/>
          <w:szCs w:val="28"/>
        </w:rPr>
        <w:t xml:space="preserve">1. Предельные (минимальные и (или) максимальные) размеры земельных </w:t>
      </w:r>
    </w:p>
    <w:p w:rsidR="002967AE" w:rsidRDefault="002967AE" w:rsidP="00413847">
      <w:pPr>
        <w:widowControl w:val="0"/>
        <w:tabs>
          <w:tab w:val="left" w:pos="1080"/>
          <w:tab w:val="left" w:pos="1260"/>
        </w:tabs>
        <w:suppressAutoHyphens w:val="0"/>
        <w:overflowPunct w:val="0"/>
        <w:snapToGrid/>
        <w:jc w:val="both"/>
        <w:rPr>
          <w:sz w:val="28"/>
          <w:szCs w:val="28"/>
        </w:rPr>
      </w:pPr>
      <w:r w:rsidRPr="001C3CD1">
        <w:rPr>
          <w:sz w:val="28"/>
          <w:szCs w:val="28"/>
        </w:rPr>
        <w:t>участков объектов капитального строительства общественного назначения, в том числе их площадь</w:t>
      </w:r>
      <w:r>
        <w:rPr>
          <w:sz w:val="28"/>
          <w:szCs w:val="28"/>
        </w:rPr>
        <w:t>.</w:t>
      </w:r>
    </w:p>
    <w:p w:rsidR="002967AE" w:rsidRPr="00005E52" w:rsidRDefault="002967AE" w:rsidP="00413847">
      <w:pPr>
        <w:widowControl w:val="0"/>
        <w:tabs>
          <w:tab w:val="left" w:pos="1080"/>
          <w:tab w:val="left" w:pos="1260"/>
        </w:tabs>
        <w:suppressAutoHyphens w:val="0"/>
        <w:overflowPunct w:val="0"/>
        <w:snapToGrid/>
        <w:jc w:val="both"/>
        <w:rPr>
          <w:sz w:val="28"/>
          <w:szCs w:val="28"/>
        </w:rPr>
      </w:pPr>
      <w:r w:rsidRPr="00005E52">
        <w:rPr>
          <w:sz w:val="28"/>
          <w:szCs w:val="28"/>
        </w:rPr>
        <w:t>Минимальные размеры земельных участков:</w:t>
      </w:r>
    </w:p>
    <w:p w:rsidR="002967AE" w:rsidRDefault="002967AE" w:rsidP="00413847">
      <w:pPr>
        <w:pStyle w:val="ab"/>
        <w:jc w:val="both"/>
        <w:rPr>
          <w:sz w:val="28"/>
          <w:szCs w:val="28"/>
        </w:rPr>
      </w:pPr>
      <w:r w:rsidRPr="001C3CD1">
        <w:rPr>
          <w:sz w:val="28"/>
          <w:szCs w:val="28"/>
        </w:rPr>
        <w:t xml:space="preserve">  </w:t>
      </w:r>
      <w:r w:rsidR="00413847">
        <w:rPr>
          <w:sz w:val="28"/>
          <w:szCs w:val="28"/>
        </w:rPr>
        <w:t xml:space="preserve">     </w:t>
      </w:r>
      <w:r w:rsidRPr="001C3CD1">
        <w:rPr>
          <w:sz w:val="28"/>
          <w:szCs w:val="28"/>
        </w:rPr>
        <w:t>Учреждения здравоохранения</w:t>
      </w:r>
      <w:r>
        <w:rPr>
          <w:sz w:val="28"/>
          <w:szCs w:val="28"/>
        </w:rPr>
        <w:t>:</w:t>
      </w:r>
    </w:p>
    <w:p w:rsidR="002967AE" w:rsidRPr="001C3CD1" w:rsidRDefault="002967AE" w:rsidP="00413847">
      <w:pPr>
        <w:pStyle w:val="ab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413847">
        <w:rPr>
          <w:color w:val="FF0000"/>
          <w:sz w:val="28"/>
          <w:szCs w:val="28"/>
        </w:rPr>
        <w:t xml:space="preserve">     </w:t>
      </w:r>
      <w:r w:rsidRPr="001C3CD1">
        <w:rPr>
          <w:sz w:val="28"/>
          <w:szCs w:val="28"/>
        </w:rPr>
        <w:t>без стационара не менее 0,3 га,</w:t>
      </w:r>
    </w:p>
    <w:p w:rsidR="002967AE" w:rsidRPr="00AC6958" w:rsidRDefault="002967AE" w:rsidP="00413847">
      <w:pPr>
        <w:pStyle w:val="ab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413847">
        <w:rPr>
          <w:color w:val="FF0000"/>
          <w:sz w:val="28"/>
          <w:szCs w:val="28"/>
        </w:rPr>
        <w:t xml:space="preserve">     </w:t>
      </w:r>
      <w:r>
        <w:rPr>
          <w:sz w:val="28"/>
          <w:szCs w:val="28"/>
        </w:rPr>
        <w:t>с</w:t>
      </w:r>
      <w:r w:rsidRPr="00AC6958">
        <w:rPr>
          <w:sz w:val="28"/>
          <w:szCs w:val="28"/>
        </w:rPr>
        <w:t>о стационаром</w:t>
      </w:r>
      <w:r w:rsidRPr="00AC6958">
        <w:rPr>
          <w:color w:val="FF0000"/>
          <w:sz w:val="28"/>
          <w:szCs w:val="28"/>
        </w:rPr>
        <w:t>:</w:t>
      </w:r>
    </w:p>
    <w:p w:rsidR="002967AE" w:rsidRPr="00AC6958" w:rsidRDefault="002967AE" w:rsidP="00413847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847">
        <w:rPr>
          <w:sz w:val="28"/>
          <w:szCs w:val="28"/>
        </w:rPr>
        <w:t xml:space="preserve">     </w:t>
      </w:r>
      <w:r w:rsidRPr="00AC6958">
        <w:rPr>
          <w:sz w:val="28"/>
          <w:szCs w:val="28"/>
        </w:rPr>
        <w:t xml:space="preserve">до 50 коек – 300 кв. м на 1 койку, </w:t>
      </w:r>
    </w:p>
    <w:p w:rsidR="002967AE" w:rsidRPr="00AC6958" w:rsidRDefault="002967AE" w:rsidP="00413847">
      <w:pPr>
        <w:pStyle w:val="ab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413847">
        <w:rPr>
          <w:color w:val="FF0000"/>
          <w:sz w:val="28"/>
          <w:szCs w:val="28"/>
        </w:rPr>
        <w:t xml:space="preserve">     </w:t>
      </w:r>
      <w:r w:rsidRPr="00AC6958">
        <w:rPr>
          <w:sz w:val="28"/>
          <w:szCs w:val="28"/>
        </w:rPr>
        <w:t>выше 50 до 100 –200 кв. м на 1 койку,</w:t>
      </w:r>
    </w:p>
    <w:p w:rsidR="002967AE" w:rsidRPr="001C3CD1" w:rsidRDefault="002967AE" w:rsidP="00413847">
      <w:pPr>
        <w:pStyle w:val="ab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413847">
        <w:rPr>
          <w:color w:val="FF0000"/>
          <w:sz w:val="28"/>
          <w:szCs w:val="28"/>
        </w:rPr>
        <w:t xml:space="preserve">     </w:t>
      </w:r>
      <w:r w:rsidRPr="00AC6958">
        <w:rPr>
          <w:sz w:val="28"/>
          <w:szCs w:val="28"/>
        </w:rPr>
        <w:t>выше 100 до 200 – 140 кв. м на 1 койку.</w:t>
      </w:r>
    </w:p>
    <w:p w:rsidR="002967AE" w:rsidRPr="001C3CD1" w:rsidRDefault="002967AE" w:rsidP="00413847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847">
        <w:rPr>
          <w:sz w:val="28"/>
          <w:szCs w:val="28"/>
        </w:rPr>
        <w:t xml:space="preserve">    </w:t>
      </w:r>
      <w:r w:rsidRPr="001C3CD1">
        <w:rPr>
          <w:sz w:val="28"/>
          <w:szCs w:val="28"/>
        </w:rPr>
        <w:t>Фельдшерские пункты – 0,2 га.</w:t>
      </w:r>
    </w:p>
    <w:p w:rsidR="002967AE" w:rsidRPr="001C3CD1" w:rsidRDefault="002967AE" w:rsidP="00413847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13847">
        <w:rPr>
          <w:sz w:val="28"/>
          <w:szCs w:val="28"/>
        </w:rPr>
        <w:t xml:space="preserve">    </w:t>
      </w:r>
      <w:r w:rsidRPr="001C3CD1">
        <w:rPr>
          <w:sz w:val="28"/>
          <w:szCs w:val="28"/>
        </w:rPr>
        <w:t>Аптеки 1 группы – 0,3 га.</w:t>
      </w:r>
    </w:p>
    <w:p w:rsidR="002967AE" w:rsidRPr="001C3CD1" w:rsidRDefault="002967AE" w:rsidP="00413847">
      <w:pPr>
        <w:jc w:val="both"/>
        <w:rPr>
          <w:rFonts w:eastAsia="Calibri"/>
          <w:sz w:val="28"/>
          <w:szCs w:val="28"/>
        </w:rPr>
      </w:pPr>
      <w:r w:rsidRPr="00005E52">
        <w:rPr>
          <w:sz w:val="28"/>
          <w:szCs w:val="28"/>
        </w:rPr>
        <w:t>О</w:t>
      </w:r>
      <w:r w:rsidRPr="001C3CD1">
        <w:rPr>
          <w:sz w:val="28"/>
          <w:szCs w:val="28"/>
        </w:rPr>
        <w:t>бъектов образования:</w:t>
      </w:r>
    </w:p>
    <w:p w:rsidR="002967AE" w:rsidRPr="001C3CD1" w:rsidRDefault="00413847" w:rsidP="00413847">
      <w:pPr>
        <w:pStyle w:val="ab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2967AE" w:rsidRPr="001C3CD1">
        <w:rPr>
          <w:rFonts w:eastAsia="Calibri"/>
          <w:sz w:val="28"/>
          <w:szCs w:val="28"/>
        </w:rPr>
        <w:t>– Детские дошкольные учреждения – при вместимости яслей-садов</w:t>
      </w:r>
    </w:p>
    <w:p w:rsidR="002967AE" w:rsidRPr="00AC6958" w:rsidRDefault="00413847" w:rsidP="00413847">
      <w:pPr>
        <w:pStyle w:val="ab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2967AE" w:rsidRPr="001C3CD1">
        <w:rPr>
          <w:rFonts w:eastAsia="Calibri"/>
          <w:sz w:val="28"/>
          <w:szCs w:val="28"/>
        </w:rPr>
        <w:t xml:space="preserve"> </w:t>
      </w:r>
      <w:r w:rsidR="002967AE" w:rsidRPr="00AC6958">
        <w:rPr>
          <w:rFonts w:eastAsia="Calibri"/>
          <w:sz w:val="28"/>
          <w:szCs w:val="28"/>
        </w:rPr>
        <w:t xml:space="preserve">– до 100 мест – 40 </w:t>
      </w:r>
      <w:r w:rsidR="002967AE" w:rsidRPr="00AC6958">
        <w:rPr>
          <w:sz w:val="28"/>
          <w:szCs w:val="28"/>
        </w:rPr>
        <w:t>кв. м</w:t>
      </w:r>
      <w:r w:rsidR="002967AE" w:rsidRPr="00AC6958">
        <w:rPr>
          <w:rFonts w:eastAsia="Calibri"/>
          <w:sz w:val="28"/>
          <w:szCs w:val="28"/>
        </w:rPr>
        <w:t xml:space="preserve"> на 1 место,</w:t>
      </w:r>
    </w:p>
    <w:p w:rsidR="002967AE" w:rsidRPr="001C3CD1" w:rsidRDefault="00413847" w:rsidP="00413847">
      <w:pPr>
        <w:pStyle w:val="ab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2967AE" w:rsidRPr="00AC6958">
        <w:rPr>
          <w:rFonts w:eastAsia="Calibri"/>
          <w:sz w:val="28"/>
          <w:szCs w:val="28"/>
        </w:rPr>
        <w:t xml:space="preserve">– св. 100 мест – 35 </w:t>
      </w:r>
      <w:r w:rsidR="002967AE" w:rsidRPr="00AC6958">
        <w:rPr>
          <w:sz w:val="28"/>
          <w:szCs w:val="28"/>
        </w:rPr>
        <w:t>кв. м</w:t>
      </w:r>
      <w:r w:rsidR="002967AE" w:rsidRPr="00AC6958">
        <w:rPr>
          <w:rFonts w:eastAsia="Calibri"/>
          <w:sz w:val="28"/>
          <w:szCs w:val="28"/>
        </w:rPr>
        <w:t xml:space="preserve"> на 1 место.</w:t>
      </w:r>
    </w:p>
    <w:p w:rsidR="002967AE" w:rsidRDefault="002967AE" w:rsidP="00413847">
      <w:pPr>
        <w:pStyle w:val="ab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Общеобразовательные школы</w:t>
      </w:r>
      <w:r w:rsidRPr="00AC6958">
        <w:rPr>
          <w:color w:val="FF0000"/>
          <w:sz w:val="28"/>
          <w:szCs w:val="28"/>
        </w:rPr>
        <w:t>:</w:t>
      </w:r>
    </w:p>
    <w:p w:rsidR="002967AE" w:rsidRPr="001C3CD1" w:rsidRDefault="002967AE" w:rsidP="00413847">
      <w:pPr>
        <w:pStyle w:val="ab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при вместимости учащихся свыше 40 д</w:t>
      </w:r>
      <w:r w:rsidR="00413847">
        <w:rPr>
          <w:sz w:val="28"/>
          <w:szCs w:val="28"/>
        </w:rPr>
        <w:t>о 400 – 50 кв. м на 1 учащегося.</w:t>
      </w:r>
    </w:p>
    <w:p w:rsidR="002967AE" w:rsidRPr="001C3CD1" w:rsidRDefault="002967AE" w:rsidP="00413847">
      <w:pPr>
        <w:pStyle w:val="ab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свыше 400 до 500 – 60 кв. м на 1 учащегося.</w:t>
      </w:r>
    </w:p>
    <w:p w:rsidR="002967AE" w:rsidRPr="001C3CD1" w:rsidRDefault="00413847" w:rsidP="00413847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967AE" w:rsidRPr="001C3CD1">
        <w:rPr>
          <w:sz w:val="28"/>
          <w:szCs w:val="28"/>
        </w:rPr>
        <w:t xml:space="preserve">озничные рынки, на 1 кв. м торговой площади: </w:t>
      </w:r>
    </w:p>
    <w:p w:rsidR="002967AE" w:rsidRPr="001C3CD1" w:rsidRDefault="00413847" w:rsidP="004138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67AE" w:rsidRPr="001C3CD1">
        <w:rPr>
          <w:sz w:val="28"/>
          <w:szCs w:val="28"/>
        </w:rPr>
        <w:t xml:space="preserve">до 600 кв. м торговой площади – 14 кв. м; </w:t>
      </w:r>
    </w:p>
    <w:p w:rsidR="002967AE" w:rsidRPr="001C3CD1" w:rsidRDefault="00413847" w:rsidP="004138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67AE" w:rsidRPr="001C3CD1">
        <w:rPr>
          <w:sz w:val="28"/>
          <w:szCs w:val="28"/>
        </w:rPr>
        <w:t xml:space="preserve">свыше 3000 кв. м – 7 кв. м; </w:t>
      </w:r>
    </w:p>
    <w:p w:rsidR="002967AE" w:rsidRPr="001C3CD1" w:rsidRDefault="00413847" w:rsidP="00413847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67AE" w:rsidRPr="001C3CD1">
        <w:rPr>
          <w:sz w:val="28"/>
          <w:szCs w:val="28"/>
        </w:rPr>
        <w:t>редприятия торговли –  до 250 кв. м торговой площади – 0,08 га на 100 кв. м торговой площади.</w:t>
      </w:r>
    </w:p>
    <w:p w:rsidR="002967AE" w:rsidRPr="001C3CD1" w:rsidRDefault="00413847" w:rsidP="0041384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967AE" w:rsidRPr="001C3CD1">
        <w:rPr>
          <w:sz w:val="28"/>
          <w:szCs w:val="28"/>
        </w:rPr>
        <w:t>остиницы при количестве мест в гостинице, на 1 место:</w:t>
      </w:r>
    </w:p>
    <w:p w:rsidR="002967AE" w:rsidRPr="001C3CD1" w:rsidRDefault="00413847" w:rsidP="004138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67AE" w:rsidRPr="001C3CD1">
        <w:rPr>
          <w:sz w:val="28"/>
          <w:szCs w:val="28"/>
        </w:rPr>
        <w:t xml:space="preserve">от 25 до 100 человек – 55 кв. м; </w:t>
      </w:r>
    </w:p>
    <w:p w:rsidR="002967AE" w:rsidRPr="001C3CD1" w:rsidRDefault="00413847" w:rsidP="004138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67AE" w:rsidRPr="001C3CD1">
        <w:rPr>
          <w:sz w:val="28"/>
          <w:szCs w:val="28"/>
        </w:rPr>
        <w:t>от 100 до 500 человек – 30 кв. м;</w:t>
      </w:r>
    </w:p>
    <w:p w:rsidR="002967AE" w:rsidRPr="001C3CD1" w:rsidRDefault="00413847" w:rsidP="004138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67AE" w:rsidRPr="001C3CD1">
        <w:rPr>
          <w:sz w:val="28"/>
          <w:szCs w:val="28"/>
        </w:rPr>
        <w:t xml:space="preserve">от 500 до 1000 человек – 20 кв. м; </w:t>
      </w:r>
    </w:p>
    <w:p w:rsidR="002967AE" w:rsidRPr="001C3CD1" w:rsidRDefault="005E66BF" w:rsidP="00413847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967AE" w:rsidRPr="001C3CD1">
        <w:rPr>
          <w:sz w:val="28"/>
          <w:szCs w:val="28"/>
        </w:rPr>
        <w:t>ля иных объектов капитального строительства общественного назначения – не подлежат установлению.</w:t>
      </w:r>
    </w:p>
    <w:p w:rsidR="002967AE" w:rsidRDefault="002967AE" w:rsidP="00413847">
      <w:pPr>
        <w:widowControl w:val="0"/>
        <w:tabs>
          <w:tab w:val="left" w:pos="720"/>
          <w:tab w:val="left" w:pos="928"/>
          <w:tab w:val="left" w:pos="1080"/>
        </w:tabs>
        <w:suppressAutoHyphens w:val="0"/>
        <w:overflowPunct w:val="0"/>
        <w:snapToGrid/>
        <w:jc w:val="both"/>
        <w:rPr>
          <w:sz w:val="28"/>
          <w:szCs w:val="28"/>
        </w:rPr>
      </w:pPr>
      <w:r w:rsidRPr="001C3CD1">
        <w:rPr>
          <w:sz w:val="28"/>
          <w:szCs w:val="28"/>
        </w:rPr>
        <w:tab/>
      </w:r>
      <w:r w:rsidRPr="00005E52">
        <w:rPr>
          <w:sz w:val="28"/>
          <w:szCs w:val="28"/>
        </w:rPr>
        <w:t>М</w:t>
      </w:r>
      <w:r w:rsidRPr="001C3CD1">
        <w:rPr>
          <w:sz w:val="28"/>
          <w:szCs w:val="28"/>
        </w:rPr>
        <w:t>аксимал</w:t>
      </w:r>
      <w:r>
        <w:rPr>
          <w:sz w:val="28"/>
          <w:szCs w:val="28"/>
        </w:rPr>
        <w:t xml:space="preserve">ьные размеры земельных участков </w:t>
      </w:r>
      <w:r w:rsidRPr="001C3CD1">
        <w:rPr>
          <w:sz w:val="28"/>
          <w:szCs w:val="28"/>
        </w:rPr>
        <w:t>- не подлежат установлению.</w:t>
      </w:r>
    </w:p>
    <w:p w:rsidR="005E66BF" w:rsidRPr="001C3CD1" w:rsidRDefault="005E66BF" w:rsidP="00413847">
      <w:pPr>
        <w:widowControl w:val="0"/>
        <w:tabs>
          <w:tab w:val="left" w:pos="720"/>
          <w:tab w:val="left" w:pos="928"/>
          <w:tab w:val="left" w:pos="1080"/>
        </w:tabs>
        <w:suppressAutoHyphens w:val="0"/>
        <w:overflowPunct w:val="0"/>
        <w:snapToGrid/>
        <w:jc w:val="both"/>
        <w:rPr>
          <w:sz w:val="28"/>
          <w:szCs w:val="28"/>
        </w:rPr>
      </w:pPr>
    </w:p>
    <w:p w:rsidR="002967AE" w:rsidRPr="001C3CD1" w:rsidRDefault="005E66BF" w:rsidP="00413847">
      <w:pPr>
        <w:widowControl w:val="0"/>
        <w:tabs>
          <w:tab w:val="left" w:pos="709"/>
          <w:tab w:val="left" w:pos="900"/>
          <w:tab w:val="left" w:pos="1080"/>
        </w:tabs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67AE" w:rsidRPr="001C3CD1">
        <w:rPr>
          <w:sz w:val="28"/>
          <w:szCs w:val="28"/>
        </w:rPr>
        <w:t xml:space="preserve">2. Минимальные отступы от границ земельных участков в целях определения </w:t>
      </w:r>
    </w:p>
    <w:p w:rsidR="002967AE" w:rsidRPr="001C3CD1" w:rsidRDefault="002967AE" w:rsidP="00413847">
      <w:pPr>
        <w:widowControl w:val="0"/>
        <w:tabs>
          <w:tab w:val="left" w:pos="720"/>
          <w:tab w:val="left" w:pos="900"/>
          <w:tab w:val="left" w:pos="1080"/>
        </w:tabs>
        <w:overflowPunct w:val="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мест допустимого размещения объектов образования – зданий, строений, сооружений, за пределами которых запрещено строительст</w:t>
      </w:r>
      <w:r>
        <w:rPr>
          <w:sz w:val="28"/>
          <w:szCs w:val="28"/>
        </w:rPr>
        <w:t>во зданий, строений, сооружений.</w:t>
      </w:r>
    </w:p>
    <w:p w:rsidR="002967AE" w:rsidRPr="001C3CD1" w:rsidRDefault="002967AE" w:rsidP="00413847">
      <w:pPr>
        <w:tabs>
          <w:tab w:val="left" w:pos="720"/>
          <w:tab w:val="left" w:pos="1070"/>
          <w:tab w:val="left" w:pos="1636"/>
        </w:tabs>
        <w:suppressAutoHyphens w:val="0"/>
        <w:snapToGrid/>
        <w:ind w:left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– Минимальный отступ от красных линий до линий регулирования застройки (до линий застройки) объектов здравоохранения – 5 м.</w:t>
      </w:r>
    </w:p>
    <w:p w:rsidR="002967AE" w:rsidRPr="001C3CD1" w:rsidRDefault="002967AE" w:rsidP="005E66BF">
      <w:pPr>
        <w:tabs>
          <w:tab w:val="left" w:pos="709"/>
          <w:tab w:val="left" w:pos="900"/>
          <w:tab w:val="left" w:pos="928"/>
          <w:tab w:val="left" w:pos="1080"/>
        </w:tabs>
        <w:ind w:left="720"/>
        <w:jc w:val="both"/>
        <w:rPr>
          <w:sz w:val="28"/>
          <w:szCs w:val="28"/>
        </w:rPr>
      </w:pPr>
      <w:r w:rsidRPr="001C3CD1">
        <w:rPr>
          <w:sz w:val="28"/>
          <w:szCs w:val="28"/>
        </w:rPr>
        <w:lastRenderedPageBreak/>
        <w:t>– Минимальное расстояние от границ земельного участка лечебного учреждения со стационаром до красной линии – 30 метров.</w:t>
      </w:r>
    </w:p>
    <w:p w:rsidR="002967AE" w:rsidRPr="001C3CD1" w:rsidRDefault="002967AE" w:rsidP="00413847">
      <w:pPr>
        <w:widowControl w:val="0"/>
        <w:tabs>
          <w:tab w:val="left" w:pos="709"/>
          <w:tab w:val="left" w:pos="900"/>
          <w:tab w:val="left" w:pos="1080"/>
        </w:tabs>
        <w:overflowPunct w:val="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ab/>
        <w:t>Минимальный отступ от красной линии улиц и дорог до:</w:t>
      </w:r>
    </w:p>
    <w:p w:rsidR="002967AE" w:rsidRPr="001C3CD1" w:rsidRDefault="002967AE" w:rsidP="005E66BF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детских дошкольных учреждений и общеобразовательных школ (стен здания) – 10 м;</w:t>
      </w:r>
    </w:p>
    <w:p w:rsidR="002967AE" w:rsidRPr="001C3CD1" w:rsidRDefault="002967AE" w:rsidP="005E66BF">
      <w:pPr>
        <w:pStyle w:val="ConsNormal"/>
        <w:ind w:left="928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иных объектов ка</w:t>
      </w:r>
      <w:r>
        <w:rPr>
          <w:rFonts w:ascii="Times New Roman" w:hAnsi="Times New Roman" w:cs="Times New Roman"/>
          <w:sz w:val="28"/>
          <w:szCs w:val="28"/>
        </w:rPr>
        <w:t>питального строительства – 6 м.</w:t>
      </w:r>
    </w:p>
    <w:p w:rsidR="002967AE" w:rsidRPr="001C3CD1" w:rsidRDefault="002967AE" w:rsidP="005E66BF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Минимальный отступ от красной линии проездов до:</w:t>
      </w:r>
    </w:p>
    <w:p w:rsidR="002967AE" w:rsidRPr="001C3CD1" w:rsidRDefault="002967AE" w:rsidP="005E66BF">
      <w:pPr>
        <w:pStyle w:val="ConsNormal"/>
        <w:ind w:left="928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>- детских дошкольных учреждений и общеобразовательных школ (стен здания) – 10 м;</w:t>
      </w:r>
    </w:p>
    <w:p w:rsidR="002967AE" w:rsidRPr="001C3CD1" w:rsidRDefault="002967AE" w:rsidP="005E66BF">
      <w:pPr>
        <w:pStyle w:val="ConsNormal"/>
        <w:ind w:left="928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 xml:space="preserve"> - иных объектов капитального строительства – 6 м.</w:t>
      </w:r>
    </w:p>
    <w:p w:rsidR="002967AE" w:rsidRDefault="002967AE" w:rsidP="005E66BF">
      <w:pPr>
        <w:widowControl w:val="0"/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ind w:left="720"/>
        <w:jc w:val="both"/>
        <w:rPr>
          <w:sz w:val="28"/>
          <w:szCs w:val="28"/>
        </w:rPr>
      </w:pPr>
      <w:r w:rsidRPr="00CB1A8E">
        <w:rPr>
          <w:sz w:val="28"/>
          <w:szCs w:val="28"/>
        </w:rPr>
        <w:t>Минимальные отступы от</w:t>
      </w:r>
      <w:r>
        <w:rPr>
          <w:sz w:val="28"/>
          <w:szCs w:val="28"/>
        </w:rPr>
        <w:t xml:space="preserve"> иных границ земельных участков </w:t>
      </w:r>
      <w:r w:rsidRPr="00CB1A8E">
        <w:rPr>
          <w:sz w:val="28"/>
          <w:szCs w:val="28"/>
        </w:rPr>
        <w:t>– 3 м</w:t>
      </w:r>
      <w:r w:rsidR="005E66BF">
        <w:rPr>
          <w:sz w:val="28"/>
          <w:szCs w:val="28"/>
        </w:rPr>
        <w:t>.</w:t>
      </w:r>
    </w:p>
    <w:p w:rsidR="005E66BF" w:rsidRPr="00005E52" w:rsidRDefault="005E66BF" w:rsidP="005E66BF">
      <w:pPr>
        <w:widowControl w:val="0"/>
        <w:tabs>
          <w:tab w:val="left" w:pos="1080"/>
          <w:tab w:val="left" w:pos="1260"/>
          <w:tab w:val="left" w:pos="4140"/>
        </w:tabs>
        <w:suppressAutoHyphens w:val="0"/>
        <w:overflowPunct w:val="0"/>
        <w:snapToGrid/>
        <w:jc w:val="both"/>
        <w:rPr>
          <w:sz w:val="28"/>
          <w:szCs w:val="28"/>
        </w:rPr>
      </w:pPr>
    </w:p>
    <w:p w:rsidR="002967AE" w:rsidRPr="004612F5" w:rsidRDefault="002967AE" w:rsidP="005E66BF">
      <w:pPr>
        <w:widowControl w:val="0"/>
        <w:tabs>
          <w:tab w:val="left" w:pos="1080"/>
          <w:tab w:val="left" w:pos="1260"/>
        </w:tabs>
        <w:suppressAutoHyphens w:val="0"/>
        <w:overflowPunct w:val="0"/>
        <w:snapToGrid/>
        <w:ind w:firstLine="425"/>
        <w:jc w:val="both"/>
        <w:rPr>
          <w:color w:val="FF0000"/>
          <w:sz w:val="28"/>
          <w:szCs w:val="28"/>
        </w:rPr>
      </w:pPr>
      <w:r w:rsidRPr="00005E52">
        <w:rPr>
          <w:sz w:val="28"/>
          <w:szCs w:val="28"/>
        </w:rPr>
        <w:t xml:space="preserve">     3. Предельное количество этажей или предельная высота зданий, строений, сооружений</w:t>
      </w:r>
      <w:r>
        <w:rPr>
          <w:sz w:val="28"/>
          <w:szCs w:val="28"/>
        </w:rPr>
        <w:t>.</w:t>
      </w:r>
    </w:p>
    <w:p w:rsidR="002967AE" w:rsidRDefault="002967AE" w:rsidP="005E66BF">
      <w:pPr>
        <w:widowControl w:val="0"/>
        <w:tabs>
          <w:tab w:val="left" w:pos="1080"/>
          <w:tab w:val="left" w:pos="1260"/>
        </w:tabs>
        <w:suppressAutoHyphens w:val="0"/>
        <w:overflowPunct w:val="0"/>
        <w:snapToGrid/>
        <w:ind w:left="425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Максимальная высота зданий</w:t>
      </w:r>
      <w:r>
        <w:rPr>
          <w:sz w:val="28"/>
          <w:szCs w:val="28"/>
        </w:rPr>
        <w:t>:</w:t>
      </w:r>
    </w:p>
    <w:p w:rsidR="002967AE" w:rsidRPr="001C3CD1" w:rsidRDefault="002967AE" w:rsidP="005E66BF">
      <w:pPr>
        <w:widowControl w:val="0"/>
        <w:tabs>
          <w:tab w:val="left" w:pos="1080"/>
          <w:tab w:val="left" w:pos="1260"/>
        </w:tabs>
        <w:suppressAutoHyphens w:val="0"/>
        <w:overflowPunct w:val="0"/>
        <w:snapToGrid/>
        <w:ind w:left="425"/>
        <w:jc w:val="both"/>
        <w:rPr>
          <w:sz w:val="28"/>
          <w:szCs w:val="28"/>
        </w:rPr>
      </w:pPr>
      <w:r w:rsidRPr="001C3CD1">
        <w:rPr>
          <w:sz w:val="28"/>
          <w:szCs w:val="28"/>
        </w:rPr>
        <w:t xml:space="preserve"> объектов здравоохранения – </w:t>
      </w:r>
      <w:r w:rsidRPr="004733B8">
        <w:rPr>
          <w:sz w:val="28"/>
          <w:szCs w:val="28"/>
        </w:rPr>
        <w:t>20</w:t>
      </w:r>
      <w:r w:rsidRPr="001C3CD1">
        <w:rPr>
          <w:sz w:val="28"/>
          <w:szCs w:val="28"/>
        </w:rPr>
        <w:t xml:space="preserve"> метров в  коньке кровли.</w:t>
      </w:r>
    </w:p>
    <w:p w:rsidR="002967AE" w:rsidRDefault="002967AE" w:rsidP="005E66BF">
      <w:pPr>
        <w:widowControl w:val="0"/>
        <w:tabs>
          <w:tab w:val="left" w:pos="360"/>
          <w:tab w:val="left" w:pos="720"/>
          <w:tab w:val="left" w:pos="900"/>
          <w:tab w:val="left" w:pos="1080"/>
        </w:tabs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3CD1">
        <w:rPr>
          <w:sz w:val="28"/>
          <w:szCs w:val="28"/>
        </w:rPr>
        <w:t xml:space="preserve">объектов образования – </w:t>
      </w:r>
      <w:r w:rsidRPr="004733B8">
        <w:rPr>
          <w:sz w:val="28"/>
          <w:szCs w:val="28"/>
        </w:rPr>
        <w:t>16</w:t>
      </w:r>
      <w:r w:rsidRPr="001C3CD1">
        <w:rPr>
          <w:sz w:val="28"/>
          <w:szCs w:val="28"/>
        </w:rPr>
        <w:t xml:space="preserve"> метров в коньке кровли.</w:t>
      </w:r>
    </w:p>
    <w:p w:rsidR="002967AE" w:rsidRPr="00005E52" w:rsidRDefault="002967AE" w:rsidP="005E66BF">
      <w:pPr>
        <w:widowControl w:val="0"/>
        <w:tabs>
          <w:tab w:val="left" w:pos="360"/>
          <w:tab w:val="left" w:pos="720"/>
          <w:tab w:val="left" w:pos="900"/>
          <w:tab w:val="left" w:pos="1080"/>
        </w:tabs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05E52">
        <w:rPr>
          <w:sz w:val="28"/>
          <w:szCs w:val="28"/>
        </w:rPr>
        <w:t>иных зданий, строений, сооружений – не устанавливается.</w:t>
      </w:r>
    </w:p>
    <w:p w:rsidR="002967AE" w:rsidRDefault="002967AE" w:rsidP="005E66BF">
      <w:pPr>
        <w:widowControl w:val="0"/>
        <w:tabs>
          <w:tab w:val="left" w:pos="360"/>
          <w:tab w:val="left" w:pos="720"/>
          <w:tab w:val="left" w:pos="900"/>
          <w:tab w:val="left" w:pos="1080"/>
        </w:tabs>
        <w:overflowPunct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E66BF">
        <w:rPr>
          <w:sz w:val="28"/>
          <w:szCs w:val="28"/>
        </w:rPr>
        <w:t xml:space="preserve"> </w:t>
      </w:r>
      <w:r w:rsidRPr="001C3CD1">
        <w:rPr>
          <w:sz w:val="28"/>
          <w:szCs w:val="28"/>
        </w:rPr>
        <w:t>Предельное количество этажей зданий, строений, сооружений – до 4 этажей.</w:t>
      </w:r>
    </w:p>
    <w:p w:rsidR="005E66BF" w:rsidRPr="001C3CD1" w:rsidRDefault="005E66BF" w:rsidP="005E66BF">
      <w:pPr>
        <w:widowControl w:val="0"/>
        <w:tabs>
          <w:tab w:val="left" w:pos="360"/>
          <w:tab w:val="left" w:pos="720"/>
          <w:tab w:val="left" w:pos="900"/>
          <w:tab w:val="left" w:pos="1080"/>
        </w:tabs>
        <w:overflowPunct w:val="0"/>
        <w:jc w:val="both"/>
        <w:rPr>
          <w:sz w:val="28"/>
          <w:szCs w:val="28"/>
        </w:rPr>
      </w:pPr>
    </w:p>
    <w:p w:rsidR="002967AE" w:rsidRPr="00005E52" w:rsidRDefault="002967AE" w:rsidP="005E66BF">
      <w:pPr>
        <w:pStyle w:val="ConsNormal"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1C3CD1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05E52">
        <w:rPr>
          <w:rFonts w:ascii="Times New Roman" w:hAnsi="Times New Roman" w:cs="Times New Roman"/>
          <w:sz w:val="28"/>
          <w:szCs w:val="28"/>
        </w:rPr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967AE" w:rsidRPr="001C3CD1" w:rsidRDefault="005E66BF" w:rsidP="005E66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67AE" w:rsidRPr="001C3CD1">
        <w:rPr>
          <w:sz w:val="28"/>
          <w:szCs w:val="28"/>
        </w:rPr>
        <w:t>объектов образования и здравоохранения в границах земельного участка – 20%.</w:t>
      </w:r>
    </w:p>
    <w:p w:rsidR="002967AE" w:rsidRDefault="002967AE" w:rsidP="005E66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других объектов - 5</w:t>
      </w:r>
      <w:r w:rsidRPr="001C3CD1">
        <w:rPr>
          <w:sz w:val="28"/>
          <w:szCs w:val="28"/>
        </w:rPr>
        <w:t>0%.</w:t>
      </w:r>
    </w:p>
    <w:p w:rsidR="005E66BF" w:rsidRPr="001C3CD1" w:rsidRDefault="005E66BF" w:rsidP="005E66BF">
      <w:pPr>
        <w:ind w:firstLine="708"/>
        <w:jc w:val="both"/>
        <w:rPr>
          <w:sz w:val="28"/>
          <w:szCs w:val="28"/>
        </w:rPr>
      </w:pPr>
    </w:p>
    <w:p w:rsidR="002967AE" w:rsidRPr="001C3CD1" w:rsidRDefault="002967AE" w:rsidP="005E66BF">
      <w:pPr>
        <w:jc w:val="both"/>
        <w:rPr>
          <w:sz w:val="28"/>
          <w:szCs w:val="28"/>
        </w:rPr>
      </w:pPr>
      <w:r w:rsidRPr="001C3CD1">
        <w:rPr>
          <w:sz w:val="28"/>
          <w:szCs w:val="28"/>
        </w:rPr>
        <w:t xml:space="preserve">          5. Минимальный процент озеленения в границах земельного участка для </w:t>
      </w:r>
      <w:r>
        <w:rPr>
          <w:sz w:val="28"/>
          <w:szCs w:val="28"/>
        </w:rPr>
        <w:t>объектов здравоохранения – 5</w:t>
      </w:r>
      <w:r w:rsidRPr="001C3CD1">
        <w:rPr>
          <w:sz w:val="28"/>
          <w:szCs w:val="28"/>
        </w:rPr>
        <w:t>0 %.</w:t>
      </w:r>
    </w:p>
    <w:p w:rsidR="002967AE" w:rsidRPr="001C3CD1" w:rsidRDefault="002967AE" w:rsidP="005E66BF">
      <w:pPr>
        <w:tabs>
          <w:tab w:val="left" w:pos="180"/>
          <w:tab w:val="left" w:pos="720"/>
          <w:tab w:val="left" w:pos="1080"/>
        </w:tabs>
        <w:jc w:val="both"/>
        <w:rPr>
          <w:sz w:val="28"/>
          <w:szCs w:val="28"/>
        </w:rPr>
      </w:pPr>
      <w:r w:rsidRPr="001C3CD1">
        <w:rPr>
          <w:sz w:val="28"/>
          <w:szCs w:val="28"/>
        </w:rPr>
        <w:tab/>
      </w:r>
      <w:r w:rsidRPr="001C3CD1">
        <w:rPr>
          <w:sz w:val="28"/>
          <w:szCs w:val="28"/>
        </w:rPr>
        <w:tab/>
        <w:t>– Минимальный процент озеленения: участков детских дошкольных учреждений, школ – 50%.</w:t>
      </w:r>
    </w:p>
    <w:p w:rsidR="002967AE" w:rsidRDefault="002967AE" w:rsidP="005E66BF">
      <w:pPr>
        <w:ind w:firstLine="708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– Минимальный процент озеленения в границах земельного участка для других объектов – 20%.</w:t>
      </w:r>
    </w:p>
    <w:p w:rsidR="005E66BF" w:rsidRPr="001C3CD1" w:rsidRDefault="005E66BF" w:rsidP="005E66BF">
      <w:pPr>
        <w:ind w:firstLine="708"/>
        <w:jc w:val="both"/>
        <w:rPr>
          <w:sz w:val="28"/>
          <w:szCs w:val="28"/>
        </w:rPr>
      </w:pPr>
    </w:p>
    <w:p w:rsidR="002967AE" w:rsidRDefault="002967AE" w:rsidP="005E66BF">
      <w:pPr>
        <w:tabs>
          <w:tab w:val="left" w:pos="180"/>
          <w:tab w:val="left" w:pos="720"/>
          <w:tab w:val="left" w:pos="1080"/>
        </w:tabs>
        <w:suppressAutoHyphens w:val="0"/>
        <w:snapToGrid/>
        <w:jc w:val="both"/>
        <w:rPr>
          <w:sz w:val="28"/>
          <w:szCs w:val="28"/>
        </w:rPr>
      </w:pPr>
      <w:r w:rsidRPr="001C3CD1">
        <w:rPr>
          <w:sz w:val="28"/>
          <w:szCs w:val="28"/>
        </w:rPr>
        <w:tab/>
      </w:r>
      <w:r w:rsidRPr="001C3CD1">
        <w:rPr>
          <w:sz w:val="28"/>
          <w:szCs w:val="28"/>
        </w:rPr>
        <w:tab/>
        <w:t>6.</w:t>
      </w:r>
      <w:r w:rsidRPr="001C3CD1">
        <w:rPr>
          <w:sz w:val="28"/>
          <w:szCs w:val="28"/>
        </w:rPr>
        <w:tab/>
        <w:t xml:space="preserve"> Минимальные расстояния между зданиями определяются с учетом требований технических регламентов (до их вступления в силу в установленном порядке – с нормативными техническими документами в части, не противоречащей Федеральному закону «О техническом регулировании» и Градостроительному кодексу Российской Федерации) по обеспечению противопожарных разрывов и нормативной продолжительности инсоляции территорий и помещений в зданиях с учетом обеспечения бытовых разрывов.</w:t>
      </w:r>
    </w:p>
    <w:p w:rsidR="005E66BF" w:rsidRPr="001C3CD1" w:rsidRDefault="005E66BF" w:rsidP="005E66BF">
      <w:pPr>
        <w:tabs>
          <w:tab w:val="left" w:pos="180"/>
          <w:tab w:val="left" w:pos="720"/>
          <w:tab w:val="left" w:pos="1080"/>
        </w:tabs>
        <w:suppressAutoHyphens w:val="0"/>
        <w:snapToGrid/>
        <w:jc w:val="both"/>
        <w:rPr>
          <w:sz w:val="28"/>
          <w:szCs w:val="28"/>
        </w:rPr>
      </w:pPr>
    </w:p>
    <w:p w:rsidR="002967AE" w:rsidRPr="0025349A" w:rsidRDefault="002967AE" w:rsidP="005E66BF">
      <w:pPr>
        <w:tabs>
          <w:tab w:val="left" w:pos="180"/>
          <w:tab w:val="left" w:pos="720"/>
          <w:tab w:val="left" w:pos="1080"/>
        </w:tabs>
        <w:jc w:val="both"/>
        <w:rPr>
          <w:sz w:val="28"/>
          <w:szCs w:val="28"/>
        </w:rPr>
      </w:pPr>
      <w:r w:rsidRPr="001C3CD1">
        <w:rPr>
          <w:sz w:val="28"/>
          <w:szCs w:val="28"/>
        </w:rPr>
        <w:lastRenderedPageBreak/>
        <w:tab/>
      </w:r>
      <w:r w:rsidRPr="001C3CD1">
        <w:rPr>
          <w:sz w:val="28"/>
          <w:szCs w:val="28"/>
        </w:rPr>
        <w:tab/>
      </w:r>
      <w:r w:rsidRPr="0025349A">
        <w:rPr>
          <w:sz w:val="28"/>
          <w:szCs w:val="28"/>
        </w:rPr>
        <w:t>7.</w:t>
      </w:r>
      <w:r w:rsidRPr="0025349A">
        <w:rPr>
          <w:sz w:val="28"/>
          <w:szCs w:val="28"/>
        </w:rPr>
        <w:tab/>
        <w:t xml:space="preserve">Расстояния между жилыми зданиями, жилыми и общественными, а также производственными зданиями следует принимать на основе расчетов инсоляции и освещенности в соответствии с требованиями, приведенными в </w:t>
      </w:r>
      <w:hyperlink r:id="rId8" w:anchor="Par1531" w:history="1">
        <w:r w:rsidRPr="0025349A">
          <w:rPr>
            <w:rStyle w:val="a9"/>
            <w:color w:val="auto"/>
            <w:sz w:val="28"/>
            <w:szCs w:val="28"/>
          </w:rPr>
          <w:t>разделе 14</w:t>
        </w:r>
      </w:hyperlink>
      <w:r w:rsidRPr="0025349A">
        <w:rPr>
          <w:sz w:val="28"/>
          <w:szCs w:val="28"/>
        </w:rPr>
        <w:t xml:space="preserve"> СП 42.13330.2011, нормами освещенности, приведенными в </w:t>
      </w:r>
      <w:hyperlink r:id="rId9" w:history="1">
        <w:r w:rsidRPr="0025349A">
          <w:rPr>
            <w:rStyle w:val="a9"/>
            <w:color w:val="auto"/>
            <w:sz w:val="28"/>
            <w:szCs w:val="28"/>
          </w:rPr>
          <w:t>СП 52.13330</w:t>
        </w:r>
      </w:hyperlink>
      <w:r w:rsidRPr="0025349A">
        <w:rPr>
          <w:sz w:val="28"/>
          <w:szCs w:val="28"/>
        </w:rPr>
        <w:t xml:space="preserve">, а также в соответствии с противопожарными требованиями, приведенными в </w:t>
      </w:r>
      <w:hyperlink r:id="rId10" w:anchor="Par1648" w:history="1">
        <w:r w:rsidRPr="0025349A">
          <w:rPr>
            <w:rStyle w:val="a9"/>
            <w:color w:val="auto"/>
            <w:sz w:val="28"/>
            <w:szCs w:val="28"/>
          </w:rPr>
          <w:t>разделе 15</w:t>
        </w:r>
      </w:hyperlink>
      <w:r w:rsidRPr="0025349A">
        <w:rPr>
          <w:sz w:val="28"/>
          <w:szCs w:val="28"/>
        </w:rPr>
        <w:t xml:space="preserve"> СП 42.13330.2011.</w:t>
      </w:r>
    </w:p>
    <w:p w:rsidR="002967AE" w:rsidRDefault="002967AE" w:rsidP="002967AE">
      <w:pPr>
        <w:pStyle w:val="ConsNormal"/>
        <w:tabs>
          <w:tab w:val="left" w:pos="0"/>
          <w:tab w:val="left" w:pos="709"/>
          <w:tab w:val="left" w:pos="113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3CD1">
        <w:rPr>
          <w:rFonts w:ascii="Times New Roman" w:hAnsi="Times New Roman" w:cs="Times New Roman"/>
          <w:sz w:val="28"/>
          <w:szCs w:val="28"/>
        </w:rPr>
        <w:tab/>
      </w:r>
      <w:r w:rsidR="005E66BF">
        <w:rPr>
          <w:rFonts w:ascii="Times New Roman" w:hAnsi="Times New Roman" w:cs="Times New Roman"/>
          <w:sz w:val="28"/>
          <w:szCs w:val="28"/>
        </w:rPr>
        <w:t xml:space="preserve"> </w:t>
      </w:r>
      <w:r w:rsidRPr="001C3CD1">
        <w:rPr>
          <w:rFonts w:ascii="Times New Roman" w:hAnsi="Times New Roman" w:cs="Times New Roman"/>
          <w:sz w:val="28"/>
          <w:szCs w:val="28"/>
        </w:rPr>
        <w:t>8.</w:t>
      </w:r>
      <w:r w:rsidRPr="001C3CD1">
        <w:rPr>
          <w:rFonts w:ascii="Times New Roman" w:hAnsi="Times New Roman" w:cs="Times New Roman"/>
          <w:sz w:val="28"/>
          <w:szCs w:val="28"/>
        </w:rPr>
        <w:tab/>
        <w:t>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5E66BF" w:rsidRPr="001C3CD1" w:rsidRDefault="005E66BF" w:rsidP="002967AE">
      <w:pPr>
        <w:pStyle w:val="ConsNormal"/>
        <w:tabs>
          <w:tab w:val="left" w:pos="0"/>
          <w:tab w:val="left" w:pos="709"/>
          <w:tab w:val="left" w:pos="113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67AE" w:rsidRDefault="005E66BF" w:rsidP="002967AE">
      <w:pPr>
        <w:pStyle w:val="ConsNormal"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9. </w:t>
      </w:r>
      <w:r w:rsidR="002967AE" w:rsidRPr="001C3CD1">
        <w:rPr>
          <w:rFonts w:ascii="Times New Roman" w:hAnsi="Times New Roman" w:cs="Times New Roman"/>
          <w:sz w:val="28"/>
          <w:szCs w:val="28"/>
        </w:rPr>
        <w:t>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назначения, а также на тротуарах в местах их примыкания к полотну дорог и проездов.</w:t>
      </w:r>
    </w:p>
    <w:p w:rsidR="005E66BF" w:rsidRPr="001C3CD1" w:rsidRDefault="005E66BF" w:rsidP="002967AE">
      <w:pPr>
        <w:pStyle w:val="ConsNormal"/>
        <w:tabs>
          <w:tab w:val="left" w:pos="0"/>
        </w:tabs>
        <w:ind w:right="0" w:firstLine="0"/>
        <w:jc w:val="both"/>
        <w:rPr>
          <w:sz w:val="28"/>
          <w:szCs w:val="28"/>
        </w:rPr>
      </w:pPr>
    </w:p>
    <w:p w:rsidR="002967AE" w:rsidRDefault="002967AE" w:rsidP="002967AE">
      <w:pPr>
        <w:widowControl w:val="0"/>
        <w:tabs>
          <w:tab w:val="left" w:pos="360"/>
          <w:tab w:val="left" w:pos="900"/>
          <w:tab w:val="left" w:pos="1134"/>
        </w:tabs>
        <w:overflowPunct w:val="0"/>
        <w:jc w:val="both"/>
        <w:rPr>
          <w:sz w:val="28"/>
          <w:szCs w:val="28"/>
        </w:rPr>
      </w:pPr>
      <w:r w:rsidRPr="001C3CD1">
        <w:rPr>
          <w:sz w:val="28"/>
          <w:szCs w:val="28"/>
        </w:rPr>
        <w:tab/>
        <w:t xml:space="preserve">     10.</w:t>
      </w:r>
      <w:r w:rsidRPr="001C3CD1">
        <w:rPr>
          <w:sz w:val="28"/>
          <w:szCs w:val="28"/>
        </w:rPr>
        <w:tab/>
        <w:t xml:space="preserve"> На земельных участках должны быть предусмотрены подъезды и проходы к каждому зданию. Места для размещения стоянок или гаражей для автомобилей, должны соответствовать гигиеническим требованиям к санитарно-защитным зонам и санитарной классификации предприятий, сооружений и иных объектов.</w:t>
      </w:r>
    </w:p>
    <w:p w:rsidR="005E66BF" w:rsidRPr="001C3CD1" w:rsidRDefault="005E66BF" w:rsidP="002967AE">
      <w:pPr>
        <w:widowControl w:val="0"/>
        <w:tabs>
          <w:tab w:val="left" w:pos="360"/>
          <w:tab w:val="left" w:pos="900"/>
          <w:tab w:val="left" w:pos="1134"/>
        </w:tabs>
        <w:overflowPunct w:val="0"/>
        <w:jc w:val="both"/>
        <w:rPr>
          <w:sz w:val="28"/>
          <w:szCs w:val="28"/>
        </w:rPr>
      </w:pPr>
    </w:p>
    <w:p w:rsidR="00C82CFD" w:rsidRDefault="00C82CFD" w:rsidP="00C82CFD">
      <w:pPr>
        <w:widowControl w:val="0"/>
        <w:tabs>
          <w:tab w:val="left" w:pos="180"/>
        </w:tabs>
        <w:suppressAutoHyphens w:val="0"/>
        <w:overflowPunct w:val="0"/>
        <w:snapToGrid/>
        <w:jc w:val="both"/>
        <w:rPr>
          <w:sz w:val="28"/>
          <w:szCs w:val="28"/>
        </w:rPr>
      </w:pPr>
      <w:r w:rsidRPr="008A76CD">
        <w:rPr>
          <w:sz w:val="28"/>
          <w:szCs w:val="28"/>
        </w:rPr>
        <w:t xml:space="preserve">          11. </w:t>
      </w:r>
      <w:r w:rsidR="002967AE" w:rsidRPr="008A76CD">
        <w:rPr>
          <w:sz w:val="28"/>
          <w:szCs w:val="28"/>
        </w:rPr>
        <w:t>В соответствии с СанПиН 2.2.1/2.1.1.1200-03 «Санитарно-защитные зоны и санитарная классификация предприятий, сооружений и иных объектов» использование земельных участков и объектов капитального строительства, расположенных или планируемых к размещению в зонах объектов общественно-деловой застройки, должно осуществляться с учетом обеспечения санитарных разрывов и (или) санитарно-защитных зон от территории данных объектов до территории жилой застройки, иных территорий с нормируемыми показателями качества среды обитания в зависимости от класса опасности.</w:t>
      </w:r>
    </w:p>
    <w:p w:rsidR="00C82CFD" w:rsidRPr="00C82CFD" w:rsidRDefault="00C82CFD" w:rsidP="00C82CFD">
      <w:pPr>
        <w:widowControl w:val="0"/>
        <w:tabs>
          <w:tab w:val="left" w:pos="180"/>
        </w:tabs>
        <w:suppressAutoHyphens w:val="0"/>
        <w:overflowPunct w:val="0"/>
        <w:snapToGrid/>
        <w:jc w:val="both"/>
        <w:rPr>
          <w:sz w:val="28"/>
          <w:szCs w:val="28"/>
        </w:rPr>
      </w:pPr>
    </w:p>
    <w:p w:rsidR="002967AE" w:rsidRPr="00005E52" w:rsidRDefault="002967AE" w:rsidP="002967AE">
      <w:pPr>
        <w:widowControl w:val="0"/>
        <w:overflowPunct w:val="0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12</w:t>
      </w:r>
      <w:r w:rsidRPr="007C3813">
        <w:rPr>
          <w:rFonts w:eastAsia="Calibri"/>
          <w:sz w:val="28"/>
          <w:szCs w:val="28"/>
        </w:rPr>
        <w:t>.</w:t>
      </w:r>
      <w:r w:rsidRPr="007C3813">
        <w:rPr>
          <w:rFonts w:eastAsia="Calibri"/>
          <w:b/>
          <w:sz w:val="28"/>
          <w:szCs w:val="28"/>
        </w:rPr>
        <w:t xml:space="preserve"> </w:t>
      </w:r>
      <w:r w:rsidRPr="007C3813">
        <w:rPr>
          <w:sz w:val="28"/>
          <w:szCs w:val="28"/>
        </w:rPr>
        <w:t xml:space="preserve">Ограничения использования земельных участков и объектов капитального строительства, находящихся в зоне </w:t>
      </w:r>
      <w:r w:rsidRPr="007C3813">
        <w:rPr>
          <w:spacing w:val="5"/>
          <w:sz w:val="28"/>
          <w:szCs w:val="28"/>
        </w:rPr>
        <w:t xml:space="preserve">застройки </w:t>
      </w:r>
      <w:r>
        <w:rPr>
          <w:sz w:val="28"/>
          <w:szCs w:val="28"/>
        </w:rPr>
        <w:t>зоне</w:t>
      </w:r>
      <w:r w:rsidRPr="008F5C3D">
        <w:rPr>
          <w:sz w:val="28"/>
          <w:szCs w:val="28"/>
        </w:rPr>
        <w:t xml:space="preserve"> делового, общественного и коммерческого назначения </w:t>
      </w:r>
      <w:r w:rsidRPr="007C3813">
        <w:rPr>
          <w:sz w:val="28"/>
          <w:szCs w:val="28"/>
        </w:rPr>
        <w:t>и расположенных в границах зон с особыми условиями использования территории, устанавливают</w:t>
      </w:r>
      <w:r>
        <w:rPr>
          <w:sz w:val="28"/>
          <w:szCs w:val="28"/>
        </w:rPr>
        <w:t>ся в соответствии со статьями 31-38</w:t>
      </w:r>
      <w:r w:rsidRPr="007C3813">
        <w:rPr>
          <w:sz w:val="28"/>
          <w:szCs w:val="28"/>
        </w:rPr>
        <w:t xml:space="preserve">  настоящих Правил.</w:t>
      </w:r>
    </w:p>
    <w:p w:rsidR="00C82CFD" w:rsidRDefault="00C82CFD" w:rsidP="00967A81">
      <w:pPr>
        <w:pStyle w:val="ab"/>
        <w:rPr>
          <w:b/>
          <w:bCs/>
          <w:sz w:val="28"/>
          <w:szCs w:val="28"/>
        </w:rPr>
      </w:pPr>
    </w:p>
    <w:p w:rsidR="00441C01" w:rsidRDefault="00441C01" w:rsidP="002967AE">
      <w:pPr>
        <w:pStyle w:val="ab"/>
        <w:ind w:left="644"/>
        <w:jc w:val="center"/>
        <w:rPr>
          <w:b/>
          <w:bCs/>
          <w:sz w:val="28"/>
          <w:szCs w:val="28"/>
        </w:rPr>
      </w:pPr>
    </w:p>
    <w:p w:rsidR="002967AE" w:rsidRDefault="002967AE" w:rsidP="002967AE">
      <w:pPr>
        <w:pStyle w:val="ab"/>
        <w:ind w:left="644"/>
        <w:jc w:val="center"/>
        <w:rPr>
          <w:b/>
          <w:bCs/>
          <w:sz w:val="28"/>
          <w:szCs w:val="28"/>
        </w:rPr>
      </w:pPr>
      <w:r w:rsidRPr="00E2170E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-1</w:t>
      </w:r>
      <w:r w:rsidRPr="00E2170E">
        <w:rPr>
          <w:b/>
          <w:bCs/>
          <w:sz w:val="28"/>
          <w:szCs w:val="28"/>
        </w:rPr>
        <w:t xml:space="preserve"> - Производственная зона</w:t>
      </w:r>
    </w:p>
    <w:p w:rsidR="002967AE" w:rsidRPr="00E2170E" w:rsidRDefault="002967AE" w:rsidP="002967AE">
      <w:pPr>
        <w:pStyle w:val="ab"/>
        <w:ind w:left="644"/>
        <w:jc w:val="center"/>
        <w:rPr>
          <w:rStyle w:val="blk"/>
          <w:b/>
          <w:bCs/>
          <w:sz w:val="28"/>
          <w:szCs w:val="28"/>
        </w:rPr>
      </w:pPr>
    </w:p>
    <w:p w:rsidR="002967AE" w:rsidRDefault="002967AE" w:rsidP="002967AE">
      <w:pPr>
        <w:widowControl w:val="0"/>
        <w:suppressAutoHyphens w:val="0"/>
        <w:overflowPunct w:val="0"/>
        <w:snapToGrid/>
        <w:ind w:firstLine="567"/>
        <w:rPr>
          <w:rStyle w:val="blk"/>
          <w:bCs/>
          <w:sz w:val="28"/>
          <w:szCs w:val="28"/>
        </w:rPr>
      </w:pPr>
      <w:r w:rsidRPr="001C3CD1">
        <w:rPr>
          <w:rStyle w:val="blk"/>
          <w:bCs/>
          <w:sz w:val="28"/>
          <w:szCs w:val="28"/>
        </w:rPr>
        <w:t>Разрешенное использование земельных участков и объектов капитального строительства:</w:t>
      </w:r>
    </w:p>
    <w:p w:rsidR="002967AE" w:rsidRDefault="002967AE" w:rsidP="002967AE">
      <w:pPr>
        <w:widowControl w:val="0"/>
        <w:suppressAutoHyphens w:val="0"/>
        <w:overflowPunct w:val="0"/>
        <w:snapToGrid/>
        <w:ind w:firstLine="567"/>
        <w:rPr>
          <w:rStyle w:val="blk"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3"/>
        <w:gridCol w:w="4542"/>
        <w:gridCol w:w="1701"/>
      </w:tblGrid>
      <w:tr w:rsidR="002967AE" w:rsidRPr="00206C3F" w:rsidTr="002967AE">
        <w:trPr>
          <w:trHeight w:val="373"/>
        </w:trPr>
        <w:tc>
          <w:tcPr>
            <w:tcW w:w="3113" w:type="dxa"/>
            <w:vMerge w:val="restart"/>
          </w:tcPr>
          <w:p w:rsidR="002967AE" w:rsidRPr="00206C3F" w:rsidRDefault="002967AE" w:rsidP="002967AE">
            <w:pPr>
              <w:pStyle w:val="ConsNormal"/>
              <w:ind w:right="0" w:firstLine="25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pacing w:val="5"/>
                <w:sz w:val="26"/>
                <w:szCs w:val="26"/>
              </w:rPr>
              <w:t xml:space="preserve">Вид разрешенного использования </w:t>
            </w:r>
            <w:r w:rsidRPr="00206C3F">
              <w:rPr>
                <w:rFonts w:ascii="Times New Roman" w:hAnsi="Times New Roman" w:cs="Times New Roman"/>
                <w:b/>
                <w:spacing w:val="5"/>
                <w:sz w:val="26"/>
                <w:szCs w:val="26"/>
              </w:rPr>
              <w:lastRenderedPageBreak/>
              <w:t>земельных участков и объектов капитального строительства</w:t>
            </w:r>
          </w:p>
        </w:tc>
        <w:tc>
          <w:tcPr>
            <w:tcW w:w="6243" w:type="dxa"/>
            <w:gridSpan w:val="2"/>
          </w:tcPr>
          <w:p w:rsidR="002967AE" w:rsidRPr="00206C3F" w:rsidRDefault="002967AE" w:rsidP="002967A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Зона делового, общественного и коммерческого назначения</w:t>
            </w:r>
          </w:p>
        </w:tc>
      </w:tr>
      <w:tr w:rsidR="002967AE" w:rsidRPr="00206C3F" w:rsidTr="002967AE">
        <w:trPr>
          <w:trHeight w:val="502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206C3F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206C3F">
              <w:rPr>
                <w:b/>
                <w:spacing w:val="5"/>
                <w:sz w:val="26"/>
                <w:szCs w:val="26"/>
              </w:rPr>
              <w:t>Наименование вида разрешенного использования</w:t>
            </w:r>
          </w:p>
        </w:tc>
        <w:tc>
          <w:tcPr>
            <w:tcW w:w="1701" w:type="dxa"/>
          </w:tcPr>
          <w:p w:rsidR="002967AE" w:rsidRPr="00206C3F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206C3F">
              <w:rPr>
                <w:b/>
                <w:spacing w:val="5"/>
                <w:sz w:val="26"/>
                <w:szCs w:val="26"/>
              </w:rPr>
              <w:t>код</w:t>
            </w:r>
          </w:p>
        </w:tc>
      </w:tr>
      <w:tr w:rsidR="002967AE" w:rsidRPr="00206C3F" w:rsidTr="002967AE">
        <w:trPr>
          <w:trHeight w:val="301"/>
        </w:trPr>
        <w:tc>
          <w:tcPr>
            <w:tcW w:w="3113" w:type="dxa"/>
            <w:vMerge w:val="restart"/>
          </w:tcPr>
          <w:p w:rsidR="002967AE" w:rsidRPr="00206C3F" w:rsidRDefault="002967AE" w:rsidP="002967AE">
            <w:pPr>
              <w:pStyle w:val="ConsNormal"/>
              <w:ind w:right="0" w:firstLine="17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Основной</w:t>
            </w: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 xml:space="preserve">Строительная промышленность 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6.6</w:t>
            </w:r>
          </w:p>
        </w:tc>
      </w:tr>
      <w:tr w:rsidR="002967AE" w:rsidRPr="00206C3F" w:rsidTr="002967AE">
        <w:trPr>
          <w:trHeight w:val="278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Связь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6.8</w:t>
            </w:r>
          </w:p>
        </w:tc>
      </w:tr>
      <w:tr w:rsidR="002967AE" w:rsidRPr="00206C3F" w:rsidTr="002967AE">
        <w:trPr>
          <w:trHeight w:val="267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Автомобильный транспорт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7.2</w:t>
            </w:r>
          </w:p>
        </w:tc>
      </w:tr>
      <w:tr w:rsidR="002967AE" w:rsidRPr="00206C3F" w:rsidTr="002967AE">
        <w:trPr>
          <w:trHeight w:val="267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Склады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6.9</w:t>
            </w:r>
          </w:p>
        </w:tc>
      </w:tr>
      <w:tr w:rsidR="002967AE" w:rsidRPr="00206C3F" w:rsidTr="002967AE">
        <w:trPr>
          <w:trHeight w:val="267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Предпринимательство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4.0</w:t>
            </w:r>
          </w:p>
        </w:tc>
      </w:tr>
      <w:tr w:rsidR="002967AE" w:rsidRPr="00206C3F" w:rsidTr="002967AE">
        <w:trPr>
          <w:trHeight w:val="267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Производственная деятельность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6.0</w:t>
            </w:r>
          </w:p>
        </w:tc>
      </w:tr>
      <w:tr w:rsidR="002967AE" w:rsidRPr="00206C3F" w:rsidTr="002967AE">
        <w:trPr>
          <w:trHeight w:val="435"/>
        </w:trPr>
        <w:tc>
          <w:tcPr>
            <w:tcW w:w="3113" w:type="dxa"/>
            <w:vMerge w:val="restart"/>
          </w:tcPr>
          <w:p w:rsidR="002967AE" w:rsidRPr="00206C3F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t>Условно разрешенный</w:t>
            </w: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Обслуживание автотранспорта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4.9</w:t>
            </w:r>
          </w:p>
        </w:tc>
      </w:tr>
      <w:tr w:rsidR="002967AE" w:rsidRPr="00206C3F" w:rsidTr="002967AE">
        <w:trPr>
          <w:trHeight w:val="272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Пищевая промышленность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6.4</w:t>
            </w:r>
          </w:p>
        </w:tc>
      </w:tr>
      <w:tr w:rsidR="002967AE" w:rsidRPr="00206C3F" w:rsidTr="002967AE">
        <w:trPr>
          <w:trHeight w:val="247"/>
        </w:trPr>
        <w:tc>
          <w:tcPr>
            <w:tcW w:w="3113" w:type="dxa"/>
            <w:vMerge/>
          </w:tcPr>
          <w:p w:rsidR="002967AE" w:rsidRPr="00206C3F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>Объекты придорожного сервиса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4.9.1</w:t>
            </w:r>
          </w:p>
        </w:tc>
      </w:tr>
      <w:tr w:rsidR="002967AE" w:rsidRPr="00206C3F" w:rsidTr="002967AE">
        <w:trPr>
          <w:trHeight w:val="435"/>
        </w:trPr>
        <w:tc>
          <w:tcPr>
            <w:tcW w:w="3113" w:type="dxa"/>
          </w:tcPr>
          <w:p w:rsidR="002967AE" w:rsidRPr="00206C3F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C3F">
              <w:rPr>
                <w:rFonts w:ascii="Times New Roman" w:hAnsi="Times New Roman" w:cs="Times New Roman"/>
                <w:b/>
                <w:sz w:val="26"/>
                <w:szCs w:val="26"/>
              </w:rPr>
              <w:t>Вспомогательный</w:t>
            </w:r>
          </w:p>
        </w:tc>
        <w:tc>
          <w:tcPr>
            <w:tcW w:w="4542" w:type="dxa"/>
          </w:tcPr>
          <w:p w:rsidR="002967AE" w:rsidRPr="008F5C3D" w:rsidRDefault="002967AE" w:rsidP="002967AE">
            <w:pPr>
              <w:rPr>
                <w:spacing w:val="5"/>
                <w:sz w:val="26"/>
                <w:szCs w:val="26"/>
              </w:rPr>
            </w:pPr>
            <w:r w:rsidRPr="008F5C3D">
              <w:rPr>
                <w:sz w:val="26"/>
                <w:szCs w:val="26"/>
              </w:rPr>
              <w:t xml:space="preserve">Коммунальное обслуживание </w:t>
            </w:r>
          </w:p>
        </w:tc>
        <w:tc>
          <w:tcPr>
            <w:tcW w:w="1701" w:type="dxa"/>
          </w:tcPr>
          <w:p w:rsidR="002967AE" w:rsidRPr="008F5C3D" w:rsidRDefault="002967AE" w:rsidP="002967AE">
            <w:pPr>
              <w:jc w:val="center"/>
              <w:rPr>
                <w:sz w:val="26"/>
                <w:szCs w:val="26"/>
              </w:rPr>
            </w:pPr>
            <w:r w:rsidRPr="008F5C3D">
              <w:rPr>
                <w:spacing w:val="5"/>
                <w:sz w:val="26"/>
                <w:szCs w:val="26"/>
              </w:rPr>
              <w:t>3.1</w:t>
            </w:r>
          </w:p>
        </w:tc>
      </w:tr>
    </w:tbl>
    <w:p w:rsidR="002967AE" w:rsidRDefault="002967AE" w:rsidP="002967AE">
      <w:pPr>
        <w:pStyle w:val="ab"/>
        <w:ind w:left="644"/>
        <w:jc w:val="center"/>
        <w:rPr>
          <w:sz w:val="28"/>
          <w:szCs w:val="28"/>
        </w:rPr>
      </w:pPr>
    </w:p>
    <w:p w:rsidR="002967AE" w:rsidRPr="001C3CD1" w:rsidRDefault="002967AE" w:rsidP="00C82CFD">
      <w:pPr>
        <w:pStyle w:val="ab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Pr="001C3CD1">
        <w:rPr>
          <w:sz w:val="28"/>
          <w:szCs w:val="28"/>
        </w:rPr>
        <w:t>едельные (минимальные и (или) максимальные размеры земельных участков, в том числе их площади – не подлежат установлению.</w:t>
      </w:r>
    </w:p>
    <w:p w:rsidR="002967AE" w:rsidRPr="001C3CD1" w:rsidRDefault="00C82CFD" w:rsidP="00C82CFD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67AE" w:rsidRPr="001C3CD1">
        <w:rPr>
          <w:sz w:val="28"/>
          <w:szCs w:val="28"/>
        </w:rPr>
        <w:t>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подлежат установлению.</w:t>
      </w:r>
    </w:p>
    <w:p w:rsidR="002967AE" w:rsidRPr="001C3CD1" w:rsidRDefault="00C82CFD" w:rsidP="00C82CFD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AE" w:rsidRPr="001C3CD1">
        <w:rPr>
          <w:sz w:val="28"/>
          <w:szCs w:val="28"/>
        </w:rPr>
        <w:t>. Предельное количество этажей или предельная высота зданий, строений, сооружений – не подлежат установлению.</w:t>
      </w:r>
    </w:p>
    <w:p w:rsidR="002967AE" w:rsidRPr="001C3CD1" w:rsidRDefault="00C82CFD" w:rsidP="00C82CFD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67AE" w:rsidRPr="001C3CD1">
        <w:rPr>
          <w:sz w:val="28"/>
          <w:szCs w:val="28"/>
        </w:rPr>
        <w:t>. Максимальный процент застройки в границах земельного участка</w:t>
      </w:r>
      <w:r w:rsidR="002967AE">
        <w:rPr>
          <w:sz w:val="28"/>
          <w:szCs w:val="28"/>
        </w:rPr>
        <w:t xml:space="preserve">, </w:t>
      </w:r>
      <w:r w:rsidR="002967AE" w:rsidRPr="00005E52">
        <w:rPr>
          <w:sz w:val="28"/>
          <w:szCs w:val="28"/>
        </w:rPr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2967AE">
        <w:rPr>
          <w:color w:val="FF0000"/>
          <w:sz w:val="28"/>
          <w:szCs w:val="28"/>
        </w:rPr>
        <w:t xml:space="preserve"> </w:t>
      </w:r>
      <w:r w:rsidR="002967AE" w:rsidRPr="001C3CD1">
        <w:rPr>
          <w:sz w:val="28"/>
          <w:szCs w:val="28"/>
        </w:rPr>
        <w:t>– не подлежит установлению.</w:t>
      </w:r>
    </w:p>
    <w:p w:rsidR="002967AE" w:rsidRDefault="00C82CFD" w:rsidP="00C82CFD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67AE" w:rsidRPr="001C3CD1">
        <w:rPr>
          <w:sz w:val="28"/>
          <w:szCs w:val="28"/>
        </w:rPr>
        <w:t>. Ограничения использования земельных участков и объектов капитального строительства, находящихся в зоне зеленых насаждений общего пользования и расположенных в границах зон с особыми условиями использования территории, устанавливают</w:t>
      </w:r>
      <w:r w:rsidR="002967AE">
        <w:rPr>
          <w:sz w:val="28"/>
          <w:szCs w:val="28"/>
        </w:rPr>
        <w:t>ся в соответствии со статьями    31-38</w:t>
      </w:r>
      <w:r w:rsidR="002967AE" w:rsidRPr="001C3CD1">
        <w:rPr>
          <w:sz w:val="28"/>
          <w:szCs w:val="28"/>
        </w:rPr>
        <w:t xml:space="preserve">  настоящих Правил.</w:t>
      </w:r>
    </w:p>
    <w:p w:rsidR="002967AE" w:rsidRDefault="002967AE" w:rsidP="00441C01">
      <w:pPr>
        <w:widowControl w:val="0"/>
        <w:tabs>
          <w:tab w:val="left" w:pos="1080"/>
          <w:tab w:val="left" w:pos="1260"/>
        </w:tabs>
        <w:overflowPunct w:val="0"/>
        <w:rPr>
          <w:b/>
          <w:sz w:val="28"/>
          <w:szCs w:val="28"/>
        </w:rPr>
      </w:pPr>
    </w:p>
    <w:p w:rsidR="002967AE" w:rsidRDefault="002967AE" w:rsidP="002967AE">
      <w:pPr>
        <w:widowControl w:val="0"/>
        <w:tabs>
          <w:tab w:val="left" w:pos="1080"/>
          <w:tab w:val="left" w:pos="1260"/>
        </w:tabs>
        <w:overflowPunct w:val="0"/>
        <w:jc w:val="center"/>
        <w:rPr>
          <w:b/>
          <w:sz w:val="28"/>
          <w:szCs w:val="28"/>
        </w:rPr>
      </w:pPr>
      <w:r w:rsidRPr="0078724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Д – Зона ритуальной деятельности</w:t>
      </w:r>
    </w:p>
    <w:p w:rsidR="002967AE" w:rsidRPr="0078724A" w:rsidRDefault="002967AE" w:rsidP="002967AE">
      <w:pPr>
        <w:widowControl w:val="0"/>
        <w:tabs>
          <w:tab w:val="left" w:pos="1080"/>
          <w:tab w:val="left" w:pos="1260"/>
        </w:tabs>
        <w:overflowPunct w:val="0"/>
        <w:jc w:val="center"/>
        <w:rPr>
          <w:b/>
          <w:sz w:val="28"/>
          <w:szCs w:val="28"/>
        </w:rPr>
      </w:pPr>
    </w:p>
    <w:p w:rsidR="002967AE" w:rsidRPr="0078724A" w:rsidRDefault="002967AE" w:rsidP="002967AE">
      <w:pPr>
        <w:widowControl w:val="0"/>
        <w:tabs>
          <w:tab w:val="left" w:pos="567"/>
        </w:tabs>
        <w:overflowPunct w:val="0"/>
        <w:jc w:val="both"/>
        <w:rPr>
          <w:rStyle w:val="blk"/>
        </w:rPr>
      </w:pPr>
      <w:r w:rsidRPr="0078724A">
        <w:rPr>
          <w:sz w:val="28"/>
          <w:szCs w:val="28"/>
        </w:rPr>
        <w:tab/>
        <w:t xml:space="preserve">Зона предназначена для </w:t>
      </w:r>
      <w:r>
        <w:rPr>
          <w:sz w:val="28"/>
          <w:szCs w:val="28"/>
        </w:rPr>
        <w:t xml:space="preserve">размещения и эксплуатации кладбищ,  объектов захоронений. </w:t>
      </w:r>
    </w:p>
    <w:p w:rsidR="002967AE" w:rsidRPr="0078724A" w:rsidRDefault="002967AE" w:rsidP="002967AE">
      <w:pPr>
        <w:widowControl w:val="0"/>
        <w:tabs>
          <w:tab w:val="left" w:pos="567"/>
        </w:tabs>
        <w:overflowPunct w:val="0"/>
        <w:ind w:firstLine="567"/>
        <w:rPr>
          <w:rStyle w:val="blk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3"/>
        <w:gridCol w:w="4542"/>
        <w:gridCol w:w="1701"/>
      </w:tblGrid>
      <w:tr w:rsidR="002967AE" w:rsidRPr="0078724A" w:rsidTr="002967AE">
        <w:trPr>
          <w:trHeight w:val="373"/>
        </w:trPr>
        <w:tc>
          <w:tcPr>
            <w:tcW w:w="3113" w:type="dxa"/>
            <w:vMerge w:val="restart"/>
          </w:tcPr>
          <w:p w:rsidR="002967AE" w:rsidRPr="0078724A" w:rsidRDefault="002967AE" w:rsidP="002967AE">
            <w:pPr>
              <w:pStyle w:val="ConsNormal"/>
              <w:ind w:right="0" w:firstLine="2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24A">
              <w:rPr>
                <w:rFonts w:ascii="Times New Roman" w:hAnsi="Times New Roman" w:cs="Times New Roman"/>
                <w:b/>
                <w:spacing w:val="5"/>
                <w:sz w:val="28"/>
                <w:szCs w:val="28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6243" w:type="dxa"/>
            <w:gridSpan w:val="2"/>
          </w:tcPr>
          <w:p w:rsidR="002967AE" w:rsidRPr="0078724A" w:rsidRDefault="002967AE" w:rsidP="002967A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24A">
              <w:rPr>
                <w:rFonts w:ascii="Times New Roman" w:hAnsi="Times New Roman" w:cs="Times New Roman"/>
                <w:b/>
                <w:sz w:val="28"/>
                <w:szCs w:val="28"/>
              </w:rPr>
              <w:t>Зона отдыха (рекреации)</w:t>
            </w:r>
          </w:p>
        </w:tc>
      </w:tr>
      <w:tr w:rsidR="002967AE" w:rsidRPr="0078724A" w:rsidTr="002967AE">
        <w:trPr>
          <w:trHeight w:val="502"/>
        </w:trPr>
        <w:tc>
          <w:tcPr>
            <w:tcW w:w="3113" w:type="dxa"/>
            <w:vMerge/>
          </w:tcPr>
          <w:p w:rsidR="002967AE" w:rsidRPr="0078724A" w:rsidRDefault="002967AE" w:rsidP="002967AE">
            <w:pPr>
              <w:pStyle w:val="ConsNormal"/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2" w:type="dxa"/>
          </w:tcPr>
          <w:p w:rsidR="002967AE" w:rsidRPr="0078724A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8724A">
              <w:rPr>
                <w:b/>
                <w:spacing w:val="5"/>
                <w:sz w:val="28"/>
                <w:szCs w:val="28"/>
              </w:rPr>
              <w:t>Наименование вида разрешенного использования</w:t>
            </w:r>
          </w:p>
        </w:tc>
        <w:tc>
          <w:tcPr>
            <w:tcW w:w="1701" w:type="dxa"/>
          </w:tcPr>
          <w:p w:rsidR="002967AE" w:rsidRPr="0078724A" w:rsidRDefault="002967AE" w:rsidP="002967AE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8724A">
              <w:rPr>
                <w:b/>
                <w:spacing w:val="5"/>
                <w:sz w:val="28"/>
                <w:szCs w:val="28"/>
              </w:rPr>
              <w:t>код</w:t>
            </w:r>
          </w:p>
        </w:tc>
      </w:tr>
      <w:tr w:rsidR="002967AE" w:rsidRPr="0078724A" w:rsidTr="002967AE">
        <w:trPr>
          <w:trHeight w:val="301"/>
        </w:trPr>
        <w:tc>
          <w:tcPr>
            <w:tcW w:w="3113" w:type="dxa"/>
          </w:tcPr>
          <w:p w:rsidR="002967AE" w:rsidRPr="0078724A" w:rsidRDefault="002967AE" w:rsidP="002967AE">
            <w:pPr>
              <w:pStyle w:val="ConsNormal"/>
              <w:ind w:right="0"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24A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</w:t>
            </w:r>
          </w:p>
        </w:tc>
        <w:tc>
          <w:tcPr>
            <w:tcW w:w="4542" w:type="dxa"/>
          </w:tcPr>
          <w:p w:rsidR="002967AE" w:rsidRPr="0078724A" w:rsidRDefault="002967AE" w:rsidP="002967AE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Ритуальная деятельность</w:t>
            </w:r>
          </w:p>
        </w:tc>
        <w:tc>
          <w:tcPr>
            <w:tcW w:w="1701" w:type="dxa"/>
          </w:tcPr>
          <w:p w:rsidR="002967AE" w:rsidRPr="0078724A" w:rsidRDefault="002967AE" w:rsidP="00296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</w:t>
            </w:r>
          </w:p>
        </w:tc>
      </w:tr>
      <w:tr w:rsidR="002967AE" w:rsidRPr="0078724A" w:rsidTr="002967AE">
        <w:trPr>
          <w:trHeight w:val="435"/>
        </w:trPr>
        <w:tc>
          <w:tcPr>
            <w:tcW w:w="3113" w:type="dxa"/>
          </w:tcPr>
          <w:p w:rsidR="002967AE" w:rsidRPr="0078724A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24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Условно разрешенный</w:t>
            </w:r>
          </w:p>
        </w:tc>
        <w:tc>
          <w:tcPr>
            <w:tcW w:w="4542" w:type="dxa"/>
          </w:tcPr>
          <w:p w:rsidR="002967AE" w:rsidRPr="0078724A" w:rsidRDefault="002967AE" w:rsidP="002967AE">
            <w:pPr>
              <w:rPr>
                <w:spacing w:val="5"/>
                <w:sz w:val="28"/>
                <w:szCs w:val="28"/>
              </w:rPr>
            </w:pPr>
            <w:r>
              <w:rPr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1701" w:type="dxa"/>
          </w:tcPr>
          <w:p w:rsidR="002967AE" w:rsidRPr="0078724A" w:rsidRDefault="002967AE" w:rsidP="002967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</w:tr>
      <w:tr w:rsidR="002967AE" w:rsidRPr="0078724A" w:rsidTr="002967AE">
        <w:trPr>
          <w:trHeight w:val="435"/>
        </w:trPr>
        <w:tc>
          <w:tcPr>
            <w:tcW w:w="3113" w:type="dxa"/>
          </w:tcPr>
          <w:p w:rsidR="002967AE" w:rsidRPr="0078724A" w:rsidRDefault="002967AE" w:rsidP="002967AE">
            <w:pPr>
              <w:pStyle w:val="ConsNormal"/>
              <w:ind w:right="0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24A">
              <w:rPr>
                <w:rFonts w:ascii="Times New Roman" w:hAnsi="Times New Roman" w:cs="Times New Roman"/>
                <w:b/>
                <w:sz w:val="28"/>
                <w:szCs w:val="28"/>
              </w:rPr>
              <w:t>Вспомогательный</w:t>
            </w:r>
          </w:p>
        </w:tc>
        <w:tc>
          <w:tcPr>
            <w:tcW w:w="4542" w:type="dxa"/>
          </w:tcPr>
          <w:p w:rsidR="002967AE" w:rsidRPr="0078724A" w:rsidRDefault="002967AE" w:rsidP="002967AE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Не устанавливается</w:t>
            </w:r>
          </w:p>
        </w:tc>
        <w:tc>
          <w:tcPr>
            <w:tcW w:w="1701" w:type="dxa"/>
          </w:tcPr>
          <w:p w:rsidR="002967AE" w:rsidRPr="0078724A" w:rsidRDefault="002967AE" w:rsidP="002967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2967AE" w:rsidRPr="0078724A" w:rsidRDefault="002967AE" w:rsidP="002967AE">
      <w:pPr>
        <w:widowControl w:val="0"/>
        <w:tabs>
          <w:tab w:val="left" w:pos="567"/>
        </w:tabs>
        <w:overflowPunct w:val="0"/>
        <w:ind w:firstLine="567"/>
        <w:rPr>
          <w:b/>
          <w:sz w:val="28"/>
          <w:szCs w:val="28"/>
        </w:rPr>
      </w:pPr>
    </w:p>
    <w:p w:rsidR="002967AE" w:rsidRPr="0078724A" w:rsidRDefault="002967AE" w:rsidP="00C82CFD">
      <w:pPr>
        <w:pStyle w:val="ab"/>
        <w:ind w:firstLine="708"/>
        <w:jc w:val="both"/>
        <w:rPr>
          <w:sz w:val="28"/>
          <w:szCs w:val="28"/>
        </w:rPr>
      </w:pPr>
      <w:r w:rsidRPr="0078724A">
        <w:rPr>
          <w:sz w:val="28"/>
          <w:szCs w:val="28"/>
        </w:rPr>
        <w:t>1. Предельные (минимальные и (или) максимальные размеры земельных участков, в том числе их площади – не подлежат установлению.</w:t>
      </w:r>
    </w:p>
    <w:p w:rsidR="002967AE" w:rsidRDefault="002967AE" w:rsidP="00C82CFD">
      <w:pPr>
        <w:pStyle w:val="ab"/>
        <w:ind w:firstLine="708"/>
        <w:jc w:val="both"/>
        <w:rPr>
          <w:sz w:val="28"/>
          <w:szCs w:val="28"/>
        </w:rPr>
      </w:pPr>
      <w:r w:rsidRPr="0078724A">
        <w:rPr>
          <w:sz w:val="28"/>
          <w:szCs w:val="28"/>
        </w:rPr>
        <w:t>2.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не подлежат установлению.</w:t>
      </w:r>
    </w:p>
    <w:p w:rsidR="00636E1E" w:rsidRPr="0078724A" w:rsidRDefault="00636E1E" w:rsidP="00C82CFD">
      <w:pPr>
        <w:pStyle w:val="ab"/>
        <w:ind w:firstLine="708"/>
        <w:jc w:val="both"/>
        <w:rPr>
          <w:sz w:val="28"/>
          <w:szCs w:val="28"/>
        </w:rPr>
      </w:pPr>
      <w:r w:rsidRPr="001C3CD1">
        <w:rPr>
          <w:sz w:val="28"/>
          <w:szCs w:val="28"/>
        </w:rPr>
        <w:t>3. Предельное количество этажей или предельная высота зданий, строений, сооружений – не подлежат установлению.</w:t>
      </w:r>
    </w:p>
    <w:p w:rsidR="002967AE" w:rsidRDefault="00636E1E" w:rsidP="00C82CFD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67AE" w:rsidRPr="0078724A">
        <w:rPr>
          <w:sz w:val="28"/>
          <w:szCs w:val="28"/>
        </w:rPr>
        <w:t>. Максимальный процент застройки в границах земельного участка – не подлежит установлению.</w:t>
      </w:r>
    </w:p>
    <w:p w:rsidR="002967AE" w:rsidRDefault="00636E1E" w:rsidP="00C82CFD">
      <w:pPr>
        <w:pStyle w:val="a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967AE" w:rsidRPr="001C3CD1">
        <w:rPr>
          <w:sz w:val="28"/>
          <w:szCs w:val="28"/>
        </w:rPr>
        <w:t>. Ограничения использования земельных участков и объектов капитального строительства, находящихся в зоне</w:t>
      </w:r>
      <w:r w:rsidR="002967AE" w:rsidRPr="001C3CD1">
        <w:rPr>
          <w:bCs/>
          <w:sz w:val="28"/>
          <w:szCs w:val="28"/>
        </w:rPr>
        <w:t xml:space="preserve"> зеленых насаждений общего пользования</w:t>
      </w:r>
      <w:r w:rsidR="002967AE" w:rsidRPr="001C3CD1">
        <w:rPr>
          <w:sz w:val="28"/>
          <w:szCs w:val="28"/>
        </w:rPr>
        <w:t xml:space="preserve"> и расположенных в границах зон с особыми условиями использования территории, устанавливают</w:t>
      </w:r>
      <w:r w:rsidR="002967AE">
        <w:rPr>
          <w:sz w:val="28"/>
          <w:szCs w:val="28"/>
        </w:rPr>
        <w:t>ся в соответствии со статьями     31-38</w:t>
      </w:r>
      <w:r w:rsidR="002967AE" w:rsidRPr="001C3CD1">
        <w:rPr>
          <w:sz w:val="28"/>
          <w:szCs w:val="28"/>
        </w:rPr>
        <w:t xml:space="preserve">  настоящих Правил.</w:t>
      </w:r>
    </w:p>
    <w:sectPr w:rsidR="002967AE" w:rsidSect="00D07205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56A" w:rsidRDefault="0009056A" w:rsidP="00F2247F">
      <w:r>
        <w:separator/>
      </w:r>
    </w:p>
  </w:endnote>
  <w:endnote w:type="continuationSeparator" w:id="1">
    <w:p w:rsidR="0009056A" w:rsidRDefault="0009056A" w:rsidP="00F22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56A" w:rsidRDefault="0009056A" w:rsidP="00F2247F">
      <w:r>
        <w:separator/>
      </w:r>
    </w:p>
  </w:footnote>
  <w:footnote w:type="continuationSeparator" w:id="1">
    <w:p w:rsidR="0009056A" w:rsidRDefault="0009056A" w:rsidP="00F22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28315"/>
      <w:docPartObj>
        <w:docPartGallery w:val="Page Numbers (Top of Page)"/>
        <w:docPartUnique/>
      </w:docPartObj>
    </w:sdtPr>
    <w:sdtContent>
      <w:p w:rsidR="00841A1E" w:rsidRDefault="00545238">
        <w:pPr>
          <w:pStyle w:val="a5"/>
          <w:jc w:val="center"/>
        </w:pPr>
        <w:fldSimple w:instr=" PAGE   \* MERGEFORMAT ">
          <w:r w:rsidR="00BB2B76">
            <w:rPr>
              <w:noProof/>
            </w:rPr>
            <w:t>1</w:t>
          </w:r>
        </w:fldSimple>
      </w:p>
    </w:sdtContent>
  </w:sdt>
  <w:p w:rsidR="00841A1E" w:rsidRDefault="00841A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3409"/>
        </w:tabs>
        <w:ind w:left="3409" w:hanging="10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decimal"/>
      <w:lvlText w:val="%5)"/>
      <w:lvlJc w:val="left"/>
      <w:pPr>
        <w:tabs>
          <w:tab w:val="num" w:pos="3949"/>
        </w:tabs>
        <w:ind w:left="3949" w:hanging="360"/>
      </w:pPr>
    </w:lvl>
    <w:lvl w:ilvl="5">
      <w:start w:val="1"/>
      <w:numFmt w:val="decimal"/>
      <w:lvlText w:val="%6."/>
      <w:lvlJc w:val="left"/>
      <w:pPr>
        <w:tabs>
          <w:tab w:val="num" w:pos="4849"/>
        </w:tabs>
        <w:ind w:left="4849" w:hanging="36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  <w:szCs w:val="24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Cs/>
        <w:sz w:val="24"/>
        <w:szCs w:val="24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1080" w:hanging="36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bCs/>
        <w:sz w:val="24"/>
        <w:szCs w:val="24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7"/>
    <w:multiLevelType w:val="singleLevel"/>
    <w:tmpl w:val="E35A90A2"/>
    <w:name w:val="WW8Num9"/>
    <w:lvl w:ilvl="0">
      <w:start w:val="11"/>
      <w:numFmt w:val="decimal"/>
      <w:suff w:val="space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</w:abstractNum>
  <w:abstractNum w:abstractNumId="6">
    <w:nsid w:val="0000000C"/>
    <w:multiLevelType w:val="multi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5029"/>
        </w:tabs>
        <w:ind w:left="502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44" w:firstLine="155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cs="Times New Roman" w:hint="default"/>
      </w:rPr>
    </w:lvl>
  </w:abstractNum>
  <w:abstractNum w:abstractNumId="8">
    <w:nsid w:val="0000000E"/>
    <w:multiLevelType w:val="singleLevel"/>
    <w:tmpl w:val="0000000E"/>
    <w:name w:val="WW8Num16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  <w:sz w:val="24"/>
        <w:szCs w:val="24"/>
      </w:rPr>
    </w:lvl>
  </w:abstractNum>
  <w:abstractNum w:abstractNumId="9">
    <w:nsid w:val="0000000F"/>
    <w:multiLevelType w:val="singleLevel"/>
    <w:tmpl w:val="0000000F"/>
    <w:name w:val="WW8Num17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sz w:val="24"/>
        <w:szCs w:val="24"/>
        <w:lang w:val="ru-RU"/>
      </w:rPr>
    </w:lvl>
  </w:abstractNum>
  <w:abstractNum w:abstractNumId="1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ascii="Times New Roman" w:hAnsi="Times New Roman" w:cs="Times New Roman" w:hint="default"/>
        <w:color w:val="auto"/>
      </w:rPr>
    </w:lvl>
  </w:abstractNum>
  <w:abstractNum w:abstractNumId="12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  <w:lang w:val="ru-RU"/>
      </w:rPr>
    </w:lvl>
  </w:abstractNum>
  <w:abstractNum w:abstractNumId="13">
    <w:nsid w:val="00000018"/>
    <w:multiLevelType w:val="singleLevel"/>
    <w:tmpl w:val="00000018"/>
    <w:name w:val="WW8Num2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  <w:sz w:val="24"/>
        <w:szCs w:val="24"/>
        <w:lang w:val="ru-RU"/>
      </w:rPr>
    </w:lvl>
  </w:abstractNum>
  <w:abstractNum w:abstractNumId="14">
    <w:nsid w:val="0000001B"/>
    <w:multiLevelType w:val="multi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5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color w:val="auto"/>
        <w:sz w:val="24"/>
        <w:szCs w:val="24"/>
        <w:lang w:val="ru-RU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>
    <w:nsid w:val="0000001E"/>
    <w:multiLevelType w:val="multi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1F"/>
    <w:multiLevelType w:val="multi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auto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20"/>
    <w:multiLevelType w:val="multi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  <w:color w:val="auto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9">
    <w:nsid w:val="00000021"/>
    <w:multiLevelType w:val="multilevel"/>
    <w:tmpl w:val="00000021"/>
    <w:name w:val="WW8Num35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88188F"/>
    <w:multiLevelType w:val="multilevel"/>
    <w:tmpl w:val="00000020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  <w:color w:val="auto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1">
    <w:nsid w:val="123955EE"/>
    <w:multiLevelType w:val="hybridMultilevel"/>
    <w:tmpl w:val="E626D600"/>
    <w:lvl w:ilvl="0" w:tplc="5BD67670">
      <w:start w:val="10"/>
      <w:numFmt w:val="decimal"/>
      <w:lvlText w:val="%1."/>
      <w:lvlJc w:val="left"/>
      <w:pPr>
        <w:ind w:left="659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F3A1DB0"/>
    <w:multiLevelType w:val="hybridMultilevel"/>
    <w:tmpl w:val="418267CE"/>
    <w:name w:val="WW8Num342"/>
    <w:lvl w:ilvl="0" w:tplc="862A9BE6">
      <w:start w:val="7"/>
      <w:numFmt w:val="decimal"/>
      <w:suff w:val="space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144AED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5029"/>
        </w:tabs>
        <w:ind w:left="502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44" w:firstLine="155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3E2678AE"/>
    <w:multiLevelType w:val="hybridMultilevel"/>
    <w:tmpl w:val="08BEAAC0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2A19DC"/>
    <w:multiLevelType w:val="hybridMultilevel"/>
    <w:tmpl w:val="88A811CC"/>
    <w:name w:val="WW8Num92"/>
    <w:lvl w:ilvl="0" w:tplc="3FF04454">
      <w:start w:val="5"/>
      <w:numFmt w:val="decimal"/>
      <w:suff w:val="space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852C0"/>
    <w:multiLevelType w:val="hybridMultilevel"/>
    <w:tmpl w:val="8DD835B6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7">
    <w:nsid w:val="5B087B8C"/>
    <w:multiLevelType w:val="hybridMultilevel"/>
    <w:tmpl w:val="A170B5EA"/>
    <w:lvl w:ilvl="0" w:tplc="494A31B6">
      <w:start w:val="1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5B187FC7"/>
    <w:multiLevelType w:val="multilevel"/>
    <w:tmpl w:val="FABA6712"/>
    <w:name w:val="WW8Num322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796A3553"/>
    <w:multiLevelType w:val="hybridMultilevel"/>
    <w:tmpl w:val="7ED41406"/>
    <w:lvl w:ilvl="0" w:tplc="17A0A738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CDC58F2"/>
    <w:multiLevelType w:val="hybridMultilevel"/>
    <w:tmpl w:val="07D83064"/>
    <w:lvl w:ilvl="0" w:tplc="DC4CC84E">
      <w:start w:val="1"/>
      <w:numFmt w:val="decimal"/>
      <w:lvlText w:val="%1."/>
      <w:lvlJc w:val="left"/>
      <w:pPr>
        <w:ind w:left="473" w:hanging="240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1" w:tplc="FB2C55E6">
      <w:numFmt w:val="bullet"/>
      <w:lvlText w:val="-"/>
      <w:lvlJc w:val="left"/>
      <w:pPr>
        <w:ind w:left="1193" w:hanging="25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</w:rPr>
    </w:lvl>
    <w:lvl w:ilvl="2" w:tplc="C548FC42">
      <w:numFmt w:val="bullet"/>
      <w:lvlText w:val="•"/>
      <w:lvlJc w:val="left"/>
      <w:pPr>
        <w:ind w:left="2273" w:hanging="250"/>
      </w:pPr>
      <w:rPr>
        <w:rFonts w:hint="default"/>
      </w:rPr>
    </w:lvl>
    <w:lvl w:ilvl="3" w:tplc="F65CB994">
      <w:numFmt w:val="bullet"/>
      <w:lvlText w:val="•"/>
      <w:lvlJc w:val="left"/>
      <w:pPr>
        <w:ind w:left="3346" w:hanging="250"/>
      </w:pPr>
      <w:rPr>
        <w:rFonts w:hint="default"/>
      </w:rPr>
    </w:lvl>
    <w:lvl w:ilvl="4" w:tplc="E2D8385C">
      <w:numFmt w:val="bullet"/>
      <w:lvlText w:val="•"/>
      <w:lvlJc w:val="left"/>
      <w:pPr>
        <w:ind w:left="4420" w:hanging="250"/>
      </w:pPr>
      <w:rPr>
        <w:rFonts w:hint="default"/>
      </w:rPr>
    </w:lvl>
    <w:lvl w:ilvl="5" w:tplc="95EE5DF8">
      <w:numFmt w:val="bullet"/>
      <w:lvlText w:val="•"/>
      <w:lvlJc w:val="left"/>
      <w:pPr>
        <w:ind w:left="5493" w:hanging="250"/>
      </w:pPr>
      <w:rPr>
        <w:rFonts w:hint="default"/>
      </w:rPr>
    </w:lvl>
    <w:lvl w:ilvl="6" w:tplc="654CAF72">
      <w:numFmt w:val="bullet"/>
      <w:lvlText w:val="•"/>
      <w:lvlJc w:val="left"/>
      <w:pPr>
        <w:ind w:left="6566" w:hanging="250"/>
      </w:pPr>
      <w:rPr>
        <w:rFonts w:hint="default"/>
      </w:rPr>
    </w:lvl>
    <w:lvl w:ilvl="7" w:tplc="52B8D73A">
      <w:numFmt w:val="bullet"/>
      <w:lvlText w:val="•"/>
      <w:lvlJc w:val="left"/>
      <w:pPr>
        <w:ind w:left="7640" w:hanging="250"/>
      </w:pPr>
      <w:rPr>
        <w:rFonts w:hint="default"/>
      </w:rPr>
    </w:lvl>
    <w:lvl w:ilvl="8" w:tplc="7EA2A1FE">
      <w:numFmt w:val="bullet"/>
      <w:lvlText w:val="•"/>
      <w:lvlJc w:val="left"/>
      <w:pPr>
        <w:ind w:left="8713" w:hanging="250"/>
      </w:pPr>
      <w:rPr>
        <w:rFonts w:hint="default"/>
      </w:rPr>
    </w:lvl>
  </w:abstractNum>
  <w:num w:numId="1">
    <w:abstractNumId w:val="0"/>
  </w:num>
  <w:num w:numId="2">
    <w:abstractNumId w:val="2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30"/>
  </w:num>
  <w:num w:numId="23">
    <w:abstractNumId w:val="26"/>
  </w:num>
  <w:num w:numId="24">
    <w:abstractNumId w:val="24"/>
  </w:num>
  <w:num w:numId="25">
    <w:abstractNumId w:val="25"/>
  </w:num>
  <w:num w:numId="26">
    <w:abstractNumId w:val="20"/>
  </w:num>
  <w:num w:numId="27">
    <w:abstractNumId w:val="28"/>
  </w:num>
  <w:num w:numId="28">
    <w:abstractNumId w:val="22"/>
  </w:num>
  <w:num w:numId="29">
    <w:abstractNumId w:val="23"/>
  </w:num>
  <w:num w:numId="30">
    <w:abstractNumId w:val="27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6A0"/>
    <w:rsid w:val="00002795"/>
    <w:rsid w:val="00004200"/>
    <w:rsid w:val="000138F7"/>
    <w:rsid w:val="0001696E"/>
    <w:rsid w:val="00016A36"/>
    <w:rsid w:val="0002071C"/>
    <w:rsid w:val="000240E4"/>
    <w:rsid w:val="00030FD2"/>
    <w:rsid w:val="000364D5"/>
    <w:rsid w:val="00057C4B"/>
    <w:rsid w:val="00061358"/>
    <w:rsid w:val="0006589B"/>
    <w:rsid w:val="00065E57"/>
    <w:rsid w:val="00087361"/>
    <w:rsid w:val="00087389"/>
    <w:rsid w:val="0009056A"/>
    <w:rsid w:val="000A2CFC"/>
    <w:rsid w:val="000A7453"/>
    <w:rsid w:val="000B147B"/>
    <w:rsid w:val="000B6688"/>
    <w:rsid w:val="000D36FE"/>
    <w:rsid w:val="000D41FB"/>
    <w:rsid w:val="000E49A6"/>
    <w:rsid w:val="000E4C24"/>
    <w:rsid w:val="000E61BB"/>
    <w:rsid w:val="000E7129"/>
    <w:rsid w:val="000E7AA9"/>
    <w:rsid w:val="001047B7"/>
    <w:rsid w:val="00107CC9"/>
    <w:rsid w:val="00111C8B"/>
    <w:rsid w:val="00112B01"/>
    <w:rsid w:val="00115895"/>
    <w:rsid w:val="001244D8"/>
    <w:rsid w:val="00142CF8"/>
    <w:rsid w:val="001434AE"/>
    <w:rsid w:val="00153303"/>
    <w:rsid w:val="00164330"/>
    <w:rsid w:val="00167CA9"/>
    <w:rsid w:val="001715E5"/>
    <w:rsid w:val="00171CFD"/>
    <w:rsid w:val="00176104"/>
    <w:rsid w:val="00183D6F"/>
    <w:rsid w:val="001850A8"/>
    <w:rsid w:val="00192726"/>
    <w:rsid w:val="00193D61"/>
    <w:rsid w:val="00196D37"/>
    <w:rsid w:val="001B1E5A"/>
    <w:rsid w:val="001C2431"/>
    <w:rsid w:val="001C3CD1"/>
    <w:rsid w:val="001C7E94"/>
    <w:rsid w:val="001D15AE"/>
    <w:rsid w:val="001E09F6"/>
    <w:rsid w:val="001F3F88"/>
    <w:rsid w:val="001F785D"/>
    <w:rsid w:val="00200B2D"/>
    <w:rsid w:val="00206C3F"/>
    <w:rsid w:val="00211545"/>
    <w:rsid w:val="002147BC"/>
    <w:rsid w:val="00214EA3"/>
    <w:rsid w:val="002209A5"/>
    <w:rsid w:val="00227B34"/>
    <w:rsid w:val="002304C6"/>
    <w:rsid w:val="00237A09"/>
    <w:rsid w:val="002402CE"/>
    <w:rsid w:val="00241D2D"/>
    <w:rsid w:val="002462B0"/>
    <w:rsid w:val="00246AF8"/>
    <w:rsid w:val="00247B21"/>
    <w:rsid w:val="0025229A"/>
    <w:rsid w:val="0025349A"/>
    <w:rsid w:val="002548A1"/>
    <w:rsid w:val="0025496C"/>
    <w:rsid w:val="00261326"/>
    <w:rsid w:val="002639AE"/>
    <w:rsid w:val="00270C38"/>
    <w:rsid w:val="00275936"/>
    <w:rsid w:val="00281C17"/>
    <w:rsid w:val="002834DA"/>
    <w:rsid w:val="00285F51"/>
    <w:rsid w:val="0029354B"/>
    <w:rsid w:val="002967AE"/>
    <w:rsid w:val="00296F76"/>
    <w:rsid w:val="002A1AF3"/>
    <w:rsid w:val="002A42B8"/>
    <w:rsid w:val="002C457C"/>
    <w:rsid w:val="002C4952"/>
    <w:rsid w:val="002C555F"/>
    <w:rsid w:val="002D7BC3"/>
    <w:rsid w:val="002E0EF0"/>
    <w:rsid w:val="003030DF"/>
    <w:rsid w:val="00312499"/>
    <w:rsid w:val="0031384C"/>
    <w:rsid w:val="00314DA1"/>
    <w:rsid w:val="003220F4"/>
    <w:rsid w:val="00331592"/>
    <w:rsid w:val="0033173B"/>
    <w:rsid w:val="00367308"/>
    <w:rsid w:val="003A1299"/>
    <w:rsid w:val="003C00B9"/>
    <w:rsid w:val="003C2598"/>
    <w:rsid w:val="003D38B6"/>
    <w:rsid w:val="003D5D34"/>
    <w:rsid w:val="003E415C"/>
    <w:rsid w:val="003E7CFA"/>
    <w:rsid w:val="00406E73"/>
    <w:rsid w:val="00411AE0"/>
    <w:rsid w:val="00413144"/>
    <w:rsid w:val="00413847"/>
    <w:rsid w:val="00413B22"/>
    <w:rsid w:val="004169FA"/>
    <w:rsid w:val="00421D71"/>
    <w:rsid w:val="00441C01"/>
    <w:rsid w:val="0044569E"/>
    <w:rsid w:val="00451CB4"/>
    <w:rsid w:val="004530F6"/>
    <w:rsid w:val="00454075"/>
    <w:rsid w:val="004546CE"/>
    <w:rsid w:val="00461882"/>
    <w:rsid w:val="00465829"/>
    <w:rsid w:val="00471419"/>
    <w:rsid w:val="004716CF"/>
    <w:rsid w:val="004733B8"/>
    <w:rsid w:val="00481911"/>
    <w:rsid w:val="0048645B"/>
    <w:rsid w:val="00490A2D"/>
    <w:rsid w:val="004A2048"/>
    <w:rsid w:val="004A51A1"/>
    <w:rsid w:val="004A6277"/>
    <w:rsid w:val="004B0180"/>
    <w:rsid w:val="004C256E"/>
    <w:rsid w:val="004C5CE1"/>
    <w:rsid w:val="004D5AC5"/>
    <w:rsid w:val="004D7E2A"/>
    <w:rsid w:val="004F2081"/>
    <w:rsid w:val="004F39C6"/>
    <w:rsid w:val="004F59AD"/>
    <w:rsid w:val="0050496B"/>
    <w:rsid w:val="00506CB3"/>
    <w:rsid w:val="00507910"/>
    <w:rsid w:val="005162A2"/>
    <w:rsid w:val="00523B71"/>
    <w:rsid w:val="00525B19"/>
    <w:rsid w:val="005278B4"/>
    <w:rsid w:val="00545238"/>
    <w:rsid w:val="00554AC8"/>
    <w:rsid w:val="005556BE"/>
    <w:rsid w:val="005663AD"/>
    <w:rsid w:val="0058332A"/>
    <w:rsid w:val="00584DEE"/>
    <w:rsid w:val="00586906"/>
    <w:rsid w:val="00586CA6"/>
    <w:rsid w:val="00591D86"/>
    <w:rsid w:val="005953E7"/>
    <w:rsid w:val="005A0A0A"/>
    <w:rsid w:val="005A1E4F"/>
    <w:rsid w:val="005A551F"/>
    <w:rsid w:val="005B662B"/>
    <w:rsid w:val="005C1037"/>
    <w:rsid w:val="005C55F5"/>
    <w:rsid w:val="005E66BF"/>
    <w:rsid w:val="005F6EC4"/>
    <w:rsid w:val="00603EA9"/>
    <w:rsid w:val="006070DE"/>
    <w:rsid w:val="00612BE7"/>
    <w:rsid w:val="00621453"/>
    <w:rsid w:val="00632238"/>
    <w:rsid w:val="00633588"/>
    <w:rsid w:val="006352DD"/>
    <w:rsid w:val="00635910"/>
    <w:rsid w:val="00636E1E"/>
    <w:rsid w:val="00647B64"/>
    <w:rsid w:val="00660B52"/>
    <w:rsid w:val="00670AB6"/>
    <w:rsid w:val="00680CCD"/>
    <w:rsid w:val="00681BB3"/>
    <w:rsid w:val="0068275D"/>
    <w:rsid w:val="00684EE7"/>
    <w:rsid w:val="00693B20"/>
    <w:rsid w:val="006A66A9"/>
    <w:rsid w:val="006C7458"/>
    <w:rsid w:val="006D4CC2"/>
    <w:rsid w:val="006E003F"/>
    <w:rsid w:val="006E6D53"/>
    <w:rsid w:val="00715A9B"/>
    <w:rsid w:val="00720EB4"/>
    <w:rsid w:val="00724104"/>
    <w:rsid w:val="00727F2A"/>
    <w:rsid w:val="007330A1"/>
    <w:rsid w:val="00733DF4"/>
    <w:rsid w:val="00734232"/>
    <w:rsid w:val="00737480"/>
    <w:rsid w:val="0074141A"/>
    <w:rsid w:val="00751B14"/>
    <w:rsid w:val="007538B3"/>
    <w:rsid w:val="007542E7"/>
    <w:rsid w:val="00764FAC"/>
    <w:rsid w:val="00772424"/>
    <w:rsid w:val="00776AF2"/>
    <w:rsid w:val="007869E6"/>
    <w:rsid w:val="007972F1"/>
    <w:rsid w:val="00797F9D"/>
    <w:rsid w:val="007B3AC3"/>
    <w:rsid w:val="007B7396"/>
    <w:rsid w:val="007C03CF"/>
    <w:rsid w:val="007C1321"/>
    <w:rsid w:val="007C3813"/>
    <w:rsid w:val="007D1166"/>
    <w:rsid w:val="007D1AA3"/>
    <w:rsid w:val="007D3E18"/>
    <w:rsid w:val="007E1130"/>
    <w:rsid w:val="007E36D2"/>
    <w:rsid w:val="007E4897"/>
    <w:rsid w:val="007E6410"/>
    <w:rsid w:val="007E6FAC"/>
    <w:rsid w:val="007E764A"/>
    <w:rsid w:val="007F1CC4"/>
    <w:rsid w:val="007F4E9A"/>
    <w:rsid w:val="007F4F80"/>
    <w:rsid w:val="007F5913"/>
    <w:rsid w:val="00802263"/>
    <w:rsid w:val="00802276"/>
    <w:rsid w:val="00804D18"/>
    <w:rsid w:val="00813ED4"/>
    <w:rsid w:val="008161A5"/>
    <w:rsid w:val="00841A1E"/>
    <w:rsid w:val="00841FFF"/>
    <w:rsid w:val="00843B37"/>
    <w:rsid w:val="00845644"/>
    <w:rsid w:val="00845A81"/>
    <w:rsid w:val="008533A3"/>
    <w:rsid w:val="008637CF"/>
    <w:rsid w:val="00885602"/>
    <w:rsid w:val="00887FC4"/>
    <w:rsid w:val="00890374"/>
    <w:rsid w:val="00891F41"/>
    <w:rsid w:val="008A0D92"/>
    <w:rsid w:val="008A76CD"/>
    <w:rsid w:val="008A7940"/>
    <w:rsid w:val="008B691C"/>
    <w:rsid w:val="008C0060"/>
    <w:rsid w:val="008C5B25"/>
    <w:rsid w:val="008D0413"/>
    <w:rsid w:val="008D178B"/>
    <w:rsid w:val="008D6ADC"/>
    <w:rsid w:val="008E3619"/>
    <w:rsid w:val="008E7AFA"/>
    <w:rsid w:val="008F0D36"/>
    <w:rsid w:val="008F3F24"/>
    <w:rsid w:val="008F5C3D"/>
    <w:rsid w:val="00903FC9"/>
    <w:rsid w:val="0090772C"/>
    <w:rsid w:val="0091779F"/>
    <w:rsid w:val="00922B65"/>
    <w:rsid w:val="0093113A"/>
    <w:rsid w:val="009416E6"/>
    <w:rsid w:val="0094571B"/>
    <w:rsid w:val="009466BC"/>
    <w:rsid w:val="00950B04"/>
    <w:rsid w:val="00965BFB"/>
    <w:rsid w:val="00967A81"/>
    <w:rsid w:val="00980E71"/>
    <w:rsid w:val="00983825"/>
    <w:rsid w:val="009A50A4"/>
    <w:rsid w:val="009D0A7C"/>
    <w:rsid w:val="009D2FCD"/>
    <w:rsid w:val="009D4919"/>
    <w:rsid w:val="009F037F"/>
    <w:rsid w:val="009F3EAB"/>
    <w:rsid w:val="009F5DEF"/>
    <w:rsid w:val="00A014CA"/>
    <w:rsid w:val="00A06D90"/>
    <w:rsid w:val="00A20406"/>
    <w:rsid w:val="00A263D3"/>
    <w:rsid w:val="00A327DD"/>
    <w:rsid w:val="00A35090"/>
    <w:rsid w:val="00A443A5"/>
    <w:rsid w:val="00A5537C"/>
    <w:rsid w:val="00A62A9F"/>
    <w:rsid w:val="00A9242A"/>
    <w:rsid w:val="00AA0D7E"/>
    <w:rsid w:val="00AA338D"/>
    <w:rsid w:val="00AA3E6D"/>
    <w:rsid w:val="00AB1B64"/>
    <w:rsid w:val="00AC610A"/>
    <w:rsid w:val="00AD5E3A"/>
    <w:rsid w:val="00AD60D8"/>
    <w:rsid w:val="00AE1F2F"/>
    <w:rsid w:val="00AE51A2"/>
    <w:rsid w:val="00AE6561"/>
    <w:rsid w:val="00B12582"/>
    <w:rsid w:val="00B142E6"/>
    <w:rsid w:val="00B2642C"/>
    <w:rsid w:val="00B33ECF"/>
    <w:rsid w:val="00B353D4"/>
    <w:rsid w:val="00B35CDD"/>
    <w:rsid w:val="00B37B2B"/>
    <w:rsid w:val="00B45CE6"/>
    <w:rsid w:val="00B45E75"/>
    <w:rsid w:val="00B50FB9"/>
    <w:rsid w:val="00B518A8"/>
    <w:rsid w:val="00B5445E"/>
    <w:rsid w:val="00B567F0"/>
    <w:rsid w:val="00B64351"/>
    <w:rsid w:val="00B7232B"/>
    <w:rsid w:val="00B83C51"/>
    <w:rsid w:val="00B87161"/>
    <w:rsid w:val="00B9037C"/>
    <w:rsid w:val="00B91116"/>
    <w:rsid w:val="00B97C34"/>
    <w:rsid w:val="00B97C55"/>
    <w:rsid w:val="00BA0FB8"/>
    <w:rsid w:val="00BB1F92"/>
    <w:rsid w:val="00BB2B76"/>
    <w:rsid w:val="00BB2DBE"/>
    <w:rsid w:val="00BB52FE"/>
    <w:rsid w:val="00BB69DD"/>
    <w:rsid w:val="00BB6F96"/>
    <w:rsid w:val="00BC1C9A"/>
    <w:rsid w:val="00BC43FD"/>
    <w:rsid w:val="00BD5173"/>
    <w:rsid w:val="00BE6A1F"/>
    <w:rsid w:val="00BF3537"/>
    <w:rsid w:val="00BF4E05"/>
    <w:rsid w:val="00BF7D87"/>
    <w:rsid w:val="00C02B6A"/>
    <w:rsid w:val="00C06E19"/>
    <w:rsid w:val="00C217E9"/>
    <w:rsid w:val="00C33AF5"/>
    <w:rsid w:val="00C479E4"/>
    <w:rsid w:val="00C503A4"/>
    <w:rsid w:val="00C52B5D"/>
    <w:rsid w:val="00C534AB"/>
    <w:rsid w:val="00C7712E"/>
    <w:rsid w:val="00C815B1"/>
    <w:rsid w:val="00C82CFD"/>
    <w:rsid w:val="00CA1147"/>
    <w:rsid w:val="00CA33BD"/>
    <w:rsid w:val="00CA7F28"/>
    <w:rsid w:val="00CB58B1"/>
    <w:rsid w:val="00CD2900"/>
    <w:rsid w:val="00CD3DB0"/>
    <w:rsid w:val="00CE1A62"/>
    <w:rsid w:val="00CF09ED"/>
    <w:rsid w:val="00CF16D6"/>
    <w:rsid w:val="00CF4323"/>
    <w:rsid w:val="00D009D1"/>
    <w:rsid w:val="00D03DF9"/>
    <w:rsid w:val="00D07205"/>
    <w:rsid w:val="00D11176"/>
    <w:rsid w:val="00D2725E"/>
    <w:rsid w:val="00D31F0C"/>
    <w:rsid w:val="00D512BB"/>
    <w:rsid w:val="00D6293D"/>
    <w:rsid w:val="00D62D22"/>
    <w:rsid w:val="00D90852"/>
    <w:rsid w:val="00D92CE1"/>
    <w:rsid w:val="00D93FC0"/>
    <w:rsid w:val="00D940C1"/>
    <w:rsid w:val="00D945F8"/>
    <w:rsid w:val="00DA09C2"/>
    <w:rsid w:val="00DA15F0"/>
    <w:rsid w:val="00DB2D59"/>
    <w:rsid w:val="00DB3E61"/>
    <w:rsid w:val="00DC0DDC"/>
    <w:rsid w:val="00DC180F"/>
    <w:rsid w:val="00DC3C29"/>
    <w:rsid w:val="00DC4500"/>
    <w:rsid w:val="00DC56A0"/>
    <w:rsid w:val="00DC793D"/>
    <w:rsid w:val="00DD1663"/>
    <w:rsid w:val="00DE1E33"/>
    <w:rsid w:val="00DF7EC5"/>
    <w:rsid w:val="00E06489"/>
    <w:rsid w:val="00E2041E"/>
    <w:rsid w:val="00E2170E"/>
    <w:rsid w:val="00E2327D"/>
    <w:rsid w:val="00E314FF"/>
    <w:rsid w:val="00E42B49"/>
    <w:rsid w:val="00E433B7"/>
    <w:rsid w:val="00E60307"/>
    <w:rsid w:val="00E60484"/>
    <w:rsid w:val="00E605B5"/>
    <w:rsid w:val="00E613AC"/>
    <w:rsid w:val="00E61981"/>
    <w:rsid w:val="00E655E1"/>
    <w:rsid w:val="00E73730"/>
    <w:rsid w:val="00E74C8C"/>
    <w:rsid w:val="00E84DCD"/>
    <w:rsid w:val="00E9269D"/>
    <w:rsid w:val="00EA3998"/>
    <w:rsid w:val="00EA4A3D"/>
    <w:rsid w:val="00EB6C04"/>
    <w:rsid w:val="00EC694E"/>
    <w:rsid w:val="00EC6F36"/>
    <w:rsid w:val="00ED6E05"/>
    <w:rsid w:val="00ED7665"/>
    <w:rsid w:val="00ED78B5"/>
    <w:rsid w:val="00EE0F30"/>
    <w:rsid w:val="00EE30C9"/>
    <w:rsid w:val="00EE5ADB"/>
    <w:rsid w:val="00EF5CD3"/>
    <w:rsid w:val="00F0602A"/>
    <w:rsid w:val="00F076C7"/>
    <w:rsid w:val="00F2247F"/>
    <w:rsid w:val="00F2260D"/>
    <w:rsid w:val="00F23E9B"/>
    <w:rsid w:val="00F32547"/>
    <w:rsid w:val="00F45D0C"/>
    <w:rsid w:val="00F57AFD"/>
    <w:rsid w:val="00F64F76"/>
    <w:rsid w:val="00F6542D"/>
    <w:rsid w:val="00F722E5"/>
    <w:rsid w:val="00F724F4"/>
    <w:rsid w:val="00F92F29"/>
    <w:rsid w:val="00FA4BDD"/>
    <w:rsid w:val="00FA59C8"/>
    <w:rsid w:val="00FB23F7"/>
    <w:rsid w:val="00FB5130"/>
    <w:rsid w:val="00FB6923"/>
    <w:rsid w:val="00FC1F71"/>
    <w:rsid w:val="00FD76CE"/>
    <w:rsid w:val="00FE0078"/>
    <w:rsid w:val="00FE1060"/>
    <w:rsid w:val="00FE19BC"/>
    <w:rsid w:val="00FE6DFF"/>
    <w:rsid w:val="00FE6F67"/>
    <w:rsid w:val="00FE7342"/>
    <w:rsid w:val="00FE73C2"/>
    <w:rsid w:val="00FF4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A0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C56A0"/>
    <w:pPr>
      <w:numPr>
        <w:numId w:val="1"/>
      </w:numPr>
      <w:autoSpaceDE w:val="0"/>
      <w:snapToGrid/>
      <w:spacing w:before="480" w:after="108"/>
      <w:jc w:val="center"/>
      <w:outlineLvl w:val="0"/>
    </w:pPr>
    <w:rPr>
      <w:rFonts w:ascii="Arial" w:hAnsi="Arial"/>
      <w:b/>
      <w:bCs/>
      <w:color w:val="000000"/>
      <w:kern w:val="1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qFormat/>
    <w:rsid w:val="00DC56A0"/>
    <w:pPr>
      <w:keepNext/>
      <w:widowControl w:val="0"/>
      <w:numPr>
        <w:ilvl w:val="1"/>
        <w:numId w:val="1"/>
      </w:numPr>
      <w:snapToGrid/>
      <w:spacing w:before="360" w:after="60"/>
      <w:jc w:val="center"/>
      <w:outlineLvl w:val="1"/>
    </w:pPr>
    <w:rPr>
      <w:rFonts w:ascii="Arial" w:hAnsi="Arial"/>
      <w:b/>
      <w:bCs/>
      <w:color w:val="00000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C56A0"/>
    <w:pPr>
      <w:keepNext/>
      <w:widowControl w:val="0"/>
      <w:numPr>
        <w:ilvl w:val="2"/>
        <w:numId w:val="1"/>
      </w:numPr>
      <w:snapToGrid/>
      <w:spacing w:before="360" w:after="60"/>
      <w:jc w:val="center"/>
      <w:outlineLvl w:val="2"/>
    </w:pPr>
    <w:rPr>
      <w:rFonts w:ascii="Arial" w:hAnsi="Arial"/>
      <w:b/>
      <w:bCs/>
      <w:color w:val="000000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56A0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DC56A0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DC56A0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semiHidden/>
    <w:rsid w:val="00DC56A0"/>
    <w:pPr>
      <w:snapToGrid/>
      <w:ind w:left="-540" w:firstLine="709"/>
      <w:jc w:val="both"/>
    </w:pPr>
    <w:rPr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C56A0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DC56A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C56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56A0"/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DC56A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"/>
    <w:uiPriority w:val="99"/>
    <w:rsid w:val="00DC56A0"/>
    <w:pPr>
      <w:ind w:left="720"/>
    </w:pPr>
  </w:style>
  <w:style w:type="paragraph" w:customStyle="1" w:styleId="13">
    <w:name w:val="Основной 13"/>
    <w:basedOn w:val="a"/>
    <w:uiPriority w:val="99"/>
    <w:rsid w:val="00DC56A0"/>
    <w:pPr>
      <w:suppressAutoHyphens w:val="0"/>
      <w:snapToGrid/>
      <w:spacing w:before="120" w:after="120"/>
      <w:ind w:firstLine="709"/>
      <w:jc w:val="both"/>
    </w:pPr>
    <w:rPr>
      <w:bCs/>
      <w:iCs/>
      <w:sz w:val="26"/>
      <w:lang w:eastAsia="en-US"/>
    </w:rPr>
  </w:style>
  <w:style w:type="paragraph" w:styleId="a5">
    <w:name w:val="header"/>
    <w:basedOn w:val="a"/>
    <w:link w:val="a6"/>
    <w:uiPriority w:val="99"/>
    <w:unhideWhenUsed/>
    <w:rsid w:val="00F224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247F"/>
    <w:rPr>
      <w:rFonts w:ascii="Times New Roman" w:eastAsia="Times New Roman" w:hAnsi="Times New Roman" w:cs="Times New Roman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F224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247F"/>
    <w:rPr>
      <w:rFonts w:ascii="Times New Roman" w:eastAsia="Times New Roman" w:hAnsi="Times New Roman" w:cs="Times New Roman"/>
      <w:lang w:eastAsia="ar-SA"/>
    </w:rPr>
  </w:style>
  <w:style w:type="paragraph" w:styleId="23">
    <w:name w:val="toc 2"/>
    <w:basedOn w:val="a"/>
    <w:next w:val="a"/>
    <w:rsid w:val="00903FC9"/>
    <w:pPr>
      <w:ind w:left="220"/>
    </w:pPr>
  </w:style>
  <w:style w:type="paragraph" w:styleId="11">
    <w:name w:val="toc 1"/>
    <w:basedOn w:val="a"/>
    <w:next w:val="a"/>
    <w:rsid w:val="00903FC9"/>
  </w:style>
  <w:style w:type="paragraph" w:styleId="31">
    <w:name w:val="toc 3"/>
    <w:basedOn w:val="a"/>
    <w:next w:val="a"/>
    <w:rsid w:val="00903FC9"/>
    <w:pPr>
      <w:ind w:left="440"/>
    </w:pPr>
  </w:style>
  <w:style w:type="character" w:styleId="a9">
    <w:name w:val="Hyperlink"/>
    <w:rsid w:val="001C3CD1"/>
    <w:rPr>
      <w:color w:val="0000FF"/>
      <w:u w:val="single"/>
    </w:rPr>
  </w:style>
  <w:style w:type="character" w:customStyle="1" w:styleId="blk">
    <w:name w:val="blk"/>
    <w:basedOn w:val="a0"/>
    <w:rsid w:val="001C3CD1"/>
  </w:style>
  <w:style w:type="paragraph" w:styleId="aa">
    <w:name w:val="Normal (Web)"/>
    <w:basedOn w:val="a"/>
    <w:rsid w:val="001C3CD1"/>
    <w:pPr>
      <w:suppressAutoHyphens w:val="0"/>
      <w:snapToGrid/>
      <w:spacing w:before="100" w:after="100"/>
    </w:pPr>
    <w:rPr>
      <w:sz w:val="24"/>
      <w:szCs w:val="20"/>
    </w:rPr>
  </w:style>
  <w:style w:type="paragraph" w:styleId="ab">
    <w:name w:val="No Spacing"/>
    <w:qFormat/>
    <w:rsid w:val="001C3C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4">
    <w:name w:val="Без интервала2"/>
    <w:rsid w:val="001C3C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1C3C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1044;&#1086;&#1082;&#1091;&#1084;&#1077;&#1085;&#1090;&#1099;/&#1042;&#1053;&#1045;&#1057;&#1045;&#1053;&#1048;&#1045;%20&#1048;&#1047;&#1052;&#1045;&#1053;&#1045;&#1053;&#1048;&#1049;%20&#1042;%20&#1055;&#1047;&#1047;/&#1074;&#1085;&#1077;&#1089;&#1077;&#1085;&#1080;&#1077;%20&#1080;&#1079;&#1084;&#1077;&#1085;&#1077;&#1085;&#1080;&#1081;%20&#1055;&#1047;&#1047;%20&#1052;&#1054;%20&#1055;&#1083;&#1077;&#1089;&#1077;&#1094;&#1082;&#1086;&#1077;//C:/Documents%20and%20Settings/manakov/&#1056;&#1072;&#1073;&#1086;&#1095;&#1080;&#1081;%20&#1089;&#1090;&#1086;&#1083;/&#1059;&#1088;&#1073;&#1072;&#1085;&#1080;&#1089;&#1090;&#1080;&#1082;&#1072;%20-%20&#1088;&#1072;&#1073;&#1086;&#1090;&#1072;%20&#1087;&#1086;%20&#1055;&#1047;&#1047;/&#1055;&#1047;&#1047;%20&#1064;&#1045;&#1053;&#1050;&#1059;&#1056;&#1057;&#1050;%20&#1072;&#1087;&#1088;&#1077;&#1083;&#1100;%202015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../../../&#1044;&#1086;&#1082;&#1091;&#1084;&#1077;&#1085;&#1090;&#1099;/&#1042;&#1053;&#1045;&#1057;&#1045;&#1053;&#1048;&#1045;%20&#1048;&#1047;&#1052;&#1045;&#1053;&#1045;&#1053;&#1048;&#1049;%20&#1042;%20&#1055;&#1047;&#1047;/&#1074;&#1085;&#1077;&#1089;&#1077;&#1085;&#1080;&#1077;%20&#1080;&#1079;&#1084;&#1077;&#1085;&#1077;&#1085;&#1080;&#1081;%20&#1055;&#1047;&#1047;%20&#1052;&#1054;%20&#1055;&#1083;&#1077;&#1089;&#1077;&#1094;&#1082;&#1086;&#1077;//C:/Documents%20and%20Settings/manakov/&#1056;&#1072;&#1073;&#1086;&#1095;&#1080;&#1081;%20&#1089;&#1090;&#1086;&#1083;/&#1059;&#1088;&#1073;&#1072;&#1085;&#1080;&#1089;&#1090;&#1080;&#1082;&#1072;%20-%20&#1088;&#1072;&#1073;&#1086;&#1090;&#1072;%20&#1087;&#1086;%20&#1055;&#1047;&#1047;/&#1055;&#1047;&#1047;%20&#1064;&#1045;&#1053;&#1050;&#1059;&#1056;&#1057;&#1050;%20&#1072;&#1087;&#1088;&#1077;&#1083;&#1100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ED0EAAFC145AEFCE5982005C7807C4DE1EF201112A5078B2C5424A5BR7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817EE-80BA-4351-A7DE-29524509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10</Pages>
  <Words>2858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Вера Ветиславовна</dc:creator>
  <cp:lastModifiedBy>Admin</cp:lastModifiedBy>
  <cp:revision>12</cp:revision>
  <cp:lastPrinted>2018-02-02T09:08:00Z</cp:lastPrinted>
  <dcterms:created xsi:type="dcterms:W3CDTF">2018-02-01T08:30:00Z</dcterms:created>
  <dcterms:modified xsi:type="dcterms:W3CDTF">2018-03-22T11:01:00Z</dcterms:modified>
</cp:coreProperties>
</file>