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 № </w:t>
      </w:r>
      <w:r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 Порядка рассмотрения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вопросов правоприменительной практики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профилактики коррупции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пунктом 2.1 статьи 6 Федерального закона от 25 декабря 2008 года № 273-ФЗ «О противодействии коррупции»:</w:t>
      </w:r>
    </w:p>
    <w:p>
      <w:pPr>
        <w:pStyle w:val="Normal"/>
        <w:widowControl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 Утвердить Порядок рассмотрения вопросов правоприменительной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практики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целях профилактики коррупции согласно приложению № 1 к настоящему распоряжению.</w:t>
      </w:r>
    </w:p>
    <w:p>
      <w:pPr>
        <w:pStyle w:val="Normal"/>
        <w:widowControl/>
        <w:ind w:left="0" w:right="0" w:firstLine="79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  Утвердить состав рабочей группы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распоряжению.</w:t>
      </w:r>
    </w:p>
    <w:p>
      <w:pPr>
        <w:pStyle w:val="Normal"/>
        <w:widowControl/>
        <w:ind w:left="0" w:right="0" w:firstLine="79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 Разместить Порядок рассмотрения вопросов правоприменительной практики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официальном сайте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информационно - телекоммуникационной сети Интернет.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 Контроль за исполнением настоящего распоряжения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 1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распоряжению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15.07.2022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рассмотрения вопросов правоприменительной практики в целях профилактики коррупции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 установленная настоящим Порядком процедура рассмотрения вопросов правоприменительной практики не проводится.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 Рассмотрение вопросов правоприменительной практики включает в себя: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 (далее – судебные решения);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 Должностное лицо, принимавшее участие в рассмотрении судом дела о признании недействительным ненормативного правового акта, незаконными решения  и действий (бездействия)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лицу, ответственному за работу по профилактике коррупционных и иных правонарушений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– специалист).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 В информации, направляемой в соответствии с пунктом 3 настоящего Порядка, подлежит отражению позиция относительно: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причин принятия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и её должностных лиц.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6.  Информация, представленная в соответствии с пунктами 3 и 4 настоящего Порядка, обобщается специалистом по итогам истекшего  квартала и в срок до 15 числа месяца, следующего за отчетным кварталом, представляется председателю рабочей группы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рассмотрению вопросов правоприменительной практики в целях профилактики коррупции (далее – рабочая группа).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7. 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органов местного самоуправления.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8 . Заседание рабочей группы проводится в срок до 25 числа месяца, следующего за отчетным кварталом.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9.  Секретарь рабочей группы извещает всех членов рабочей группы и иных работников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иных лиц, привлеченных к деятельности рабочей группы, о  дате, месте и времени проведения заседания рабочей группы.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 Заседания рабочей группы считаются правомочными, если на них присутствует более половины её членов.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11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 определяются: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причины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инятия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 наличии ранее направленных рекомендаций рабочей группы рассматриваются результаты их исполнения.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12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 рабочая группа принимает  решение, в котором: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устанавливается, что в рассматриваемой ситуации содержатся (не содержатся) признаки коррупционных фактов;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13. 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14.  В протоколе заседания рабочей группы указываются: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ата заседания, состав рабочей группы и иных приглашенных лиц;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судебные акты, явившиеся основанием для рассмотрения вопросов правоприменительной практики;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фамилия, имя, отчество выступавших на заседании лиц и краткое описание изложенных выступлений;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результаты голосования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КСП и её должностных лиц решение.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 Протоколы заседаний рабочей группы хранятся у специалиста.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16.  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её должностных лиц, председателем рабочей группы на имя председателя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 2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распоряжению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24.12.2019 № 30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Должностной состав рабочей группы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рассмотрению вопросов правоприменительной практики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профилактики коррупции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редседатель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председатель рабочей группы;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лавный инспектор аппарата – секретарь рабочей группы;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 Инспектор аппарата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62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YS Text">
    <w:charset w:val="cc"/>
    <w:family w:val="auto"/>
    <w:pitch w:val="default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LibreOffice/6.2.3.2$Windows_X86_64 LibreOffice_project/aecc05fe267cc68dde00352a451aa867b3b546ac</Application>
  <Pages>6</Pages>
  <Words>1151</Words>
  <CharactersWithSpaces>10268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2022-07-14T16:31:03Z</cp:lastPrinted>
  <dcterms:modified xsi:type="dcterms:W3CDTF">2022-07-14T16:34:51Z</dcterms:modified>
  <cp:revision>2</cp:revision>
  <dc:subject/>
  <dc:title/>
</cp:coreProperties>
</file>