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06" w:rsidRDefault="00575F06" w:rsidP="002D0E21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r w:rsidRPr="00212753">
        <w:rPr>
          <w:b/>
          <w:sz w:val="28"/>
          <w:szCs w:val="28"/>
        </w:rPr>
        <w:t xml:space="preserve">Основные результаты деятельности органов местного самоуправления </w:t>
      </w:r>
      <w:r>
        <w:rPr>
          <w:b/>
          <w:sz w:val="28"/>
          <w:szCs w:val="28"/>
        </w:rPr>
        <w:t>муниципального образования «Красноборский муниципальный район»</w:t>
      </w:r>
      <w:r w:rsidRPr="00212753">
        <w:rPr>
          <w:b/>
          <w:sz w:val="28"/>
          <w:szCs w:val="28"/>
        </w:rPr>
        <w:t xml:space="preserve"> по решению вопросов местного значения и социально-экономическому развитию за </w:t>
      </w:r>
      <w:r>
        <w:rPr>
          <w:b/>
          <w:sz w:val="28"/>
          <w:szCs w:val="28"/>
        </w:rPr>
        <w:t>20</w:t>
      </w:r>
      <w:r w:rsidR="002D0E21">
        <w:rPr>
          <w:b/>
          <w:sz w:val="28"/>
          <w:szCs w:val="28"/>
        </w:rPr>
        <w:t>2</w:t>
      </w:r>
      <w:r w:rsidR="00FF78E7">
        <w:rPr>
          <w:b/>
          <w:sz w:val="28"/>
          <w:szCs w:val="28"/>
        </w:rPr>
        <w:t>3</w:t>
      </w:r>
      <w:r w:rsidR="002D0E21">
        <w:rPr>
          <w:b/>
          <w:sz w:val="28"/>
          <w:szCs w:val="28"/>
        </w:rPr>
        <w:t xml:space="preserve"> </w:t>
      </w:r>
      <w:r w:rsidRPr="00212753">
        <w:rPr>
          <w:b/>
          <w:sz w:val="28"/>
          <w:szCs w:val="28"/>
        </w:rPr>
        <w:t xml:space="preserve">год и приоритеты работы </w:t>
      </w:r>
      <w:r w:rsidRPr="00212753">
        <w:rPr>
          <w:b/>
          <w:sz w:val="28"/>
          <w:szCs w:val="28"/>
        </w:rPr>
        <w:br/>
      </w:r>
      <w:r>
        <w:rPr>
          <w:b/>
          <w:sz w:val="28"/>
          <w:szCs w:val="28"/>
        </w:rPr>
        <w:t>на 3-летний период</w:t>
      </w:r>
    </w:p>
    <w:p w:rsidR="00575F06" w:rsidRDefault="00575F06" w:rsidP="002D0E21">
      <w:pPr>
        <w:ind w:firstLine="851"/>
        <w:jc w:val="center"/>
        <w:rPr>
          <w:b/>
          <w:sz w:val="28"/>
          <w:szCs w:val="28"/>
        </w:rPr>
      </w:pPr>
    </w:p>
    <w:p w:rsidR="00575F06" w:rsidRDefault="00575F06" w:rsidP="002D0E21">
      <w:pPr>
        <w:ind w:firstLine="851"/>
        <w:jc w:val="center"/>
        <w:rPr>
          <w:b/>
          <w:sz w:val="28"/>
          <w:szCs w:val="28"/>
        </w:rPr>
      </w:pPr>
    </w:p>
    <w:p w:rsidR="00575F06" w:rsidRPr="00212753" w:rsidRDefault="002D0E21" w:rsidP="002D0E21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КРАТКОЕ ОПИСАНИЕ МУНИЦИПАЛЬНОГО ОБРАЗОВАНИЯ «КРАСНОБОРСКИЙ МУНИЦИПАЛЬНЫЙ РАЙОН»</w:t>
      </w:r>
    </w:p>
    <w:p w:rsidR="00575F06" w:rsidRPr="00E61512" w:rsidRDefault="00575F06" w:rsidP="002D0E21">
      <w:pPr>
        <w:pStyle w:val="92"/>
        <w:tabs>
          <w:tab w:val="left" w:pos="360"/>
        </w:tabs>
        <w:ind w:firstLine="851"/>
        <w:jc w:val="center"/>
        <w:rPr>
          <w:sz w:val="28"/>
          <w:szCs w:val="28"/>
        </w:rPr>
      </w:pPr>
    </w:p>
    <w:p w:rsidR="002505DD" w:rsidRPr="00C55C42" w:rsidRDefault="002505DD" w:rsidP="002505D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C55C42">
        <w:rPr>
          <w:rFonts w:ascii="Times New Roman" w:hAnsi="Times New Roman"/>
          <w:sz w:val="28"/>
          <w:szCs w:val="28"/>
        </w:rPr>
        <w:t xml:space="preserve">Красноборский район </w:t>
      </w:r>
      <w:proofErr w:type="gramStart"/>
      <w:r w:rsidRPr="00C55C42">
        <w:rPr>
          <w:rFonts w:ascii="Times New Roman" w:hAnsi="Times New Roman"/>
          <w:sz w:val="28"/>
          <w:szCs w:val="28"/>
        </w:rPr>
        <w:t>расположен</w:t>
      </w:r>
      <w:proofErr w:type="gramEnd"/>
      <w:r w:rsidRPr="00C55C42">
        <w:rPr>
          <w:rFonts w:ascii="Times New Roman" w:hAnsi="Times New Roman"/>
          <w:sz w:val="28"/>
          <w:szCs w:val="28"/>
        </w:rPr>
        <w:t xml:space="preserve"> на юго-востоке Архангельской области. Площадь района составляет 9,47 тыс. км</w:t>
      </w:r>
      <w:proofErr w:type="gramStart"/>
      <w:r w:rsidRPr="00C55C42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C55C42">
        <w:rPr>
          <w:rFonts w:ascii="Times New Roman" w:hAnsi="Times New Roman"/>
          <w:sz w:val="28"/>
          <w:szCs w:val="28"/>
        </w:rPr>
        <w:t xml:space="preserve"> (1,6% территории Архангельской области). Район расположен в центрально-южной части </w:t>
      </w:r>
      <w:proofErr w:type="spellStart"/>
      <w:r w:rsidRPr="00C55C42">
        <w:rPr>
          <w:rFonts w:ascii="Times New Roman" w:hAnsi="Times New Roman"/>
          <w:sz w:val="28"/>
          <w:szCs w:val="28"/>
        </w:rPr>
        <w:t>Онежско-Двинско-Мезенской</w:t>
      </w:r>
      <w:proofErr w:type="spellEnd"/>
      <w:r w:rsidRPr="00C55C42">
        <w:rPr>
          <w:rFonts w:ascii="Times New Roman" w:hAnsi="Times New Roman"/>
          <w:sz w:val="28"/>
          <w:szCs w:val="28"/>
        </w:rPr>
        <w:t xml:space="preserve"> равнины. С юга на север по территории района протекает Северная Двина. Район расположен в умеренном климатическом поясе, в природной зоне средней тайги. Территория района вытянута в широтном направлении. Расстояние с запада на восток в 2,5 раза больше, чем с юга на север. Красноборский район </w:t>
      </w:r>
      <w:proofErr w:type="gramStart"/>
      <w:r w:rsidRPr="00C55C42">
        <w:rPr>
          <w:rFonts w:ascii="Times New Roman" w:hAnsi="Times New Roman"/>
          <w:sz w:val="28"/>
          <w:szCs w:val="28"/>
        </w:rPr>
        <w:t>расположен</w:t>
      </w:r>
      <w:proofErr w:type="gramEnd"/>
      <w:r w:rsidRPr="00C55C42">
        <w:rPr>
          <w:rFonts w:ascii="Times New Roman" w:hAnsi="Times New Roman"/>
          <w:sz w:val="28"/>
          <w:szCs w:val="28"/>
        </w:rPr>
        <w:t xml:space="preserve"> в периферийной части области. Районный центр – село Красноборск находится на </w:t>
      </w:r>
      <w:proofErr w:type="gramStart"/>
      <w:r w:rsidRPr="00C55C42">
        <w:rPr>
          <w:rFonts w:ascii="Times New Roman" w:hAnsi="Times New Roman"/>
          <w:sz w:val="28"/>
          <w:szCs w:val="28"/>
        </w:rPr>
        <w:t>расстоянии</w:t>
      </w:r>
      <w:proofErr w:type="gramEnd"/>
      <w:r w:rsidRPr="00C55C42">
        <w:rPr>
          <w:rFonts w:ascii="Times New Roman" w:hAnsi="Times New Roman"/>
          <w:sz w:val="28"/>
          <w:szCs w:val="28"/>
        </w:rPr>
        <w:t xml:space="preserve"> </w:t>
      </w:r>
      <w:r w:rsidR="00CE65F0">
        <w:rPr>
          <w:rFonts w:ascii="Times New Roman" w:hAnsi="Times New Roman"/>
          <w:sz w:val="28"/>
          <w:szCs w:val="28"/>
        </w:rPr>
        <w:t xml:space="preserve">около </w:t>
      </w:r>
      <w:r w:rsidR="00482D29">
        <w:rPr>
          <w:rFonts w:ascii="Times New Roman" w:hAnsi="Times New Roman"/>
          <w:sz w:val="28"/>
          <w:szCs w:val="28"/>
        </w:rPr>
        <w:t>535</w:t>
      </w:r>
      <w:r w:rsidRPr="00C55C42">
        <w:rPr>
          <w:rFonts w:ascii="Times New Roman" w:hAnsi="Times New Roman"/>
          <w:sz w:val="28"/>
          <w:szCs w:val="28"/>
        </w:rPr>
        <w:t xml:space="preserve"> км от г. Архангельска. Красноборский район граничит на </w:t>
      </w:r>
      <w:proofErr w:type="gramStart"/>
      <w:r w:rsidRPr="00C55C42">
        <w:rPr>
          <w:rFonts w:ascii="Times New Roman" w:hAnsi="Times New Roman"/>
          <w:sz w:val="28"/>
          <w:szCs w:val="28"/>
        </w:rPr>
        <w:t>севере</w:t>
      </w:r>
      <w:proofErr w:type="gramEnd"/>
      <w:r w:rsidRPr="00C55C42">
        <w:rPr>
          <w:rFonts w:ascii="Times New Roman" w:hAnsi="Times New Roman"/>
          <w:sz w:val="28"/>
          <w:szCs w:val="28"/>
        </w:rPr>
        <w:t xml:space="preserve"> – с </w:t>
      </w:r>
      <w:proofErr w:type="spellStart"/>
      <w:r w:rsidRPr="00C55C42">
        <w:rPr>
          <w:rFonts w:ascii="Times New Roman" w:hAnsi="Times New Roman"/>
          <w:sz w:val="28"/>
          <w:szCs w:val="28"/>
        </w:rPr>
        <w:t>Верхнетоемским</w:t>
      </w:r>
      <w:proofErr w:type="spellEnd"/>
      <w:r w:rsidR="00482D29">
        <w:rPr>
          <w:rFonts w:ascii="Times New Roman" w:hAnsi="Times New Roman"/>
          <w:sz w:val="28"/>
          <w:szCs w:val="28"/>
        </w:rPr>
        <w:t xml:space="preserve"> округом</w:t>
      </w:r>
      <w:r w:rsidRPr="00C55C42">
        <w:rPr>
          <w:rFonts w:ascii="Times New Roman" w:hAnsi="Times New Roman"/>
          <w:sz w:val="28"/>
          <w:szCs w:val="28"/>
        </w:rPr>
        <w:t xml:space="preserve">, на западе – с </w:t>
      </w:r>
      <w:proofErr w:type="spellStart"/>
      <w:r w:rsidRPr="00C55C42">
        <w:rPr>
          <w:rFonts w:ascii="Times New Roman" w:hAnsi="Times New Roman"/>
          <w:sz w:val="28"/>
          <w:szCs w:val="28"/>
        </w:rPr>
        <w:t>Устьянским</w:t>
      </w:r>
      <w:proofErr w:type="spellEnd"/>
      <w:r w:rsidR="00482D29">
        <w:rPr>
          <w:rFonts w:ascii="Times New Roman" w:hAnsi="Times New Roman"/>
          <w:sz w:val="28"/>
          <w:szCs w:val="28"/>
        </w:rPr>
        <w:t xml:space="preserve"> округом</w:t>
      </w:r>
      <w:r w:rsidRPr="00C55C42">
        <w:rPr>
          <w:rFonts w:ascii="Times New Roman" w:hAnsi="Times New Roman"/>
          <w:sz w:val="28"/>
          <w:szCs w:val="28"/>
        </w:rPr>
        <w:t xml:space="preserve">, на юге – с </w:t>
      </w:r>
      <w:proofErr w:type="spellStart"/>
      <w:r w:rsidRPr="00C55C42">
        <w:rPr>
          <w:rFonts w:ascii="Times New Roman" w:hAnsi="Times New Roman"/>
          <w:sz w:val="28"/>
          <w:szCs w:val="28"/>
        </w:rPr>
        <w:t>Котласским</w:t>
      </w:r>
      <w:proofErr w:type="spellEnd"/>
      <w:r w:rsidR="00482D29">
        <w:rPr>
          <w:rFonts w:ascii="Times New Roman" w:hAnsi="Times New Roman"/>
          <w:sz w:val="28"/>
          <w:szCs w:val="28"/>
        </w:rPr>
        <w:t xml:space="preserve"> округом</w:t>
      </w:r>
      <w:r w:rsidRPr="00C55C42">
        <w:rPr>
          <w:rFonts w:ascii="Times New Roman" w:hAnsi="Times New Roman"/>
          <w:sz w:val="28"/>
          <w:szCs w:val="28"/>
        </w:rPr>
        <w:t>, на юго-востоке – с Ленским</w:t>
      </w:r>
      <w:r w:rsidR="00482D29">
        <w:rPr>
          <w:rFonts w:ascii="Times New Roman" w:hAnsi="Times New Roman"/>
          <w:sz w:val="28"/>
          <w:szCs w:val="28"/>
        </w:rPr>
        <w:t xml:space="preserve"> районом,</w:t>
      </w:r>
      <w:r w:rsidRPr="00C55C42">
        <w:rPr>
          <w:rFonts w:ascii="Times New Roman" w:hAnsi="Times New Roman"/>
          <w:sz w:val="28"/>
          <w:szCs w:val="28"/>
        </w:rPr>
        <w:t xml:space="preserve"> и с Республикой Коми – на северо-востоке. Район имеет недостаточное количество транспортных выходов в соседние районы. Он не имеет железнодорожного сообщения. Ближайшая железнодорожная ст</w:t>
      </w:r>
      <w:r w:rsidR="00482D29">
        <w:rPr>
          <w:rFonts w:ascii="Times New Roman" w:hAnsi="Times New Roman"/>
          <w:sz w:val="28"/>
          <w:szCs w:val="28"/>
        </w:rPr>
        <w:t xml:space="preserve">анция – </w:t>
      </w:r>
      <w:proofErr w:type="spellStart"/>
      <w:r w:rsidR="00482D29">
        <w:rPr>
          <w:rFonts w:ascii="Times New Roman" w:hAnsi="Times New Roman"/>
          <w:sz w:val="28"/>
          <w:szCs w:val="28"/>
        </w:rPr>
        <w:t>Ядриха</w:t>
      </w:r>
      <w:proofErr w:type="spellEnd"/>
      <w:r w:rsidR="00482D2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82D29">
        <w:rPr>
          <w:rFonts w:ascii="Times New Roman" w:hAnsi="Times New Roman"/>
          <w:sz w:val="28"/>
          <w:szCs w:val="28"/>
        </w:rPr>
        <w:t>Котласский</w:t>
      </w:r>
      <w:proofErr w:type="spellEnd"/>
      <w:r w:rsidR="00482D29">
        <w:rPr>
          <w:rFonts w:ascii="Times New Roman" w:hAnsi="Times New Roman"/>
          <w:sz w:val="28"/>
          <w:szCs w:val="28"/>
        </w:rPr>
        <w:t xml:space="preserve"> округ</w:t>
      </w:r>
      <w:r w:rsidRPr="00C55C42">
        <w:rPr>
          <w:rFonts w:ascii="Times New Roman" w:hAnsi="Times New Roman"/>
          <w:sz w:val="28"/>
          <w:szCs w:val="28"/>
        </w:rPr>
        <w:t>)</w:t>
      </w:r>
      <w:r w:rsidR="00482D29">
        <w:rPr>
          <w:rFonts w:ascii="Times New Roman" w:hAnsi="Times New Roman"/>
          <w:sz w:val="28"/>
          <w:szCs w:val="28"/>
        </w:rPr>
        <w:t xml:space="preserve">, находится на </w:t>
      </w:r>
      <w:proofErr w:type="gramStart"/>
      <w:r w:rsidR="00482D29">
        <w:rPr>
          <w:rFonts w:ascii="Times New Roman" w:hAnsi="Times New Roman"/>
          <w:sz w:val="28"/>
          <w:szCs w:val="28"/>
        </w:rPr>
        <w:t>расстоянии</w:t>
      </w:r>
      <w:proofErr w:type="gramEnd"/>
      <w:r w:rsidR="00482D29">
        <w:rPr>
          <w:rFonts w:ascii="Times New Roman" w:hAnsi="Times New Roman"/>
          <w:sz w:val="28"/>
          <w:szCs w:val="28"/>
        </w:rPr>
        <w:t xml:space="preserve"> 58 км</w:t>
      </w:r>
      <w:r w:rsidRPr="00C55C42">
        <w:rPr>
          <w:rFonts w:ascii="Times New Roman" w:hAnsi="Times New Roman"/>
          <w:sz w:val="28"/>
          <w:szCs w:val="28"/>
        </w:rPr>
        <w:t xml:space="preserve">.  </w:t>
      </w:r>
    </w:p>
    <w:p w:rsidR="00575F06" w:rsidRDefault="002505DD" w:rsidP="002505DD">
      <w:pPr>
        <w:pStyle w:val="92"/>
        <w:tabs>
          <w:tab w:val="left" w:pos="360"/>
        </w:tabs>
        <w:ind w:firstLine="851"/>
        <w:rPr>
          <w:b w:val="0"/>
          <w:sz w:val="28"/>
          <w:szCs w:val="28"/>
        </w:rPr>
      </w:pPr>
      <w:proofErr w:type="gramStart"/>
      <w:r w:rsidRPr="00C55C42">
        <w:rPr>
          <w:b w:val="0"/>
          <w:sz w:val="28"/>
          <w:szCs w:val="28"/>
        </w:rPr>
        <w:t>Приравнен</w:t>
      </w:r>
      <w:proofErr w:type="gramEnd"/>
      <w:r w:rsidRPr="00C55C42">
        <w:rPr>
          <w:b w:val="0"/>
          <w:sz w:val="28"/>
          <w:szCs w:val="28"/>
        </w:rPr>
        <w:t xml:space="preserve"> к районам Крайнего Севера. В состав муниципального района входят 7 муниципальных образований – сельских поселений, на территории которых </w:t>
      </w:r>
      <w:proofErr w:type="gramStart"/>
      <w:r w:rsidRPr="00C55C42">
        <w:rPr>
          <w:b w:val="0"/>
          <w:sz w:val="28"/>
          <w:szCs w:val="28"/>
        </w:rPr>
        <w:t>расположены</w:t>
      </w:r>
      <w:proofErr w:type="gramEnd"/>
      <w:r w:rsidRPr="00C55C42">
        <w:rPr>
          <w:b w:val="0"/>
          <w:sz w:val="28"/>
          <w:szCs w:val="28"/>
        </w:rPr>
        <w:t xml:space="preserve"> 340 населенных пунктов.</w:t>
      </w:r>
    </w:p>
    <w:p w:rsidR="00575F06" w:rsidRPr="008554BD" w:rsidRDefault="00575F06" w:rsidP="002D0E21">
      <w:pPr>
        <w:pStyle w:val="92"/>
        <w:tabs>
          <w:tab w:val="left" w:pos="360"/>
        </w:tabs>
        <w:ind w:firstLine="851"/>
        <w:rPr>
          <w:b w:val="0"/>
          <w:sz w:val="28"/>
          <w:szCs w:val="28"/>
        </w:rPr>
      </w:pPr>
    </w:p>
    <w:p w:rsidR="002D0E21" w:rsidRDefault="002D0E21" w:rsidP="002D0E21">
      <w:pPr>
        <w:ind w:firstLine="851"/>
        <w:jc w:val="both"/>
        <w:rPr>
          <w:b/>
          <w:i/>
          <w:sz w:val="28"/>
          <w:szCs w:val="28"/>
        </w:rPr>
      </w:pPr>
      <w:r w:rsidRPr="00614B86">
        <w:rPr>
          <w:b/>
          <w:i/>
          <w:sz w:val="28"/>
          <w:szCs w:val="28"/>
        </w:rPr>
        <w:t>Демографическая ситуация</w:t>
      </w:r>
    </w:p>
    <w:p w:rsidR="002D0E21" w:rsidRPr="002505DD" w:rsidRDefault="002505DD" w:rsidP="002505DD">
      <w:pPr>
        <w:pStyle w:val="a3"/>
        <w:ind w:firstLine="720"/>
        <w:rPr>
          <w:szCs w:val="28"/>
        </w:rPr>
      </w:pPr>
      <w:r>
        <w:rPr>
          <w:szCs w:val="28"/>
        </w:rPr>
        <w:t xml:space="preserve">Оценка </w:t>
      </w:r>
      <w:r w:rsidR="00BE43AC">
        <w:rPr>
          <w:szCs w:val="28"/>
        </w:rPr>
        <w:t xml:space="preserve">среднегодовой </w:t>
      </w:r>
      <w:r>
        <w:rPr>
          <w:szCs w:val="28"/>
        </w:rPr>
        <w:t xml:space="preserve">численности </w:t>
      </w:r>
      <w:r w:rsidR="00BE43AC">
        <w:rPr>
          <w:szCs w:val="28"/>
        </w:rPr>
        <w:t xml:space="preserve">постоянного </w:t>
      </w:r>
      <w:r>
        <w:rPr>
          <w:szCs w:val="28"/>
        </w:rPr>
        <w:t xml:space="preserve">населения Красноборского муниципального района по данным </w:t>
      </w:r>
      <w:proofErr w:type="spellStart"/>
      <w:r>
        <w:rPr>
          <w:szCs w:val="28"/>
        </w:rPr>
        <w:t>Архангельскстата</w:t>
      </w:r>
      <w:proofErr w:type="spellEnd"/>
      <w:r w:rsidR="00BE43AC">
        <w:rPr>
          <w:szCs w:val="28"/>
        </w:rPr>
        <w:t xml:space="preserve"> (с учетом итогов Всероссийской переписи населения </w:t>
      </w:r>
      <w:r>
        <w:rPr>
          <w:szCs w:val="28"/>
        </w:rPr>
        <w:t xml:space="preserve"> </w:t>
      </w:r>
      <w:r w:rsidR="00BE43AC">
        <w:rPr>
          <w:szCs w:val="28"/>
        </w:rPr>
        <w:t>2020 года) за</w:t>
      </w:r>
      <w:r w:rsidRPr="007E535A">
        <w:rPr>
          <w:szCs w:val="28"/>
        </w:rPr>
        <w:t xml:space="preserve"> 20</w:t>
      </w:r>
      <w:r>
        <w:rPr>
          <w:szCs w:val="28"/>
        </w:rPr>
        <w:t>2</w:t>
      </w:r>
      <w:r w:rsidR="00FF78E7">
        <w:rPr>
          <w:szCs w:val="28"/>
        </w:rPr>
        <w:t>3</w:t>
      </w:r>
      <w:r w:rsidR="00BE43AC">
        <w:rPr>
          <w:szCs w:val="28"/>
        </w:rPr>
        <w:t xml:space="preserve"> год</w:t>
      </w:r>
      <w:r w:rsidRPr="007E535A">
        <w:rPr>
          <w:szCs w:val="28"/>
        </w:rPr>
        <w:t xml:space="preserve"> </w:t>
      </w:r>
      <w:r w:rsidR="00BE43AC">
        <w:rPr>
          <w:szCs w:val="28"/>
        </w:rPr>
        <w:t>составила</w:t>
      </w:r>
      <w:r w:rsidRPr="007E535A">
        <w:rPr>
          <w:szCs w:val="28"/>
        </w:rPr>
        <w:t xml:space="preserve"> </w:t>
      </w:r>
      <w:r w:rsidR="00BE43AC">
        <w:rPr>
          <w:szCs w:val="28"/>
        </w:rPr>
        <w:t>10,</w:t>
      </w:r>
      <w:r w:rsidR="00FF78E7">
        <w:rPr>
          <w:szCs w:val="28"/>
        </w:rPr>
        <w:t>1</w:t>
      </w:r>
      <w:r w:rsidR="00BE43AC">
        <w:rPr>
          <w:szCs w:val="28"/>
        </w:rPr>
        <w:t xml:space="preserve"> тыс.</w:t>
      </w:r>
      <w:r w:rsidRPr="007E535A">
        <w:rPr>
          <w:szCs w:val="28"/>
        </w:rPr>
        <w:t xml:space="preserve"> человек.</w:t>
      </w:r>
    </w:p>
    <w:p w:rsidR="002505DD" w:rsidRPr="007E535A" w:rsidRDefault="002505DD" w:rsidP="00B81F50">
      <w:pPr>
        <w:pStyle w:val="a3"/>
        <w:ind w:firstLine="720"/>
        <w:rPr>
          <w:szCs w:val="28"/>
        </w:rPr>
      </w:pPr>
      <w:r w:rsidRPr="007E535A">
        <w:rPr>
          <w:szCs w:val="28"/>
        </w:rPr>
        <w:t>Естественная убыль населения за январь-</w:t>
      </w:r>
      <w:r w:rsidR="00FF78E7">
        <w:rPr>
          <w:szCs w:val="28"/>
        </w:rPr>
        <w:t>декабрь</w:t>
      </w:r>
      <w:r>
        <w:rPr>
          <w:szCs w:val="28"/>
        </w:rPr>
        <w:t xml:space="preserve"> </w:t>
      </w:r>
      <w:r w:rsidRPr="007E535A">
        <w:rPr>
          <w:szCs w:val="28"/>
        </w:rPr>
        <w:t>20</w:t>
      </w:r>
      <w:r>
        <w:rPr>
          <w:szCs w:val="28"/>
        </w:rPr>
        <w:t>2</w:t>
      </w:r>
      <w:r w:rsidR="00FF78E7">
        <w:rPr>
          <w:szCs w:val="28"/>
        </w:rPr>
        <w:t>3</w:t>
      </w:r>
      <w:r>
        <w:rPr>
          <w:szCs w:val="28"/>
        </w:rPr>
        <w:t xml:space="preserve"> </w:t>
      </w:r>
      <w:r w:rsidRPr="007E535A">
        <w:rPr>
          <w:szCs w:val="28"/>
        </w:rPr>
        <w:t xml:space="preserve">года составила </w:t>
      </w:r>
      <w:r w:rsidR="00FF78E7">
        <w:rPr>
          <w:szCs w:val="28"/>
        </w:rPr>
        <w:t>89</w:t>
      </w:r>
      <w:r w:rsidRPr="007E535A">
        <w:rPr>
          <w:szCs w:val="28"/>
        </w:rPr>
        <w:t xml:space="preserve"> человек. </w:t>
      </w:r>
      <w:r w:rsidR="00B81F50" w:rsidRPr="000C4406">
        <w:rPr>
          <w:szCs w:val="28"/>
        </w:rPr>
        <w:t xml:space="preserve">За </w:t>
      </w:r>
      <w:r w:rsidR="00B81F50">
        <w:rPr>
          <w:szCs w:val="28"/>
        </w:rPr>
        <w:t>январь-декабрь 2023</w:t>
      </w:r>
      <w:r w:rsidR="00B81F50" w:rsidRPr="000C4406">
        <w:rPr>
          <w:szCs w:val="28"/>
        </w:rPr>
        <w:t xml:space="preserve"> год</w:t>
      </w:r>
      <w:r w:rsidR="00B81F50">
        <w:rPr>
          <w:szCs w:val="28"/>
        </w:rPr>
        <w:t>а</w:t>
      </w:r>
      <w:r w:rsidR="00B81F50" w:rsidRPr="000C4406">
        <w:rPr>
          <w:szCs w:val="28"/>
        </w:rPr>
        <w:t xml:space="preserve"> родилось </w:t>
      </w:r>
      <w:r w:rsidR="00B81F50">
        <w:rPr>
          <w:szCs w:val="28"/>
        </w:rPr>
        <w:t>85</w:t>
      </w:r>
      <w:r w:rsidR="00B81F50" w:rsidRPr="000C4406">
        <w:rPr>
          <w:szCs w:val="28"/>
        </w:rPr>
        <w:t xml:space="preserve"> человек</w:t>
      </w:r>
      <w:r w:rsidR="00B81F50">
        <w:rPr>
          <w:szCs w:val="28"/>
        </w:rPr>
        <w:t>а</w:t>
      </w:r>
      <w:r w:rsidR="00B81F50" w:rsidRPr="000C4406">
        <w:rPr>
          <w:szCs w:val="28"/>
        </w:rPr>
        <w:t xml:space="preserve">, умерло </w:t>
      </w:r>
      <w:r w:rsidR="00B81F50">
        <w:rPr>
          <w:szCs w:val="28"/>
        </w:rPr>
        <w:t>174</w:t>
      </w:r>
      <w:r w:rsidR="00B81F50" w:rsidRPr="000C4406">
        <w:rPr>
          <w:szCs w:val="28"/>
        </w:rPr>
        <w:t xml:space="preserve"> человек</w:t>
      </w:r>
      <w:r w:rsidR="00B81F50">
        <w:rPr>
          <w:szCs w:val="28"/>
        </w:rPr>
        <w:t>а</w:t>
      </w:r>
      <w:r w:rsidR="00B81F50" w:rsidRPr="000C4406">
        <w:rPr>
          <w:szCs w:val="28"/>
        </w:rPr>
        <w:t xml:space="preserve">. </w:t>
      </w:r>
      <w:r w:rsidR="00B81F50">
        <w:rPr>
          <w:szCs w:val="28"/>
        </w:rPr>
        <w:t>Естественная убыль составила 89 человек</w:t>
      </w:r>
      <w:r w:rsidR="00B81F50" w:rsidRPr="000C4406">
        <w:rPr>
          <w:szCs w:val="28"/>
        </w:rPr>
        <w:t>.</w:t>
      </w:r>
      <w:r w:rsidR="00B81F50">
        <w:rPr>
          <w:szCs w:val="28"/>
        </w:rPr>
        <w:t xml:space="preserve"> </w:t>
      </w:r>
      <w:r w:rsidR="00B81F50" w:rsidRPr="007E4382">
        <w:rPr>
          <w:szCs w:val="28"/>
        </w:rPr>
        <w:t xml:space="preserve">Миграционное снижение за </w:t>
      </w:r>
      <w:r w:rsidR="00B81F50">
        <w:rPr>
          <w:szCs w:val="28"/>
        </w:rPr>
        <w:t>январь-декабрь 2023</w:t>
      </w:r>
      <w:r w:rsidR="00B81F50" w:rsidRPr="007E4382">
        <w:rPr>
          <w:szCs w:val="28"/>
        </w:rPr>
        <w:t xml:space="preserve"> года составило 1</w:t>
      </w:r>
      <w:r w:rsidR="00B81F50">
        <w:rPr>
          <w:szCs w:val="28"/>
        </w:rPr>
        <w:t>36</w:t>
      </w:r>
      <w:r w:rsidR="00B81F50" w:rsidRPr="007E4382">
        <w:rPr>
          <w:szCs w:val="28"/>
        </w:rPr>
        <w:t xml:space="preserve"> человек. Выехало из района </w:t>
      </w:r>
      <w:r w:rsidR="00B81F50">
        <w:rPr>
          <w:szCs w:val="28"/>
        </w:rPr>
        <w:t>648 человек, прибыло 512 человек</w:t>
      </w:r>
      <w:r w:rsidRPr="007E535A">
        <w:rPr>
          <w:szCs w:val="28"/>
        </w:rPr>
        <w:t>.</w:t>
      </w:r>
    </w:p>
    <w:p w:rsidR="002505DD" w:rsidRDefault="002505DD" w:rsidP="002505D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 w:rsidRPr="007E535A">
        <w:rPr>
          <w:rFonts w:eastAsia="TimesNewRomanPSMT"/>
          <w:sz w:val="28"/>
          <w:szCs w:val="28"/>
        </w:rPr>
        <w:t xml:space="preserve">В структуре населения района </w:t>
      </w:r>
      <w:r w:rsidR="007764F6">
        <w:rPr>
          <w:rFonts w:eastAsia="TimesNewRomanPSMT"/>
          <w:sz w:val="28"/>
          <w:szCs w:val="28"/>
        </w:rPr>
        <w:t>46,4</w:t>
      </w:r>
      <w:r w:rsidRPr="007E535A">
        <w:rPr>
          <w:rFonts w:eastAsia="TimesNewRomanPSMT"/>
          <w:sz w:val="28"/>
          <w:szCs w:val="28"/>
        </w:rPr>
        <w:t>% приходится на трудоспособное население. На начало 20</w:t>
      </w:r>
      <w:r>
        <w:rPr>
          <w:rFonts w:eastAsia="TimesNewRomanPSMT"/>
          <w:sz w:val="28"/>
          <w:szCs w:val="28"/>
        </w:rPr>
        <w:t>2</w:t>
      </w:r>
      <w:r w:rsidR="006D55E2">
        <w:rPr>
          <w:rFonts w:eastAsia="TimesNewRomanPSMT"/>
          <w:sz w:val="28"/>
          <w:szCs w:val="28"/>
        </w:rPr>
        <w:t>3</w:t>
      </w:r>
      <w:r w:rsidRPr="007E535A">
        <w:rPr>
          <w:rFonts w:eastAsia="TimesNewRomanPSMT"/>
          <w:sz w:val="28"/>
          <w:szCs w:val="28"/>
        </w:rPr>
        <w:t xml:space="preserve"> года население старше трудоспособного возраста превысило население моложе трудоспособного возраста </w:t>
      </w:r>
      <w:r w:rsidR="007764F6">
        <w:rPr>
          <w:rFonts w:eastAsia="TimesNewRomanPSMT"/>
          <w:sz w:val="28"/>
          <w:szCs w:val="28"/>
        </w:rPr>
        <w:t xml:space="preserve">более чем </w:t>
      </w:r>
      <w:r w:rsidRPr="007E535A">
        <w:rPr>
          <w:rFonts w:eastAsia="TimesNewRomanPSMT"/>
          <w:sz w:val="28"/>
          <w:szCs w:val="28"/>
        </w:rPr>
        <w:t xml:space="preserve">в </w:t>
      </w:r>
      <w:r w:rsidR="007764F6" w:rsidRPr="007764F6">
        <w:rPr>
          <w:rFonts w:eastAsia="TimesNewRomanPSMT"/>
          <w:sz w:val="28"/>
          <w:szCs w:val="28"/>
        </w:rPr>
        <w:t>1,9 раза</w:t>
      </w:r>
      <w:r>
        <w:rPr>
          <w:rFonts w:eastAsia="TimesNewRomanPSMT"/>
          <w:sz w:val="28"/>
          <w:szCs w:val="28"/>
        </w:rPr>
        <w:t>, что связано с увеличением количества жителей пенсионного возраста.</w:t>
      </w:r>
    </w:p>
    <w:p w:rsidR="002D0E21" w:rsidRDefault="002D0E21" w:rsidP="002D0E21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</w:rPr>
      </w:pPr>
    </w:p>
    <w:p w:rsidR="002D0E21" w:rsidRDefault="002D0E21" w:rsidP="002D0E21">
      <w:pPr>
        <w:ind w:firstLine="851"/>
        <w:jc w:val="both"/>
        <w:rPr>
          <w:b/>
          <w:i/>
          <w:sz w:val="28"/>
          <w:szCs w:val="28"/>
        </w:rPr>
      </w:pPr>
    </w:p>
    <w:p w:rsidR="002D0E21" w:rsidRPr="002D0E21" w:rsidRDefault="002D0E21" w:rsidP="002D0E21">
      <w:pPr>
        <w:ind w:firstLine="851"/>
        <w:jc w:val="both"/>
        <w:rPr>
          <w:b/>
          <w:i/>
          <w:sz w:val="28"/>
          <w:szCs w:val="28"/>
        </w:rPr>
      </w:pPr>
      <w:r w:rsidRPr="002D0E21">
        <w:rPr>
          <w:b/>
          <w:i/>
          <w:sz w:val="28"/>
          <w:szCs w:val="28"/>
        </w:rPr>
        <w:t>Экономика</w:t>
      </w:r>
    </w:p>
    <w:p w:rsidR="006D55E2" w:rsidRPr="006023F3" w:rsidRDefault="006D55E2" w:rsidP="006D55E2">
      <w:pPr>
        <w:ind w:firstLine="567"/>
        <w:jc w:val="both"/>
        <w:rPr>
          <w:rFonts w:eastAsia="TimesNewRomanPSMT"/>
          <w:sz w:val="28"/>
          <w:szCs w:val="28"/>
        </w:rPr>
      </w:pPr>
      <w:r w:rsidRPr="006023F3">
        <w:rPr>
          <w:rFonts w:eastAsia="TimesNewRomanPSMT"/>
          <w:sz w:val="28"/>
          <w:szCs w:val="28"/>
        </w:rPr>
        <w:t xml:space="preserve">На 1 </w:t>
      </w:r>
      <w:r>
        <w:rPr>
          <w:rFonts w:eastAsia="TimesNewRomanPSMT"/>
          <w:sz w:val="28"/>
          <w:szCs w:val="28"/>
        </w:rPr>
        <w:t>января</w:t>
      </w:r>
      <w:r w:rsidRPr="006023F3">
        <w:rPr>
          <w:rFonts w:eastAsia="TimesNewRomanPSMT"/>
          <w:sz w:val="28"/>
          <w:szCs w:val="28"/>
        </w:rPr>
        <w:t xml:space="preserve"> 202</w:t>
      </w:r>
      <w:r>
        <w:rPr>
          <w:rFonts w:eastAsia="TimesNewRomanPSMT"/>
          <w:sz w:val="28"/>
          <w:szCs w:val="28"/>
        </w:rPr>
        <w:t>4</w:t>
      </w:r>
      <w:r w:rsidRPr="006023F3">
        <w:rPr>
          <w:rFonts w:eastAsia="TimesNewRomanPSMT"/>
          <w:sz w:val="28"/>
          <w:szCs w:val="28"/>
        </w:rPr>
        <w:t xml:space="preserve"> года количество предприятий и организаций на территории района составило 8</w:t>
      </w:r>
      <w:r>
        <w:rPr>
          <w:rFonts w:eastAsia="TimesNewRomanPSMT"/>
          <w:sz w:val="28"/>
          <w:szCs w:val="28"/>
        </w:rPr>
        <w:t>4</w:t>
      </w:r>
      <w:r w:rsidRPr="006023F3">
        <w:rPr>
          <w:rFonts w:eastAsia="TimesNewRomanPSMT"/>
          <w:sz w:val="28"/>
          <w:szCs w:val="28"/>
        </w:rPr>
        <w:t xml:space="preserve"> единиц</w:t>
      </w:r>
      <w:r>
        <w:rPr>
          <w:rFonts w:eastAsia="TimesNewRomanPSMT"/>
          <w:sz w:val="28"/>
          <w:szCs w:val="28"/>
        </w:rPr>
        <w:t>у</w:t>
      </w:r>
      <w:r w:rsidRPr="006023F3">
        <w:rPr>
          <w:rFonts w:eastAsia="TimesNewRomanPSMT"/>
          <w:sz w:val="28"/>
          <w:szCs w:val="28"/>
        </w:rPr>
        <w:t xml:space="preserve">, что на </w:t>
      </w:r>
      <w:r>
        <w:rPr>
          <w:rFonts w:eastAsia="TimesNewRomanPSMT"/>
          <w:sz w:val="28"/>
          <w:szCs w:val="28"/>
        </w:rPr>
        <w:t>3</w:t>
      </w:r>
      <w:r w:rsidRPr="006023F3">
        <w:rPr>
          <w:rFonts w:eastAsia="TimesNewRomanPSMT"/>
          <w:sz w:val="28"/>
          <w:szCs w:val="28"/>
        </w:rPr>
        <w:t xml:space="preserve"> единицы </w:t>
      </w:r>
      <w:r>
        <w:rPr>
          <w:rFonts w:eastAsia="TimesNewRomanPSMT"/>
          <w:sz w:val="28"/>
          <w:szCs w:val="28"/>
        </w:rPr>
        <w:t>больше</w:t>
      </w:r>
      <w:r w:rsidRPr="006023F3">
        <w:rPr>
          <w:rFonts w:eastAsia="TimesNewRomanPSMT"/>
          <w:sz w:val="28"/>
          <w:szCs w:val="28"/>
        </w:rPr>
        <w:t xml:space="preserve"> уровня прошлого года. На начало 202</w:t>
      </w:r>
      <w:r>
        <w:rPr>
          <w:rFonts w:eastAsia="TimesNewRomanPSMT"/>
          <w:sz w:val="28"/>
          <w:szCs w:val="28"/>
        </w:rPr>
        <w:t>3</w:t>
      </w:r>
      <w:r w:rsidRPr="006023F3">
        <w:rPr>
          <w:rFonts w:eastAsia="TimesNewRomanPSMT"/>
          <w:sz w:val="28"/>
          <w:szCs w:val="28"/>
        </w:rPr>
        <w:t xml:space="preserve"> года зарегистрирован</w:t>
      </w:r>
      <w:r>
        <w:rPr>
          <w:rFonts w:eastAsia="TimesNewRomanPSMT"/>
          <w:sz w:val="28"/>
          <w:szCs w:val="28"/>
        </w:rPr>
        <w:t>о</w:t>
      </w:r>
      <w:r w:rsidRPr="006023F3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219 индивидуальных</w:t>
      </w:r>
      <w:r w:rsidRPr="006023F3">
        <w:rPr>
          <w:rFonts w:eastAsia="TimesNewRomanPSMT"/>
          <w:sz w:val="28"/>
          <w:szCs w:val="28"/>
        </w:rPr>
        <w:t xml:space="preserve"> предпринимател</w:t>
      </w:r>
      <w:r>
        <w:rPr>
          <w:rFonts w:eastAsia="TimesNewRomanPSMT"/>
          <w:sz w:val="28"/>
          <w:szCs w:val="28"/>
        </w:rPr>
        <w:t>ей</w:t>
      </w:r>
      <w:r w:rsidRPr="006023F3">
        <w:rPr>
          <w:rFonts w:eastAsia="TimesNewRomanPSMT"/>
          <w:sz w:val="28"/>
          <w:szCs w:val="28"/>
        </w:rPr>
        <w:t xml:space="preserve"> (на </w:t>
      </w:r>
      <w:r>
        <w:rPr>
          <w:rFonts w:eastAsia="TimesNewRomanPSMT"/>
          <w:sz w:val="28"/>
          <w:szCs w:val="28"/>
        </w:rPr>
        <w:t>1</w:t>
      </w:r>
      <w:r w:rsidRPr="006023F3">
        <w:rPr>
          <w:rFonts w:eastAsia="TimesNewRomanPSMT"/>
          <w:sz w:val="28"/>
          <w:szCs w:val="28"/>
        </w:rPr>
        <w:t xml:space="preserve"> единиц</w:t>
      </w:r>
      <w:r>
        <w:rPr>
          <w:rFonts w:eastAsia="TimesNewRomanPSMT"/>
          <w:sz w:val="28"/>
          <w:szCs w:val="28"/>
        </w:rPr>
        <w:t>у</w:t>
      </w:r>
      <w:r w:rsidRPr="006023F3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больше уровня прошлого года</w:t>
      </w:r>
      <w:r w:rsidRPr="006023F3">
        <w:rPr>
          <w:rFonts w:eastAsia="TimesNewRomanPSMT"/>
          <w:sz w:val="28"/>
          <w:szCs w:val="28"/>
        </w:rPr>
        <w:t>).</w:t>
      </w:r>
    </w:p>
    <w:p w:rsidR="006D55E2" w:rsidRPr="00280420" w:rsidRDefault="006D55E2" w:rsidP="006D55E2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200214">
        <w:rPr>
          <w:rFonts w:eastAsia="TimesNewRomanPSMT"/>
          <w:sz w:val="28"/>
          <w:szCs w:val="28"/>
        </w:rPr>
        <w:t>Основные показатели развития экономики</w:t>
      </w:r>
      <w:r w:rsidRPr="00280420">
        <w:rPr>
          <w:rFonts w:eastAsia="TimesNewRomanPSMT"/>
          <w:sz w:val="28"/>
          <w:szCs w:val="28"/>
        </w:rPr>
        <w:t xml:space="preserve"> Красноборского района за </w:t>
      </w:r>
      <w:r>
        <w:rPr>
          <w:rFonts w:eastAsia="TimesNewRomanPSMT"/>
          <w:sz w:val="28"/>
          <w:szCs w:val="28"/>
        </w:rPr>
        <w:t>отчетный год</w:t>
      </w:r>
      <w:r w:rsidRPr="00280420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указаны в нижеприведенной таблице.</w:t>
      </w:r>
    </w:p>
    <w:p w:rsidR="002505DD" w:rsidRDefault="002505DD" w:rsidP="002D0E21">
      <w:pPr>
        <w:pStyle w:val="a3"/>
        <w:ind w:firstLine="851"/>
        <w:jc w:val="center"/>
        <w:rPr>
          <w:rFonts w:eastAsia="TimesNewRomanPSMT"/>
          <w:b/>
          <w:i/>
          <w:szCs w:val="28"/>
        </w:rPr>
      </w:pPr>
    </w:p>
    <w:p w:rsidR="005E4305" w:rsidRDefault="005E4305" w:rsidP="005E4305">
      <w:pPr>
        <w:pStyle w:val="a3"/>
        <w:ind w:firstLine="720"/>
        <w:jc w:val="center"/>
        <w:rPr>
          <w:rFonts w:eastAsia="TimesNewRomanPSMT"/>
          <w:szCs w:val="28"/>
        </w:rPr>
      </w:pPr>
      <w:r w:rsidRPr="005C54F9">
        <w:rPr>
          <w:rFonts w:eastAsia="TimesNewRomanPSMT"/>
          <w:b/>
          <w:i/>
          <w:szCs w:val="28"/>
        </w:rPr>
        <w:t>Таблица.</w:t>
      </w:r>
      <w:r>
        <w:rPr>
          <w:rFonts w:eastAsia="TimesNewRomanPSMT"/>
          <w:szCs w:val="28"/>
        </w:rPr>
        <w:t xml:space="preserve"> Основные показатели </w:t>
      </w:r>
      <w:r w:rsidRPr="00280420">
        <w:rPr>
          <w:rFonts w:eastAsia="TimesNewRomanPSMT"/>
          <w:szCs w:val="28"/>
        </w:rPr>
        <w:t>экономики Красноборского района</w:t>
      </w:r>
    </w:p>
    <w:p w:rsidR="005E4305" w:rsidRPr="00280420" w:rsidRDefault="005E4305" w:rsidP="005E4305">
      <w:pPr>
        <w:pStyle w:val="a3"/>
        <w:ind w:firstLine="720"/>
        <w:rPr>
          <w:rFonts w:eastAsia="TimesNewRomanPSMT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1559"/>
        <w:gridCol w:w="1843"/>
      </w:tblGrid>
      <w:tr w:rsidR="005E4305" w:rsidRPr="0027091A" w:rsidTr="00DB3E86">
        <w:tc>
          <w:tcPr>
            <w:tcW w:w="5920" w:type="dxa"/>
          </w:tcPr>
          <w:p w:rsidR="005E4305" w:rsidRPr="0027091A" w:rsidRDefault="005E4305" w:rsidP="00DB3E86">
            <w:pPr>
              <w:pStyle w:val="a3"/>
              <w:jc w:val="center"/>
              <w:rPr>
                <w:rFonts w:eastAsia="TimesNewRomanPSMT"/>
                <w:b/>
                <w:szCs w:val="28"/>
              </w:rPr>
            </w:pPr>
            <w:r w:rsidRPr="0027091A">
              <w:rPr>
                <w:rFonts w:eastAsia="TimesNewRomanPSMT"/>
                <w:b/>
                <w:szCs w:val="28"/>
              </w:rPr>
              <w:t>Показатели</w:t>
            </w:r>
          </w:p>
        </w:tc>
        <w:tc>
          <w:tcPr>
            <w:tcW w:w="1559" w:type="dxa"/>
          </w:tcPr>
          <w:p w:rsidR="005E4305" w:rsidRPr="0027091A" w:rsidRDefault="005E4305" w:rsidP="00DB3E86">
            <w:pPr>
              <w:pStyle w:val="a3"/>
              <w:jc w:val="center"/>
              <w:rPr>
                <w:rFonts w:eastAsia="TimesNewRomanPSMT"/>
                <w:b/>
                <w:szCs w:val="28"/>
              </w:rPr>
            </w:pPr>
            <w:r w:rsidRPr="0027091A">
              <w:rPr>
                <w:rFonts w:eastAsia="TimesNewRomanPSMT"/>
                <w:b/>
                <w:szCs w:val="28"/>
              </w:rPr>
              <w:t>202</w:t>
            </w:r>
            <w:r>
              <w:rPr>
                <w:rFonts w:eastAsia="TimesNewRomanPSMT"/>
                <w:b/>
                <w:szCs w:val="28"/>
              </w:rPr>
              <w:t>3</w:t>
            </w:r>
            <w:r w:rsidRPr="0027091A">
              <w:rPr>
                <w:rFonts w:eastAsia="TimesNewRomanPSMT"/>
                <w:b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5E4305" w:rsidRPr="0027091A" w:rsidRDefault="005E4305" w:rsidP="00DB3E86">
            <w:pPr>
              <w:pStyle w:val="a3"/>
              <w:jc w:val="center"/>
              <w:rPr>
                <w:rFonts w:eastAsia="TimesNewRomanPSMT"/>
                <w:b/>
                <w:szCs w:val="28"/>
              </w:rPr>
            </w:pPr>
            <w:r w:rsidRPr="0027091A">
              <w:rPr>
                <w:rFonts w:eastAsia="TimesNewRomanPSMT"/>
                <w:b/>
                <w:szCs w:val="28"/>
              </w:rPr>
              <w:t>Темп роста 202</w:t>
            </w:r>
            <w:r>
              <w:rPr>
                <w:rFonts w:eastAsia="TimesNewRomanPSMT"/>
                <w:b/>
                <w:szCs w:val="28"/>
              </w:rPr>
              <w:t>3</w:t>
            </w:r>
            <w:r w:rsidRPr="0027091A">
              <w:rPr>
                <w:rFonts w:eastAsia="TimesNewRomanPSMT"/>
                <w:b/>
                <w:szCs w:val="28"/>
              </w:rPr>
              <w:t xml:space="preserve"> г. к 20</w:t>
            </w:r>
            <w:r>
              <w:rPr>
                <w:rFonts w:eastAsia="TimesNewRomanPSMT"/>
                <w:b/>
                <w:szCs w:val="28"/>
              </w:rPr>
              <w:t>22</w:t>
            </w:r>
            <w:r w:rsidRPr="0027091A">
              <w:rPr>
                <w:rFonts w:eastAsia="TimesNewRomanPSMT"/>
                <w:b/>
                <w:szCs w:val="28"/>
              </w:rPr>
              <w:t xml:space="preserve"> г., %</w:t>
            </w:r>
          </w:p>
        </w:tc>
      </w:tr>
      <w:tr w:rsidR="005E4305" w:rsidRPr="0027091A" w:rsidTr="00DB3E86">
        <w:tc>
          <w:tcPr>
            <w:tcW w:w="5920" w:type="dxa"/>
          </w:tcPr>
          <w:p w:rsidR="005E4305" w:rsidRPr="0027091A" w:rsidRDefault="005E4305" w:rsidP="00DB3E86">
            <w:pPr>
              <w:pStyle w:val="a3"/>
              <w:rPr>
                <w:rFonts w:eastAsia="TimesNewRomanPSMT"/>
                <w:szCs w:val="28"/>
              </w:rPr>
            </w:pPr>
            <w:r w:rsidRPr="0027091A">
              <w:rPr>
                <w:rFonts w:eastAsia="TimesNewRomanPSMT"/>
                <w:szCs w:val="28"/>
              </w:rPr>
              <w:t>Оборот организаций (без субъектов малого предпринимательства), млн. руб.</w:t>
            </w:r>
          </w:p>
        </w:tc>
        <w:tc>
          <w:tcPr>
            <w:tcW w:w="1559" w:type="dxa"/>
          </w:tcPr>
          <w:p w:rsidR="005E4305" w:rsidRDefault="005E4305" w:rsidP="00DB3E86">
            <w:pPr>
              <w:pStyle w:val="a3"/>
              <w:jc w:val="right"/>
              <w:rPr>
                <w:szCs w:val="28"/>
              </w:rPr>
            </w:pPr>
            <w:r>
              <w:rPr>
                <w:szCs w:val="28"/>
              </w:rPr>
              <w:t>1771,8</w:t>
            </w:r>
          </w:p>
          <w:p w:rsidR="005E4305" w:rsidRPr="002C1CD1" w:rsidRDefault="005E4305" w:rsidP="00DB3E86">
            <w:pPr>
              <w:pStyle w:val="a3"/>
              <w:jc w:val="right"/>
              <w:rPr>
                <w:szCs w:val="28"/>
              </w:rPr>
            </w:pPr>
            <w:r w:rsidRPr="002C1CD1">
              <w:rPr>
                <w:szCs w:val="28"/>
              </w:rPr>
              <w:t>1572,5</w:t>
            </w:r>
          </w:p>
        </w:tc>
        <w:tc>
          <w:tcPr>
            <w:tcW w:w="1843" w:type="dxa"/>
          </w:tcPr>
          <w:p w:rsidR="005E4305" w:rsidRPr="0027091A" w:rsidRDefault="005E4305" w:rsidP="00DB3E86">
            <w:pPr>
              <w:pStyle w:val="a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112,7</w:t>
            </w:r>
          </w:p>
        </w:tc>
      </w:tr>
      <w:tr w:rsidR="005E4305" w:rsidRPr="0027091A" w:rsidTr="00DB3E86">
        <w:tc>
          <w:tcPr>
            <w:tcW w:w="5920" w:type="dxa"/>
          </w:tcPr>
          <w:p w:rsidR="005E4305" w:rsidRPr="0027091A" w:rsidRDefault="005E4305" w:rsidP="00DB3E86">
            <w:pPr>
              <w:pStyle w:val="a3"/>
              <w:rPr>
                <w:rFonts w:eastAsia="TimesNewRomanPSMT"/>
                <w:szCs w:val="28"/>
              </w:rPr>
            </w:pPr>
            <w:r w:rsidRPr="0027091A">
              <w:rPr>
                <w:rFonts w:eastAsia="TimesNewRomanPSMT"/>
                <w:szCs w:val="28"/>
              </w:rPr>
              <w:t>Отгружено товаров собственного производства, выполнено работ и услуг собственными силами, по крупным и средним организациям, млн. руб.</w:t>
            </w:r>
          </w:p>
        </w:tc>
        <w:tc>
          <w:tcPr>
            <w:tcW w:w="1559" w:type="dxa"/>
          </w:tcPr>
          <w:p w:rsidR="005E4305" w:rsidRPr="0027091A" w:rsidRDefault="005E4305" w:rsidP="00DB3E86">
            <w:pPr>
              <w:pStyle w:val="a3"/>
              <w:jc w:val="right"/>
              <w:rPr>
                <w:rFonts w:eastAsia="TimesNewRomanPSMT"/>
                <w:szCs w:val="28"/>
              </w:rPr>
            </w:pPr>
            <w:r>
              <w:rPr>
                <w:rFonts w:eastAsia="TimesNewRomanPSMT"/>
                <w:szCs w:val="28"/>
              </w:rPr>
              <w:t>1153,9</w:t>
            </w:r>
          </w:p>
        </w:tc>
        <w:tc>
          <w:tcPr>
            <w:tcW w:w="1843" w:type="dxa"/>
          </w:tcPr>
          <w:p w:rsidR="005E4305" w:rsidRPr="0027091A" w:rsidRDefault="005E4305" w:rsidP="00DB3E86">
            <w:pPr>
              <w:pStyle w:val="a3"/>
              <w:jc w:val="right"/>
              <w:rPr>
                <w:rFonts w:eastAsia="TimesNewRomanPSMT"/>
                <w:b/>
                <w:szCs w:val="28"/>
              </w:rPr>
            </w:pPr>
            <w:r>
              <w:rPr>
                <w:rFonts w:eastAsia="TimesNewRomanPSMT"/>
                <w:b/>
                <w:szCs w:val="28"/>
              </w:rPr>
              <w:t>116,3</w:t>
            </w:r>
          </w:p>
        </w:tc>
      </w:tr>
      <w:tr w:rsidR="005E4305" w:rsidRPr="0027091A" w:rsidTr="00DB3E86">
        <w:tc>
          <w:tcPr>
            <w:tcW w:w="5920" w:type="dxa"/>
          </w:tcPr>
          <w:p w:rsidR="005E4305" w:rsidRPr="0027091A" w:rsidRDefault="005E4305" w:rsidP="00DB3E86">
            <w:pPr>
              <w:pStyle w:val="a3"/>
              <w:rPr>
                <w:rFonts w:eastAsia="TimesNewRomanPSMT"/>
                <w:szCs w:val="28"/>
              </w:rPr>
            </w:pPr>
            <w:r w:rsidRPr="0027091A">
              <w:rPr>
                <w:rFonts w:eastAsia="TimesNewRomanPSMT"/>
                <w:szCs w:val="28"/>
              </w:rPr>
              <w:t>Оборот  розничной торговли, млн. руб.</w:t>
            </w:r>
          </w:p>
        </w:tc>
        <w:tc>
          <w:tcPr>
            <w:tcW w:w="1559" w:type="dxa"/>
          </w:tcPr>
          <w:p w:rsidR="005E4305" w:rsidRDefault="005E4305" w:rsidP="00DB3E86">
            <w:pPr>
              <w:pStyle w:val="a3"/>
              <w:jc w:val="right"/>
              <w:rPr>
                <w:rFonts w:eastAsia="TimesNewRomanPSMT"/>
                <w:szCs w:val="28"/>
              </w:rPr>
            </w:pPr>
            <w:r>
              <w:rPr>
                <w:rFonts w:eastAsia="TimesNewRomanPSMT"/>
                <w:szCs w:val="28"/>
              </w:rPr>
              <w:t>543,6</w:t>
            </w:r>
          </w:p>
          <w:p w:rsidR="005E4305" w:rsidRPr="0027091A" w:rsidRDefault="005E4305" w:rsidP="00DB3E86">
            <w:pPr>
              <w:pStyle w:val="a3"/>
              <w:jc w:val="right"/>
              <w:rPr>
                <w:rFonts w:eastAsia="TimesNewRomanPSMT"/>
                <w:szCs w:val="28"/>
              </w:rPr>
            </w:pPr>
            <w:r>
              <w:rPr>
                <w:rFonts w:eastAsia="TimesNewRomanPSMT"/>
                <w:szCs w:val="28"/>
              </w:rPr>
              <w:t>523,7</w:t>
            </w:r>
          </w:p>
        </w:tc>
        <w:tc>
          <w:tcPr>
            <w:tcW w:w="1843" w:type="dxa"/>
          </w:tcPr>
          <w:p w:rsidR="005E4305" w:rsidRDefault="005E4305" w:rsidP="00DB3E86">
            <w:pPr>
              <w:pStyle w:val="a3"/>
              <w:jc w:val="right"/>
              <w:rPr>
                <w:rFonts w:eastAsia="TimesNewRomanPSMT"/>
                <w:b/>
                <w:szCs w:val="28"/>
              </w:rPr>
            </w:pPr>
            <w:r>
              <w:rPr>
                <w:rFonts w:eastAsia="TimesNewRomanPSMT"/>
                <w:b/>
                <w:szCs w:val="28"/>
              </w:rPr>
              <w:t xml:space="preserve">103,8 </w:t>
            </w:r>
            <w:r w:rsidRPr="00EA3B57">
              <w:rPr>
                <w:rFonts w:eastAsia="TimesNewRomanPSMT"/>
                <w:sz w:val="20"/>
              </w:rPr>
              <w:t>(в действ</w:t>
            </w:r>
            <w:proofErr w:type="gramStart"/>
            <w:r w:rsidRPr="00EA3B57">
              <w:rPr>
                <w:rFonts w:eastAsia="TimesNewRomanPSMT"/>
                <w:sz w:val="20"/>
              </w:rPr>
              <w:t>.</w:t>
            </w:r>
            <w:proofErr w:type="gramEnd"/>
            <w:r w:rsidRPr="00EA3B57">
              <w:rPr>
                <w:rFonts w:eastAsia="TimesNewRomanPSMT"/>
                <w:sz w:val="20"/>
              </w:rPr>
              <w:t xml:space="preserve"> </w:t>
            </w:r>
            <w:proofErr w:type="gramStart"/>
            <w:r w:rsidRPr="00EA3B57">
              <w:rPr>
                <w:rFonts w:eastAsia="TimesNewRomanPSMT"/>
                <w:sz w:val="20"/>
              </w:rPr>
              <w:t>ц</w:t>
            </w:r>
            <w:proofErr w:type="gramEnd"/>
            <w:r w:rsidRPr="00EA3B57">
              <w:rPr>
                <w:rFonts w:eastAsia="TimesNewRomanPSMT"/>
                <w:sz w:val="20"/>
              </w:rPr>
              <w:t>енах)</w:t>
            </w:r>
          </w:p>
          <w:p w:rsidR="005E4305" w:rsidRPr="0027091A" w:rsidRDefault="005E4305" w:rsidP="00DB3E86">
            <w:pPr>
              <w:pStyle w:val="a3"/>
              <w:jc w:val="right"/>
              <w:rPr>
                <w:rFonts w:eastAsia="TimesNewRomanPSMT"/>
                <w:b/>
                <w:szCs w:val="28"/>
              </w:rPr>
            </w:pPr>
            <w:r>
              <w:rPr>
                <w:rFonts w:eastAsia="TimesNewRomanPSMT"/>
                <w:b/>
                <w:szCs w:val="28"/>
              </w:rPr>
              <w:t xml:space="preserve">99,7 </w:t>
            </w:r>
            <w:r w:rsidRPr="00EA3B57">
              <w:rPr>
                <w:rFonts w:eastAsia="TimesNewRomanPSMT"/>
                <w:sz w:val="20"/>
              </w:rPr>
              <w:t xml:space="preserve">(в </w:t>
            </w:r>
            <w:proofErr w:type="spellStart"/>
            <w:r w:rsidRPr="00EA3B57">
              <w:rPr>
                <w:rFonts w:eastAsia="TimesNewRomanPSMT"/>
                <w:sz w:val="20"/>
              </w:rPr>
              <w:t>сопост</w:t>
            </w:r>
            <w:proofErr w:type="spellEnd"/>
            <w:r w:rsidRPr="00EA3B57">
              <w:rPr>
                <w:rFonts w:eastAsia="TimesNewRomanPSMT"/>
                <w:sz w:val="20"/>
              </w:rPr>
              <w:t>.</w:t>
            </w:r>
            <w:r>
              <w:rPr>
                <w:rFonts w:eastAsia="TimesNewRomanPSMT"/>
                <w:sz w:val="20"/>
              </w:rPr>
              <w:t xml:space="preserve"> </w:t>
            </w:r>
            <w:r w:rsidRPr="00EA3B57">
              <w:rPr>
                <w:rFonts w:eastAsia="TimesNewRomanPSMT"/>
                <w:sz w:val="20"/>
              </w:rPr>
              <w:t>ценах)</w:t>
            </w:r>
          </w:p>
        </w:tc>
      </w:tr>
      <w:tr w:rsidR="005E4305" w:rsidRPr="0027091A" w:rsidTr="00DB3E86">
        <w:tc>
          <w:tcPr>
            <w:tcW w:w="5920" w:type="dxa"/>
          </w:tcPr>
          <w:p w:rsidR="005E4305" w:rsidRPr="0027091A" w:rsidRDefault="005E4305" w:rsidP="00DB3E86">
            <w:pPr>
              <w:pStyle w:val="a3"/>
              <w:rPr>
                <w:rFonts w:eastAsia="TimesNewRomanPSMT"/>
                <w:szCs w:val="28"/>
              </w:rPr>
            </w:pPr>
            <w:r w:rsidRPr="0027091A">
              <w:rPr>
                <w:rFonts w:eastAsia="TimesNewRomanPSMT"/>
                <w:szCs w:val="28"/>
              </w:rPr>
              <w:t>Оборот общественного питания, млн. руб.</w:t>
            </w:r>
          </w:p>
        </w:tc>
        <w:tc>
          <w:tcPr>
            <w:tcW w:w="1559" w:type="dxa"/>
          </w:tcPr>
          <w:p w:rsidR="005E4305" w:rsidRPr="0027091A" w:rsidRDefault="005E4305" w:rsidP="00DB3E86">
            <w:pPr>
              <w:pStyle w:val="a3"/>
              <w:jc w:val="right"/>
              <w:rPr>
                <w:rFonts w:eastAsia="TimesNewRomanPSMT"/>
                <w:szCs w:val="28"/>
              </w:rPr>
            </w:pPr>
            <w:r>
              <w:rPr>
                <w:rFonts w:eastAsia="TimesNewRomanPSMT"/>
                <w:szCs w:val="28"/>
              </w:rPr>
              <w:t>17,5</w:t>
            </w:r>
          </w:p>
        </w:tc>
        <w:tc>
          <w:tcPr>
            <w:tcW w:w="1843" w:type="dxa"/>
          </w:tcPr>
          <w:p w:rsidR="005E4305" w:rsidRDefault="005E4305" w:rsidP="00DB3E86">
            <w:pPr>
              <w:pStyle w:val="a3"/>
              <w:jc w:val="right"/>
              <w:rPr>
                <w:rFonts w:eastAsia="TimesNewRomanPSMT"/>
                <w:b/>
                <w:szCs w:val="28"/>
              </w:rPr>
            </w:pPr>
            <w:r>
              <w:rPr>
                <w:rFonts w:eastAsia="TimesNewRomanPSMT"/>
                <w:b/>
                <w:szCs w:val="28"/>
              </w:rPr>
              <w:t xml:space="preserve">78,9 </w:t>
            </w:r>
            <w:r w:rsidRPr="00EA3B57">
              <w:rPr>
                <w:rFonts w:eastAsia="TimesNewRomanPSMT"/>
                <w:sz w:val="20"/>
              </w:rPr>
              <w:t>(в действ</w:t>
            </w:r>
            <w:proofErr w:type="gramStart"/>
            <w:r w:rsidRPr="00EA3B57">
              <w:rPr>
                <w:rFonts w:eastAsia="TimesNewRomanPSMT"/>
                <w:sz w:val="20"/>
              </w:rPr>
              <w:t>.</w:t>
            </w:r>
            <w:proofErr w:type="gramEnd"/>
            <w:r w:rsidRPr="00EA3B57">
              <w:rPr>
                <w:rFonts w:eastAsia="TimesNewRomanPSMT"/>
                <w:sz w:val="20"/>
              </w:rPr>
              <w:t xml:space="preserve"> </w:t>
            </w:r>
            <w:proofErr w:type="gramStart"/>
            <w:r w:rsidRPr="00EA3B57">
              <w:rPr>
                <w:rFonts w:eastAsia="TimesNewRomanPSMT"/>
                <w:sz w:val="20"/>
              </w:rPr>
              <w:t>ц</w:t>
            </w:r>
            <w:proofErr w:type="gramEnd"/>
            <w:r w:rsidRPr="00EA3B57">
              <w:rPr>
                <w:rFonts w:eastAsia="TimesNewRomanPSMT"/>
                <w:sz w:val="20"/>
              </w:rPr>
              <w:t>енах)</w:t>
            </w:r>
          </w:p>
          <w:p w:rsidR="005E4305" w:rsidRPr="0027091A" w:rsidRDefault="005E4305" w:rsidP="00DB3E86">
            <w:pPr>
              <w:pStyle w:val="a3"/>
              <w:jc w:val="right"/>
              <w:rPr>
                <w:rFonts w:eastAsia="TimesNewRomanPSMT"/>
                <w:b/>
                <w:szCs w:val="28"/>
              </w:rPr>
            </w:pPr>
            <w:r>
              <w:rPr>
                <w:rFonts w:eastAsia="TimesNewRomanPSMT"/>
                <w:b/>
                <w:szCs w:val="28"/>
              </w:rPr>
              <w:t xml:space="preserve">70,7 </w:t>
            </w:r>
            <w:r w:rsidRPr="00EA3B57">
              <w:rPr>
                <w:rFonts w:eastAsia="TimesNewRomanPSMT"/>
                <w:sz w:val="20"/>
              </w:rPr>
              <w:t xml:space="preserve">(в </w:t>
            </w:r>
            <w:proofErr w:type="spellStart"/>
            <w:r w:rsidRPr="00EA3B57">
              <w:rPr>
                <w:rFonts w:eastAsia="TimesNewRomanPSMT"/>
                <w:sz w:val="20"/>
              </w:rPr>
              <w:t>сопост</w:t>
            </w:r>
            <w:proofErr w:type="spellEnd"/>
            <w:r w:rsidRPr="00EA3B57">
              <w:rPr>
                <w:rFonts w:eastAsia="TimesNewRomanPSMT"/>
                <w:sz w:val="20"/>
              </w:rPr>
              <w:t>.</w:t>
            </w:r>
            <w:r>
              <w:rPr>
                <w:rFonts w:eastAsia="TimesNewRomanPSMT"/>
                <w:sz w:val="20"/>
              </w:rPr>
              <w:t xml:space="preserve"> </w:t>
            </w:r>
            <w:r w:rsidRPr="00EA3B57">
              <w:rPr>
                <w:rFonts w:eastAsia="TimesNewRomanPSMT"/>
                <w:sz w:val="20"/>
              </w:rPr>
              <w:t>ценах)</w:t>
            </w:r>
          </w:p>
        </w:tc>
      </w:tr>
      <w:tr w:rsidR="005E4305" w:rsidRPr="0027091A" w:rsidTr="00DB3E86">
        <w:tc>
          <w:tcPr>
            <w:tcW w:w="5920" w:type="dxa"/>
          </w:tcPr>
          <w:p w:rsidR="005E4305" w:rsidRPr="0027091A" w:rsidRDefault="005E4305" w:rsidP="00DB3E86">
            <w:pPr>
              <w:pStyle w:val="a3"/>
              <w:rPr>
                <w:rFonts w:eastAsia="TimesNewRomanPSMT"/>
                <w:szCs w:val="28"/>
              </w:rPr>
            </w:pPr>
            <w:r w:rsidRPr="0027091A">
              <w:rPr>
                <w:rFonts w:eastAsia="TimesNewRomanPSMT"/>
                <w:szCs w:val="28"/>
              </w:rPr>
              <w:t>Объем платных услуг, оказанных населению, млн. руб.</w:t>
            </w:r>
          </w:p>
        </w:tc>
        <w:tc>
          <w:tcPr>
            <w:tcW w:w="1559" w:type="dxa"/>
          </w:tcPr>
          <w:p w:rsidR="005E4305" w:rsidRPr="0027091A" w:rsidRDefault="005E4305" w:rsidP="00DB3E86">
            <w:pPr>
              <w:pStyle w:val="a3"/>
              <w:jc w:val="right"/>
              <w:rPr>
                <w:rFonts w:eastAsia="TimesNewRomanPSMT"/>
                <w:szCs w:val="28"/>
              </w:rPr>
            </w:pPr>
            <w:r>
              <w:rPr>
                <w:rFonts w:eastAsia="TimesNewRomanPSMT"/>
                <w:szCs w:val="28"/>
              </w:rPr>
              <w:t>88,2</w:t>
            </w:r>
          </w:p>
        </w:tc>
        <w:tc>
          <w:tcPr>
            <w:tcW w:w="1843" w:type="dxa"/>
          </w:tcPr>
          <w:p w:rsidR="005E4305" w:rsidRPr="0027091A" w:rsidRDefault="005E4305" w:rsidP="00DB3E86">
            <w:pPr>
              <w:pStyle w:val="a3"/>
              <w:jc w:val="right"/>
              <w:rPr>
                <w:rFonts w:eastAsia="TimesNewRomanPSMT"/>
                <w:b/>
                <w:szCs w:val="28"/>
              </w:rPr>
            </w:pPr>
            <w:r>
              <w:rPr>
                <w:rFonts w:eastAsia="TimesNewRomanPSMT"/>
                <w:b/>
                <w:szCs w:val="28"/>
              </w:rPr>
              <w:t xml:space="preserve">123,8 </w:t>
            </w:r>
            <w:r w:rsidRPr="00EA3B57">
              <w:rPr>
                <w:rFonts w:eastAsia="TimesNewRomanPSMT"/>
                <w:sz w:val="20"/>
              </w:rPr>
              <w:t>(в действ</w:t>
            </w:r>
            <w:proofErr w:type="gramStart"/>
            <w:r w:rsidRPr="00EA3B57">
              <w:rPr>
                <w:rFonts w:eastAsia="TimesNewRomanPSMT"/>
                <w:sz w:val="20"/>
              </w:rPr>
              <w:t>.</w:t>
            </w:r>
            <w:proofErr w:type="gramEnd"/>
            <w:r w:rsidRPr="00EA3B57">
              <w:rPr>
                <w:rFonts w:eastAsia="TimesNewRomanPSMT"/>
                <w:sz w:val="20"/>
              </w:rPr>
              <w:t xml:space="preserve"> </w:t>
            </w:r>
            <w:proofErr w:type="gramStart"/>
            <w:r w:rsidRPr="00EA3B57">
              <w:rPr>
                <w:rFonts w:eastAsia="TimesNewRomanPSMT"/>
                <w:sz w:val="20"/>
              </w:rPr>
              <w:t>ц</w:t>
            </w:r>
            <w:proofErr w:type="gramEnd"/>
            <w:r w:rsidRPr="00EA3B57">
              <w:rPr>
                <w:rFonts w:eastAsia="TimesNewRomanPSMT"/>
                <w:sz w:val="20"/>
              </w:rPr>
              <w:t>енах)</w:t>
            </w:r>
          </w:p>
        </w:tc>
      </w:tr>
      <w:tr w:rsidR="005E4305" w:rsidRPr="0027091A" w:rsidTr="00DB3E86">
        <w:tc>
          <w:tcPr>
            <w:tcW w:w="5920" w:type="dxa"/>
          </w:tcPr>
          <w:p w:rsidR="005E4305" w:rsidRPr="0027091A" w:rsidRDefault="005E4305" w:rsidP="00DB3E86">
            <w:pPr>
              <w:pStyle w:val="a3"/>
              <w:jc w:val="left"/>
              <w:rPr>
                <w:rFonts w:eastAsia="TimesNewRomanPSMT"/>
                <w:szCs w:val="28"/>
              </w:rPr>
            </w:pPr>
            <w:r w:rsidRPr="007C402C">
              <w:rPr>
                <w:rFonts w:eastAsia="TimesNewRomanPSMT"/>
              </w:rPr>
              <w:t>Инвестиции в основной капитал организаций (в действующих ценах), тыс. руб.</w:t>
            </w:r>
          </w:p>
        </w:tc>
        <w:tc>
          <w:tcPr>
            <w:tcW w:w="1559" w:type="dxa"/>
          </w:tcPr>
          <w:p w:rsidR="005E4305" w:rsidRPr="007C402C" w:rsidRDefault="005E4305" w:rsidP="00DB3E86">
            <w:pPr>
              <w:pStyle w:val="a3"/>
              <w:jc w:val="right"/>
              <w:rPr>
                <w:rFonts w:eastAsia="TimesNewRomanPSMT"/>
              </w:rPr>
            </w:pPr>
            <w:r>
              <w:rPr>
                <w:rFonts w:eastAsia="TimesNewRomanPSMT"/>
              </w:rPr>
              <w:t>80804</w:t>
            </w:r>
          </w:p>
        </w:tc>
        <w:tc>
          <w:tcPr>
            <w:tcW w:w="1843" w:type="dxa"/>
          </w:tcPr>
          <w:p w:rsidR="005E4305" w:rsidRPr="007C402C" w:rsidRDefault="005E4305" w:rsidP="00DB3E86">
            <w:pPr>
              <w:pStyle w:val="a3"/>
              <w:jc w:val="right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41,8</w:t>
            </w:r>
          </w:p>
          <w:p w:rsidR="005E4305" w:rsidRPr="007C402C" w:rsidRDefault="005E4305" w:rsidP="00DB3E86">
            <w:pPr>
              <w:pStyle w:val="a3"/>
              <w:jc w:val="right"/>
              <w:rPr>
                <w:rFonts w:eastAsia="TimesNewRomanPSMT"/>
              </w:rPr>
            </w:pPr>
          </w:p>
        </w:tc>
      </w:tr>
    </w:tbl>
    <w:p w:rsidR="002505DD" w:rsidRPr="00E61B64" w:rsidRDefault="002505DD" w:rsidP="002505DD">
      <w:pPr>
        <w:pStyle w:val="ae"/>
        <w:pBdr>
          <w:top w:val="none" w:sz="0" w:space="0" w:color="auto"/>
        </w:pBdr>
        <w:ind w:left="142" w:hanging="142"/>
        <w:jc w:val="both"/>
        <w:rPr>
          <w:rFonts w:ascii="Times New Roman" w:hAnsi="Times New Roman"/>
          <w:color w:val="000000"/>
        </w:rPr>
      </w:pPr>
    </w:p>
    <w:p w:rsidR="002D0E21" w:rsidRPr="00A26513" w:rsidRDefault="002D0E21" w:rsidP="002D0E21">
      <w:pPr>
        <w:ind w:firstLine="851"/>
        <w:jc w:val="both"/>
        <w:rPr>
          <w:sz w:val="28"/>
          <w:szCs w:val="28"/>
        </w:rPr>
      </w:pPr>
    </w:p>
    <w:p w:rsidR="00410336" w:rsidRDefault="00410336" w:rsidP="00410336">
      <w:pPr>
        <w:ind w:firstLine="567"/>
        <w:jc w:val="both"/>
        <w:rPr>
          <w:sz w:val="28"/>
          <w:szCs w:val="28"/>
        </w:rPr>
      </w:pPr>
      <w:r w:rsidRPr="006235E9">
        <w:rPr>
          <w:sz w:val="28"/>
          <w:szCs w:val="28"/>
        </w:rPr>
        <w:t>Объем инвестиций в основной капитал организаций (без субъектов малого предпринимательства и объема инвестиций, не наблюдаемых прямыми статистическими методами), направленных на развитие экономики и социальной сферы, в январе-</w:t>
      </w:r>
      <w:r>
        <w:rPr>
          <w:sz w:val="28"/>
          <w:szCs w:val="28"/>
        </w:rPr>
        <w:t>декабре</w:t>
      </w:r>
      <w:r w:rsidRPr="006235E9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6235E9">
        <w:rPr>
          <w:sz w:val="28"/>
          <w:szCs w:val="28"/>
        </w:rPr>
        <w:t xml:space="preserve"> года использован на </w:t>
      </w:r>
      <w:r>
        <w:rPr>
          <w:sz w:val="28"/>
          <w:szCs w:val="28"/>
        </w:rPr>
        <w:t>80804</w:t>
      </w:r>
      <w:r w:rsidRPr="006235E9">
        <w:rPr>
          <w:sz w:val="28"/>
          <w:szCs w:val="28"/>
        </w:rPr>
        <w:t xml:space="preserve"> тыс. рублей, что </w:t>
      </w:r>
      <w:r>
        <w:rPr>
          <w:sz w:val="28"/>
          <w:szCs w:val="28"/>
        </w:rPr>
        <w:t>составляет 41,83%</w:t>
      </w:r>
      <w:r w:rsidRPr="006235E9">
        <w:rPr>
          <w:sz w:val="28"/>
          <w:szCs w:val="28"/>
        </w:rPr>
        <w:t xml:space="preserve"> уровня соответствующего периода предыдущего года в фактически действовавших ценах.</w:t>
      </w:r>
    </w:p>
    <w:p w:rsidR="00410336" w:rsidRPr="00E4455D" w:rsidRDefault="00410336" w:rsidP="00410336">
      <w:pPr>
        <w:pStyle w:val="aa"/>
        <w:rPr>
          <w:rFonts w:ascii="Times New Roman" w:hAnsi="Times New Roman"/>
          <w:sz w:val="28"/>
          <w:szCs w:val="28"/>
        </w:rPr>
      </w:pPr>
      <w:r w:rsidRPr="00E4455D">
        <w:rPr>
          <w:rFonts w:ascii="Times New Roman" w:hAnsi="Times New Roman"/>
          <w:sz w:val="28"/>
          <w:szCs w:val="28"/>
        </w:rPr>
        <w:t xml:space="preserve">Жилищное строительство. В 2023 году за счет всех источников финансирования введено 5882 квадратных метра жилых помещений, что составляет 109,7% от уровня 2022 года. Из общего ввода жилья индивидуальными застройщиками введено 2854 </w:t>
      </w:r>
      <w:proofErr w:type="gramStart"/>
      <w:r w:rsidRPr="00E4455D">
        <w:rPr>
          <w:rFonts w:ascii="Times New Roman" w:hAnsi="Times New Roman"/>
          <w:sz w:val="28"/>
          <w:szCs w:val="28"/>
        </w:rPr>
        <w:t>квадратных</w:t>
      </w:r>
      <w:proofErr w:type="gramEnd"/>
      <w:r w:rsidRPr="00E4455D">
        <w:rPr>
          <w:rFonts w:ascii="Times New Roman" w:hAnsi="Times New Roman"/>
          <w:sz w:val="28"/>
          <w:szCs w:val="28"/>
        </w:rPr>
        <w:t xml:space="preserve"> метра (48,5% от общего ввода жилья), или 76,2 % от уровня 2022 года.</w:t>
      </w:r>
    </w:p>
    <w:p w:rsidR="002D0E21" w:rsidRPr="000F1800" w:rsidRDefault="00410336" w:rsidP="00410336">
      <w:pPr>
        <w:ind w:firstLine="567"/>
        <w:jc w:val="both"/>
        <w:rPr>
          <w:color w:val="000000"/>
          <w:sz w:val="28"/>
          <w:szCs w:val="28"/>
        </w:rPr>
      </w:pPr>
      <w:r w:rsidRPr="00E4455D">
        <w:rPr>
          <w:sz w:val="28"/>
          <w:szCs w:val="28"/>
        </w:rPr>
        <w:lastRenderedPageBreak/>
        <w:t xml:space="preserve">Строительная деятельность. Объем работ, выполненных по виду </w:t>
      </w:r>
      <w:proofErr w:type="gramStart"/>
      <w:r w:rsidRPr="00E4455D">
        <w:rPr>
          <w:sz w:val="28"/>
          <w:szCs w:val="28"/>
        </w:rPr>
        <w:t>экономической</w:t>
      </w:r>
      <w:proofErr w:type="gramEnd"/>
      <w:r w:rsidRPr="00E4455D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«Строительство» организациями</w:t>
      </w:r>
      <w:r w:rsidRPr="00E4455D">
        <w:rPr>
          <w:sz w:val="28"/>
          <w:szCs w:val="28"/>
        </w:rPr>
        <w:t>, в 2023 году в 6445,4 раза больше уровня предыдущего года в действующих ценах.</w:t>
      </w:r>
    </w:p>
    <w:p w:rsidR="002D0E21" w:rsidRDefault="002D0E21" w:rsidP="002D0E21">
      <w:pPr>
        <w:pStyle w:val="a3"/>
        <w:ind w:firstLine="851"/>
        <w:jc w:val="left"/>
        <w:rPr>
          <w:b/>
          <w:i/>
          <w:szCs w:val="28"/>
        </w:rPr>
      </w:pPr>
    </w:p>
    <w:p w:rsidR="002D0E21" w:rsidRPr="002D0E21" w:rsidRDefault="002D0E21" w:rsidP="002D0E21">
      <w:pPr>
        <w:pStyle w:val="a3"/>
        <w:ind w:firstLine="851"/>
        <w:jc w:val="left"/>
        <w:rPr>
          <w:b/>
          <w:i/>
          <w:szCs w:val="28"/>
        </w:rPr>
      </w:pPr>
      <w:r w:rsidRPr="002D0E21">
        <w:rPr>
          <w:b/>
          <w:i/>
          <w:szCs w:val="28"/>
        </w:rPr>
        <w:t>Потребительский рынок товаров и услуг</w:t>
      </w:r>
    </w:p>
    <w:p w:rsidR="00410336" w:rsidRPr="00E4455D" w:rsidRDefault="00410336" w:rsidP="00410336">
      <w:pPr>
        <w:ind w:firstLine="567"/>
        <w:jc w:val="both"/>
        <w:rPr>
          <w:sz w:val="28"/>
          <w:szCs w:val="28"/>
        </w:rPr>
      </w:pPr>
      <w:r w:rsidRPr="00E4455D">
        <w:rPr>
          <w:sz w:val="28"/>
          <w:szCs w:val="28"/>
        </w:rPr>
        <w:t>543556 тыс. рублей, что в сопоставимых ценах на 0,3% ниже, чем за 2022 год. В макроструктуре оборота розничной торговли организаций преобладающую долю занимают пищевые продукты, включая напитки, и табачные изделия – 86,2%. Кроме того, оборот общественного питания организаций составил 17473 тыс. рублей (на 29,3% меньше уровня 2022 года в сопоставимых ценах)</w:t>
      </w:r>
      <w:r w:rsidR="006F2D2B">
        <w:rPr>
          <w:sz w:val="28"/>
          <w:szCs w:val="28"/>
        </w:rPr>
        <w:t>, что связано с сокращением количества предприятий общественного питания (негативное влияние пандемии)</w:t>
      </w:r>
      <w:r w:rsidRPr="00E4455D">
        <w:rPr>
          <w:sz w:val="28"/>
          <w:szCs w:val="28"/>
        </w:rPr>
        <w:t>.</w:t>
      </w:r>
    </w:p>
    <w:p w:rsidR="00410336" w:rsidRPr="00E4455D" w:rsidRDefault="00410336" w:rsidP="00410336">
      <w:pPr>
        <w:ind w:firstLine="567"/>
        <w:jc w:val="both"/>
        <w:rPr>
          <w:sz w:val="28"/>
          <w:szCs w:val="28"/>
        </w:rPr>
      </w:pPr>
      <w:r w:rsidRPr="00E4455D">
        <w:rPr>
          <w:sz w:val="28"/>
          <w:szCs w:val="28"/>
        </w:rPr>
        <w:t>Объем платных услуг, оказанных населению в 2023 году организациями, составил 88249 тыс. рублей, что в действующих ценах на 23,8% больше уровня 2022 года.</w:t>
      </w:r>
    </w:p>
    <w:p w:rsidR="00410336" w:rsidRPr="00410336" w:rsidRDefault="00410336" w:rsidP="00410336">
      <w:pPr>
        <w:ind w:firstLine="567"/>
        <w:jc w:val="both"/>
        <w:rPr>
          <w:sz w:val="28"/>
          <w:szCs w:val="28"/>
        </w:rPr>
      </w:pPr>
      <w:r w:rsidRPr="00410336">
        <w:rPr>
          <w:sz w:val="28"/>
          <w:szCs w:val="28"/>
        </w:rPr>
        <w:t>Оборот оптовой торговли организаций всех видов деятельности в 2023 году в сопоставимых ценах в 1,7 раза выше уровня 2022 года.</w:t>
      </w:r>
    </w:p>
    <w:p w:rsidR="00E02855" w:rsidRPr="002D0E21" w:rsidRDefault="00E02855" w:rsidP="002D0E21">
      <w:pPr>
        <w:ind w:firstLine="851"/>
        <w:jc w:val="both"/>
        <w:rPr>
          <w:sz w:val="28"/>
          <w:szCs w:val="28"/>
        </w:rPr>
      </w:pPr>
    </w:p>
    <w:p w:rsidR="00575F06" w:rsidRDefault="00575F06" w:rsidP="002D0E21">
      <w:pPr>
        <w:keepNext/>
        <w:ind w:firstLine="851"/>
        <w:outlineLvl w:val="1"/>
        <w:rPr>
          <w:b/>
          <w:i/>
          <w:sz w:val="28"/>
          <w:szCs w:val="28"/>
        </w:rPr>
      </w:pPr>
      <w:r w:rsidRPr="00614B86">
        <w:rPr>
          <w:b/>
          <w:i/>
          <w:sz w:val="28"/>
          <w:szCs w:val="28"/>
        </w:rPr>
        <w:t>Уровень жизни, занятость населения</w:t>
      </w:r>
    </w:p>
    <w:p w:rsidR="00410336" w:rsidRPr="00410336" w:rsidRDefault="00410336" w:rsidP="008109A2">
      <w:pPr>
        <w:ind w:firstLine="567"/>
        <w:jc w:val="both"/>
        <w:rPr>
          <w:sz w:val="28"/>
          <w:szCs w:val="28"/>
        </w:rPr>
      </w:pPr>
      <w:proofErr w:type="gramStart"/>
      <w:r w:rsidRPr="00410336">
        <w:rPr>
          <w:sz w:val="28"/>
          <w:szCs w:val="28"/>
        </w:rPr>
        <w:t>Среднемесячная номинальная начисленная заработная плата работников организаций за январь-ноябрь 2023 года составила 56156,6 рубля и увеличилась по сравнению с соответствующим периодом 2022 года на 14,5%. Среднемесячная заработная плата за ноябрь 2023 года сложилась в размере 57372,9 рубля и возросла по сравнению с ноябрем 2022 года на 7,3%, по сравнению с октябрем 2023 года увеличилась на 7,7%.</w:t>
      </w:r>
      <w:proofErr w:type="gramEnd"/>
    </w:p>
    <w:p w:rsidR="00410336" w:rsidRPr="00B77FD1" w:rsidRDefault="00410336" w:rsidP="00410336">
      <w:pPr>
        <w:ind w:firstLine="567"/>
        <w:jc w:val="both"/>
        <w:rPr>
          <w:sz w:val="28"/>
          <w:szCs w:val="28"/>
        </w:rPr>
      </w:pPr>
      <w:r w:rsidRPr="00B77FD1">
        <w:rPr>
          <w:sz w:val="28"/>
          <w:szCs w:val="28"/>
        </w:rPr>
        <w:t>Численность безработных по данным ГКУ АО «Архангельский областной центр занятости населения» на конец 202</w:t>
      </w:r>
      <w:r>
        <w:rPr>
          <w:sz w:val="28"/>
          <w:szCs w:val="28"/>
        </w:rPr>
        <w:t>3</w:t>
      </w:r>
      <w:r w:rsidRPr="00B77FD1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189</w:t>
      </w:r>
      <w:r w:rsidRPr="00B77FD1">
        <w:rPr>
          <w:sz w:val="28"/>
          <w:szCs w:val="28"/>
        </w:rPr>
        <w:t xml:space="preserve"> человек и по сравнению с началом отчетного года </w:t>
      </w:r>
      <w:r>
        <w:rPr>
          <w:sz w:val="28"/>
          <w:szCs w:val="28"/>
        </w:rPr>
        <w:t>снизилась</w:t>
      </w:r>
      <w:r w:rsidRPr="00B77FD1">
        <w:rPr>
          <w:sz w:val="28"/>
          <w:szCs w:val="28"/>
        </w:rPr>
        <w:t xml:space="preserve"> на 6 человек, или на 3%.</w:t>
      </w:r>
    </w:p>
    <w:p w:rsidR="000F1800" w:rsidRPr="000F1800" w:rsidRDefault="00410336" w:rsidP="00410336">
      <w:pPr>
        <w:ind w:firstLine="567"/>
      </w:pPr>
      <w:r w:rsidRPr="00B77FD1">
        <w:rPr>
          <w:sz w:val="28"/>
          <w:szCs w:val="28"/>
        </w:rPr>
        <w:t xml:space="preserve">Уровень зарегистрированной безработицы составил </w:t>
      </w:r>
      <w:r>
        <w:rPr>
          <w:sz w:val="28"/>
          <w:szCs w:val="28"/>
        </w:rPr>
        <w:t>3,8</w:t>
      </w:r>
      <w:r w:rsidRPr="00B77FD1">
        <w:rPr>
          <w:sz w:val="28"/>
          <w:szCs w:val="28"/>
        </w:rPr>
        <w:t xml:space="preserve">% и </w:t>
      </w:r>
      <w:r>
        <w:rPr>
          <w:sz w:val="28"/>
          <w:szCs w:val="28"/>
        </w:rPr>
        <w:t>снизился</w:t>
      </w:r>
      <w:r w:rsidRPr="00B77FD1">
        <w:rPr>
          <w:sz w:val="28"/>
          <w:szCs w:val="28"/>
        </w:rPr>
        <w:t xml:space="preserve"> по сравнению с началом года на 0,2%.</w:t>
      </w:r>
    </w:p>
    <w:p w:rsidR="00575F06" w:rsidRDefault="00F9762B" w:rsidP="002D0E21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Основной проблемой  в </w:t>
      </w:r>
      <w:r w:rsidR="00575F06" w:rsidRPr="00E61512">
        <w:rPr>
          <w:iCs/>
          <w:sz w:val="28"/>
          <w:szCs w:val="28"/>
        </w:rPr>
        <w:t>социально-экономическо</w:t>
      </w:r>
      <w:r w:rsidR="00084B92">
        <w:rPr>
          <w:iCs/>
          <w:sz w:val="28"/>
          <w:szCs w:val="28"/>
        </w:rPr>
        <w:t>м</w:t>
      </w:r>
      <w:r w:rsidR="00575F06" w:rsidRPr="00E6151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развитии муниципального образования </w:t>
      </w:r>
      <w:r w:rsidR="00084B92">
        <w:rPr>
          <w:iCs/>
          <w:sz w:val="28"/>
          <w:szCs w:val="28"/>
        </w:rPr>
        <w:t xml:space="preserve">остается </w:t>
      </w:r>
      <w:r>
        <w:rPr>
          <w:iCs/>
          <w:sz w:val="28"/>
          <w:szCs w:val="28"/>
        </w:rPr>
        <w:t xml:space="preserve">ежегодное снижение численности </w:t>
      </w:r>
      <w:proofErr w:type="gramStart"/>
      <w:r>
        <w:rPr>
          <w:iCs/>
          <w:sz w:val="28"/>
          <w:szCs w:val="28"/>
        </w:rPr>
        <w:t>постоянного</w:t>
      </w:r>
      <w:proofErr w:type="gramEnd"/>
      <w:r>
        <w:rPr>
          <w:iCs/>
          <w:sz w:val="28"/>
          <w:szCs w:val="28"/>
        </w:rPr>
        <w:t xml:space="preserve"> населения, а также его старение. Данная тенденция отрицательно влияет на рынок труда, приводит к тому, что вакантные рабочие места заместить невозможно. Дефицит работников усугубляется с каждым годом, несмотря на повышение уровня заработных плат</w:t>
      </w:r>
      <w:r w:rsidR="00575F06">
        <w:rPr>
          <w:iCs/>
          <w:sz w:val="28"/>
          <w:szCs w:val="28"/>
        </w:rPr>
        <w:t>.</w:t>
      </w:r>
    </w:p>
    <w:p w:rsidR="002D0E21" w:rsidRDefault="002D0E21" w:rsidP="002D0E21">
      <w:pPr>
        <w:ind w:firstLine="851"/>
        <w:jc w:val="both"/>
        <w:rPr>
          <w:iCs/>
          <w:sz w:val="28"/>
          <w:szCs w:val="28"/>
        </w:rPr>
      </w:pPr>
    </w:p>
    <w:p w:rsidR="00084B92" w:rsidRDefault="00084B92" w:rsidP="000E1EBE">
      <w:pPr>
        <w:ind w:firstLine="851"/>
        <w:jc w:val="center"/>
        <w:rPr>
          <w:b/>
          <w:sz w:val="28"/>
          <w:szCs w:val="28"/>
        </w:rPr>
      </w:pPr>
    </w:p>
    <w:p w:rsidR="00084B92" w:rsidRDefault="00084B92" w:rsidP="000E1EBE">
      <w:pPr>
        <w:ind w:firstLine="851"/>
        <w:jc w:val="center"/>
        <w:rPr>
          <w:b/>
          <w:sz w:val="28"/>
          <w:szCs w:val="28"/>
        </w:rPr>
      </w:pPr>
    </w:p>
    <w:p w:rsidR="00084B92" w:rsidRDefault="00084B92" w:rsidP="000E1EBE">
      <w:pPr>
        <w:ind w:firstLine="851"/>
        <w:jc w:val="center"/>
        <w:rPr>
          <w:b/>
          <w:sz w:val="28"/>
          <w:szCs w:val="28"/>
        </w:rPr>
      </w:pPr>
    </w:p>
    <w:p w:rsidR="00084B92" w:rsidRDefault="00084B92" w:rsidP="000E1EBE">
      <w:pPr>
        <w:ind w:firstLine="851"/>
        <w:jc w:val="center"/>
        <w:rPr>
          <w:b/>
          <w:sz w:val="28"/>
          <w:szCs w:val="28"/>
        </w:rPr>
      </w:pPr>
    </w:p>
    <w:p w:rsidR="00084B92" w:rsidRDefault="00084B92" w:rsidP="000E1EBE">
      <w:pPr>
        <w:ind w:firstLine="851"/>
        <w:jc w:val="center"/>
        <w:rPr>
          <w:b/>
          <w:sz w:val="28"/>
          <w:szCs w:val="28"/>
        </w:rPr>
      </w:pPr>
    </w:p>
    <w:p w:rsidR="00084B92" w:rsidRDefault="00084B92" w:rsidP="000E1EBE">
      <w:pPr>
        <w:ind w:firstLine="851"/>
        <w:jc w:val="center"/>
        <w:rPr>
          <w:b/>
          <w:sz w:val="28"/>
          <w:szCs w:val="28"/>
        </w:rPr>
      </w:pPr>
    </w:p>
    <w:p w:rsidR="00084B92" w:rsidRDefault="00084B92" w:rsidP="000E1EBE">
      <w:pPr>
        <w:ind w:firstLine="851"/>
        <w:jc w:val="center"/>
        <w:rPr>
          <w:b/>
          <w:sz w:val="28"/>
          <w:szCs w:val="28"/>
        </w:rPr>
      </w:pPr>
    </w:p>
    <w:p w:rsidR="00084B92" w:rsidRDefault="00084B92" w:rsidP="000E1EBE">
      <w:pPr>
        <w:ind w:firstLine="851"/>
        <w:jc w:val="center"/>
        <w:rPr>
          <w:b/>
          <w:sz w:val="28"/>
          <w:szCs w:val="28"/>
        </w:rPr>
      </w:pPr>
    </w:p>
    <w:p w:rsidR="002D0E21" w:rsidRDefault="000E1EBE" w:rsidP="000E1EBE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ПРОБЛЕМЫ, ПРЕПЯТСТВУЮЩИЕ ПОВЫШЕНИЮ ЭФФЕКТИВНОСТИ ДЕЯТЕЛЬНОСТИ ОРГАНОВ МЕСТНОГО САМОУПРАВЛЕНИЯ МО «КРАСНОБОРСКИЙ МУНИЦИПАЛЬНЫЙ РАЙОН»</w:t>
      </w:r>
    </w:p>
    <w:p w:rsidR="00897A54" w:rsidRDefault="00897A54" w:rsidP="000E1EBE">
      <w:pPr>
        <w:ind w:firstLine="851"/>
        <w:jc w:val="center"/>
        <w:rPr>
          <w:b/>
          <w:sz w:val="28"/>
          <w:szCs w:val="28"/>
        </w:rPr>
      </w:pPr>
    </w:p>
    <w:p w:rsidR="00897A54" w:rsidRPr="00897A54" w:rsidRDefault="00897A54" w:rsidP="00897A54">
      <w:pPr>
        <w:ind w:firstLine="851"/>
        <w:rPr>
          <w:i/>
          <w:sz w:val="28"/>
          <w:szCs w:val="28"/>
        </w:rPr>
      </w:pPr>
      <w:r w:rsidRPr="00897A54">
        <w:rPr>
          <w:i/>
          <w:sz w:val="28"/>
          <w:szCs w:val="28"/>
        </w:rPr>
        <w:t>Экономика</w:t>
      </w:r>
    </w:p>
    <w:p w:rsidR="00897A54" w:rsidRDefault="00897A54" w:rsidP="00897A54">
      <w:pPr>
        <w:ind w:firstLine="851"/>
        <w:jc w:val="both"/>
        <w:rPr>
          <w:iCs/>
          <w:sz w:val="28"/>
          <w:szCs w:val="28"/>
        </w:rPr>
      </w:pPr>
      <w:r w:rsidRPr="00E61512">
        <w:rPr>
          <w:iCs/>
          <w:sz w:val="28"/>
          <w:szCs w:val="28"/>
        </w:rPr>
        <w:t>Основная проблема в экономической сфере – это малый объем товаров и услуг, пр</w:t>
      </w:r>
      <w:r>
        <w:rPr>
          <w:iCs/>
          <w:sz w:val="28"/>
          <w:szCs w:val="28"/>
        </w:rPr>
        <w:t>оизводимый на территории района. Д</w:t>
      </w:r>
      <w:r w:rsidRPr="00E61512">
        <w:rPr>
          <w:iCs/>
          <w:sz w:val="28"/>
          <w:szCs w:val="28"/>
        </w:rPr>
        <w:t xml:space="preserve">ля субъектов экономики </w:t>
      </w:r>
      <w:r>
        <w:rPr>
          <w:iCs/>
          <w:sz w:val="28"/>
          <w:szCs w:val="28"/>
        </w:rPr>
        <w:t>остро стоит</w:t>
      </w:r>
      <w:r w:rsidRPr="00E61512">
        <w:rPr>
          <w:iCs/>
          <w:sz w:val="28"/>
          <w:szCs w:val="28"/>
        </w:rPr>
        <w:t xml:space="preserve"> проблема нехватк</w:t>
      </w:r>
      <w:r>
        <w:rPr>
          <w:iCs/>
          <w:sz w:val="28"/>
          <w:szCs w:val="28"/>
        </w:rPr>
        <w:t>и квалифицированного персонала.</w:t>
      </w:r>
      <w:r w:rsidRPr="001F5D54">
        <w:rPr>
          <w:iCs/>
          <w:sz w:val="28"/>
          <w:szCs w:val="28"/>
        </w:rPr>
        <w:t xml:space="preserve"> </w:t>
      </w:r>
    </w:p>
    <w:p w:rsidR="00F96095" w:rsidRDefault="00897A54" w:rsidP="00897A54">
      <w:pPr>
        <w:ind w:firstLine="851"/>
        <w:jc w:val="both"/>
        <w:rPr>
          <w:sz w:val="28"/>
          <w:szCs w:val="28"/>
        </w:rPr>
      </w:pPr>
      <w:r w:rsidRPr="0002728E">
        <w:rPr>
          <w:sz w:val="28"/>
          <w:szCs w:val="28"/>
        </w:rPr>
        <w:t>Малое предпринимательство</w:t>
      </w:r>
      <w:r>
        <w:rPr>
          <w:sz w:val="28"/>
          <w:szCs w:val="28"/>
        </w:rPr>
        <w:t xml:space="preserve"> испытывает сложности</w:t>
      </w:r>
      <w:r w:rsidRPr="00E61512">
        <w:rPr>
          <w:sz w:val="28"/>
          <w:szCs w:val="28"/>
        </w:rPr>
        <w:t xml:space="preserve">, </w:t>
      </w:r>
      <w:r>
        <w:rPr>
          <w:sz w:val="28"/>
          <w:szCs w:val="28"/>
        </w:rPr>
        <w:t>связанные с</w:t>
      </w:r>
      <w:r>
        <w:rPr>
          <w:iCs/>
          <w:sz w:val="28"/>
          <w:szCs w:val="28"/>
        </w:rPr>
        <w:t xml:space="preserve"> п</w:t>
      </w:r>
      <w:r w:rsidRPr="00E61512">
        <w:rPr>
          <w:sz w:val="28"/>
          <w:szCs w:val="28"/>
        </w:rPr>
        <w:t>остоянн</w:t>
      </w:r>
      <w:r>
        <w:rPr>
          <w:sz w:val="28"/>
          <w:szCs w:val="28"/>
        </w:rPr>
        <w:t>ым и существенным</w:t>
      </w:r>
      <w:r w:rsidRPr="00E61512">
        <w:rPr>
          <w:sz w:val="28"/>
          <w:szCs w:val="28"/>
        </w:rPr>
        <w:t xml:space="preserve"> повышение</w:t>
      </w:r>
      <w:r>
        <w:rPr>
          <w:sz w:val="28"/>
          <w:szCs w:val="28"/>
        </w:rPr>
        <w:t>м</w:t>
      </w:r>
      <w:r w:rsidRPr="00E61512">
        <w:rPr>
          <w:sz w:val="28"/>
          <w:szCs w:val="28"/>
        </w:rPr>
        <w:t xml:space="preserve"> цен на </w:t>
      </w:r>
      <w:r>
        <w:rPr>
          <w:sz w:val="28"/>
          <w:szCs w:val="28"/>
        </w:rPr>
        <w:t>энергоресурсы, деф</w:t>
      </w:r>
      <w:r w:rsidR="009E3C07">
        <w:rPr>
          <w:sz w:val="28"/>
          <w:szCs w:val="28"/>
        </w:rPr>
        <w:t>ицитом квалифицированных кадров</w:t>
      </w:r>
      <w:r>
        <w:rPr>
          <w:sz w:val="28"/>
          <w:szCs w:val="28"/>
        </w:rPr>
        <w:t xml:space="preserve">. </w:t>
      </w:r>
      <w:r w:rsidR="00F96095">
        <w:rPr>
          <w:sz w:val="28"/>
          <w:szCs w:val="28"/>
        </w:rPr>
        <w:t xml:space="preserve">В последнее время, в связи с </w:t>
      </w:r>
      <w:proofErr w:type="spellStart"/>
      <w:r w:rsidR="00F96095">
        <w:rPr>
          <w:sz w:val="28"/>
          <w:szCs w:val="28"/>
        </w:rPr>
        <w:t>цифровизацией</w:t>
      </w:r>
      <w:proofErr w:type="spellEnd"/>
      <w:r w:rsidR="00F96095">
        <w:rPr>
          <w:sz w:val="28"/>
          <w:szCs w:val="28"/>
        </w:rPr>
        <w:t xml:space="preserve"> </w:t>
      </w:r>
      <w:proofErr w:type="gramStart"/>
      <w:r w:rsidR="00F96095">
        <w:rPr>
          <w:sz w:val="28"/>
          <w:szCs w:val="28"/>
        </w:rPr>
        <w:t>экономических процессов</w:t>
      </w:r>
      <w:proofErr w:type="gramEnd"/>
      <w:r w:rsidR="00F96095">
        <w:rPr>
          <w:sz w:val="28"/>
          <w:szCs w:val="28"/>
        </w:rPr>
        <w:t xml:space="preserve">, предприниматели испытывают дополнительные трудности с переоборудованием рабочих мест офисного и торгового персонала. Для предприятий сферы торговли предоставление необходимой электронной отчетности (например, в системе «Честный знак») усугубляется отсутствием достаточного качества предоставляемых услуг связи. </w:t>
      </w:r>
    </w:p>
    <w:p w:rsidR="00897A54" w:rsidRDefault="00897A54" w:rsidP="00897A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Указанные проблемы усугубляются невозможностью местных предпринимателей конкурировать с федеральными торговыми сетями и крупным бизнесом.</w:t>
      </w:r>
      <w:r w:rsidR="009E3C07">
        <w:rPr>
          <w:sz w:val="28"/>
          <w:szCs w:val="28"/>
        </w:rPr>
        <w:t xml:space="preserve"> Отмена ЕНВД отрицательно сказалась на </w:t>
      </w:r>
      <w:proofErr w:type="gramStart"/>
      <w:r w:rsidR="009E3C07">
        <w:rPr>
          <w:sz w:val="28"/>
          <w:szCs w:val="28"/>
        </w:rPr>
        <w:t>представителях</w:t>
      </w:r>
      <w:proofErr w:type="gramEnd"/>
      <w:r w:rsidR="009E3C07">
        <w:rPr>
          <w:sz w:val="28"/>
          <w:szCs w:val="28"/>
        </w:rPr>
        <w:t xml:space="preserve"> малого бизнеса в сфере торговли, налоговая нагрузка на них существенно увеличилась.</w:t>
      </w:r>
    </w:p>
    <w:p w:rsidR="002924F9" w:rsidRDefault="002924F9" w:rsidP="00897A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Тенденция на развитие внутреннего туризма пока не оказала существенного влияния на развитие района: последствия пандемии отрицательно </w:t>
      </w:r>
      <w:proofErr w:type="gramStart"/>
      <w:r>
        <w:rPr>
          <w:sz w:val="28"/>
          <w:szCs w:val="28"/>
        </w:rPr>
        <w:t>сказались на начавшей было</w:t>
      </w:r>
      <w:proofErr w:type="gramEnd"/>
      <w:r>
        <w:rPr>
          <w:sz w:val="28"/>
          <w:szCs w:val="28"/>
        </w:rPr>
        <w:t xml:space="preserve"> развиваться индустрии туризма. По итогам 2023 года закрылось несколько предприятий общественного питания и гостиница «Медвежий угол».</w:t>
      </w:r>
    </w:p>
    <w:p w:rsidR="002924F9" w:rsidRPr="0002728E" w:rsidRDefault="002924F9" w:rsidP="00897A54">
      <w:pPr>
        <w:ind w:firstLine="851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Помимо указанных отрицательных тенденций, на сдерживание предпринимательской инициативы влияет состояние областной трассы</w:t>
      </w:r>
      <w:r w:rsidR="006F2D2B">
        <w:rPr>
          <w:sz w:val="28"/>
          <w:szCs w:val="28"/>
        </w:rPr>
        <w:t xml:space="preserve"> М-8 «Холмогоры – Котлас»</w:t>
      </w:r>
      <w:r w:rsidR="00482B7B">
        <w:rPr>
          <w:sz w:val="28"/>
          <w:szCs w:val="28"/>
        </w:rPr>
        <w:t xml:space="preserve">: во время весенней и осенней распутицы участок, пролегающий по территории </w:t>
      </w:r>
      <w:r w:rsidR="006F2D2B">
        <w:rPr>
          <w:sz w:val="28"/>
          <w:szCs w:val="28"/>
        </w:rPr>
        <w:t>сельского поселения «</w:t>
      </w:r>
      <w:proofErr w:type="spellStart"/>
      <w:r w:rsidR="006F2D2B">
        <w:rPr>
          <w:sz w:val="28"/>
          <w:szCs w:val="28"/>
        </w:rPr>
        <w:t>Черевковское</w:t>
      </w:r>
      <w:proofErr w:type="spellEnd"/>
      <w:r w:rsidR="006F2D2B">
        <w:rPr>
          <w:sz w:val="28"/>
          <w:szCs w:val="28"/>
        </w:rPr>
        <w:t>»</w:t>
      </w:r>
      <w:r w:rsidR="00482B7B">
        <w:rPr>
          <w:sz w:val="28"/>
          <w:szCs w:val="28"/>
        </w:rPr>
        <w:t>, становится практически непроезжим. Разрываются связи с областным центром, задерживаются поставки товаров, сырья и оборудования, мелеют туристические потоки.</w:t>
      </w:r>
    </w:p>
    <w:p w:rsidR="002D0E21" w:rsidRPr="000E1EBE" w:rsidRDefault="000E1EBE" w:rsidP="002D0E21">
      <w:pPr>
        <w:ind w:firstLine="851"/>
        <w:jc w:val="both"/>
        <w:rPr>
          <w:i/>
          <w:iCs/>
          <w:sz w:val="28"/>
          <w:szCs w:val="28"/>
        </w:rPr>
      </w:pPr>
      <w:r w:rsidRPr="000E1EBE">
        <w:rPr>
          <w:i/>
          <w:iCs/>
          <w:sz w:val="28"/>
          <w:szCs w:val="28"/>
        </w:rPr>
        <w:t>Социальная сфера</w:t>
      </w:r>
    </w:p>
    <w:p w:rsidR="000E1EBE" w:rsidRDefault="00575F06" w:rsidP="002D0E21">
      <w:pPr>
        <w:ind w:firstLine="851"/>
        <w:jc w:val="both"/>
        <w:rPr>
          <w:iCs/>
          <w:sz w:val="28"/>
          <w:szCs w:val="28"/>
        </w:rPr>
      </w:pPr>
      <w:r w:rsidRPr="00E61512">
        <w:rPr>
          <w:iCs/>
          <w:sz w:val="28"/>
          <w:szCs w:val="28"/>
        </w:rPr>
        <w:t>Основна</w:t>
      </w:r>
      <w:r>
        <w:rPr>
          <w:iCs/>
          <w:sz w:val="28"/>
          <w:szCs w:val="28"/>
        </w:rPr>
        <w:t xml:space="preserve">я проблема в социальной сфере – </w:t>
      </w:r>
      <w:r w:rsidRPr="00E61512">
        <w:rPr>
          <w:iCs/>
          <w:sz w:val="28"/>
          <w:szCs w:val="28"/>
        </w:rPr>
        <w:t>это недостаточное обеспечение жителей района социальными благами</w:t>
      </w:r>
      <w:r w:rsidR="000036F3">
        <w:rPr>
          <w:iCs/>
          <w:sz w:val="28"/>
          <w:szCs w:val="28"/>
        </w:rPr>
        <w:t>, низкий уровень услуг</w:t>
      </w:r>
      <w:r w:rsidR="000E1EBE">
        <w:rPr>
          <w:iCs/>
          <w:sz w:val="28"/>
          <w:szCs w:val="28"/>
        </w:rPr>
        <w:t xml:space="preserve"> социальной сферы</w:t>
      </w:r>
      <w:r w:rsidR="0002728E">
        <w:rPr>
          <w:iCs/>
          <w:sz w:val="28"/>
          <w:szCs w:val="28"/>
        </w:rPr>
        <w:t xml:space="preserve">. </w:t>
      </w:r>
    </w:p>
    <w:p w:rsidR="000E1EBE" w:rsidRDefault="0002728E" w:rsidP="002D0E21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Общими проблемами социальной сферы явля</w:t>
      </w:r>
      <w:r w:rsidR="000E1EBE">
        <w:rPr>
          <w:iCs/>
          <w:sz w:val="28"/>
          <w:szCs w:val="28"/>
        </w:rPr>
        <w:t>ю</w:t>
      </w:r>
      <w:r>
        <w:rPr>
          <w:iCs/>
          <w:sz w:val="28"/>
          <w:szCs w:val="28"/>
        </w:rPr>
        <w:t>тся</w:t>
      </w:r>
      <w:r w:rsidR="000E1EBE">
        <w:rPr>
          <w:iCs/>
          <w:sz w:val="28"/>
          <w:szCs w:val="28"/>
        </w:rPr>
        <w:t>:</w:t>
      </w:r>
      <w:r>
        <w:rPr>
          <w:iCs/>
          <w:sz w:val="28"/>
          <w:szCs w:val="28"/>
        </w:rPr>
        <w:t xml:space="preserve"> </w:t>
      </w:r>
      <w:r w:rsidR="002924F9">
        <w:rPr>
          <w:iCs/>
          <w:sz w:val="28"/>
          <w:szCs w:val="28"/>
        </w:rPr>
        <w:t xml:space="preserve">все еще сохраняющееся </w:t>
      </w:r>
      <w:r>
        <w:rPr>
          <w:iCs/>
          <w:sz w:val="28"/>
          <w:szCs w:val="28"/>
        </w:rPr>
        <w:t>несоответствие материально-технической базы учреждений</w:t>
      </w:r>
      <w:r w:rsidR="002924F9">
        <w:rPr>
          <w:iCs/>
          <w:sz w:val="28"/>
          <w:szCs w:val="28"/>
        </w:rPr>
        <w:t xml:space="preserve"> (особенно это заметно в сфере культуры)</w:t>
      </w:r>
      <w:r>
        <w:rPr>
          <w:iCs/>
          <w:sz w:val="28"/>
          <w:szCs w:val="28"/>
        </w:rPr>
        <w:t xml:space="preserve"> современным требованиям, старение кадров, нежелание молодёжи работать на селе, отсутствие специализированного жилищного фонда для работников.</w:t>
      </w:r>
    </w:p>
    <w:p w:rsidR="002D07EE" w:rsidRDefault="002D07EE" w:rsidP="002D0E21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Не хватает условий для гармоничного развития детей и молодёжи в дополнительном образовании. Отсутствует спортивная инфраструктура, отвечающая запросам потребителей.</w:t>
      </w:r>
    </w:p>
    <w:p w:rsidR="004E2160" w:rsidRPr="001646C8" w:rsidRDefault="004E2160" w:rsidP="004E21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46C8">
        <w:rPr>
          <w:sz w:val="28"/>
          <w:szCs w:val="28"/>
        </w:rPr>
        <w:t xml:space="preserve">Несмотря на </w:t>
      </w:r>
      <w:r w:rsidR="002924F9">
        <w:rPr>
          <w:sz w:val="28"/>
          <w:szCs w:val="28"/>
        </w:rPr>
        <w:t xml:space="preserve">ряд позитивных изменений, </w:t>
      </w:r>
      <w:proofErr w:type="gramStart"/>
      <w:r w:rsidR="002924F9">
        <w:rPr>
          <w:sz w:val="28"/>
          <w:szCs w:val="28"/>
        </w:rPr>
        <w:t>в</w:t>
      </w:r>
      <w:proofErr w:type="gramEnd"/>
      <w:r w:rsidR="002924F9">
        <w:rPr>
          <w:sz w:val="28"/>
          <w:szCs w:val="28"/>
        </w:rPr>
        <w:t xml:space="preserve"> </w:t>
      </w:r>
      <w:proofErr w:type="gramStart"/>
      <w:r w:rsidRPr="001646C8">
        <w:rPr>
          <w:sz w:val="28"/>
          <w:szCs w:val="28"/>
        </w:rPr>
        <w:t>Красноборск</w:t>
      </w:r>
      <w:r w:rsidR="002924F9">
        <w:rPr>
          <w:sz w:val="28"/>
          <w:szCs w:val="28"/>
        </w:rPr>
        <w:t>ом</w:t>
      </w:r>
      <w:proofErr w:type="gramEnd"/>
      <w:r w:rsidRPr="001646C8">
        <w:rPr>
          <w:sz w:val="28"/>
          <w:szCs w:val="28"/>
        </w:rPr>
        <w:t xml:space="preserve"> муниципальн</w:t>
      </w:r>
      <w:r w:rsidR="002924F9">
        <w:rPr>
          <w:sz w:val="28"/>
          <w:szCs w:val="28"/>
        </w:rPr>
        <w:t>ом округе</w:t>
      </w:r>
      <w:r w:rsidRPr="001646C8">
        <w:rPr>
          <w:sz w:val="28"/>
          <w:szCs w:val="28"/>
        </w:rPr>
        <w:t xml:space="preserve"> по-прежнему сохраняется проблема повышения качества образования, его доступности и эффективности.</w:t>
      </w:r>
    </w:p>
    <w:p w:rsidR="004E2160" w:rsidRDefault="004E2160" w:rsidP="004E21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46C8">
        <w:rPr>
          <w:sz w:val="28"/>
          <w:szCs w:val="28"/>
        </w:rPr>
        <w:tab/>
        <w:t>Можно выделить следующие причины, сдерживающие развитие муниципальной системы образования и не позволяющие получить образовательные результаты, адекватные ожиданиям общества и самих обучающихся:</w:t>
      </w:r>
    </w:p>
    <w:p w:rsidR="002924F9" w:rsidRDefault="002924F9" w:rsidP="002924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3C9D">
        <w:rPr>
          <w:sz w:val="28"/>
          <w:szCs w:val="28"/>
        </w:rPr>
        <w:t>недостаточный для решения современных задач образования уровень квалификации и профессионализма педагогических и руководящих кадров системы образования;</w:t>
      </w:r>
    </w:p>
    <w:p w:rsidR="002924F9" w:rsidRDefault="002924F9" w:rsidP="002924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4E2160">
        <w:rPr>
          <w:sz w:val="28"/>
          <w:szCs w:val="28"/>
        </w:rPr>
        <w:t>тсутствие квалифицированных кадров в образовательных учреждениях: дефектолог, логоп</w:t>
      </w:r>
      <w:r>
        <w:rPr>
          <w:sz w:val="28"/>
          <w:szCs w:val="28"/>
        </w:rPr>
        <w:t>ед, психолог и др. специалисты;</w:t>
      </w:r>
    </w:p>
    <w:p w:rsidR="004E2160" w:rsidRDefault="004E2160" w:rsidP="004E21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4E2160">
        <w:rPr>
          <w:sz w:val="28"/>
          <w:szCs w:val="28"/>
        </w:rPr>
        <w:t>тарение педагогиче</w:t>
      </w:r>
      <w:r>
        <w:rPr>
          <w:sz w:val="28"/>
          <w:szCs w:val="28"/>
        </w:rPr>
        <w:t>ского, обслуживающего персонала;</w:t>
      </w:r>
    </w:p>
    <w:p w:rsidR="004E2160" w:rsidRDefault="004E2160" w:rsidP="004E21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4E2160">
        <w:rPr>
          <w:sz w:val="28"/>
          <w:szCs w:val="28"/>
        </w:rPr>
        <w:t>нижение культурно-образовательного, материального уро</w:t>
      </w:r>
      <w:r>
        <w:rPr>
          <w:sz w:val="28"/>
          <w:szCs w:val="28"/>
        </w:rPr>
        <w:t>вня семей (социальные проблемы);</w:t>
      </w:r>
    </w:p>
    <w:p w:rsidR="004B6703" w:rsidRPr="004E2160" w:rsidRDefault="004E2160" w:rsidP="004B67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4E2160">
        <w:rPr>
          <w:sz w:val="28"/>
          <w:szCs w:val="28"/>
        </w:rPr>
        <w:t>ктуальной проблемой в системе образования можно назвать ветшание зданий учреждений. Помещения многих образовательных учреждений построены в 50-70 годы и не отвечают современным требованиям. Выполнение ремонтов зданий образовательных учреждений сдерживается финансовым положением муниципального образования.</w:t>
      </w:r>
    </w:p>
    <w:p w:rsidR="000E1EBE" w:rsidRPr="009125C0" w:rsidRDefault="00897A54" w:rsidP="002D0E21">
      <w:pPr>
        <w:ind w:firstLine="851"/>
        <w:jc w:val="both"/>
        <w:rPr>
          <w:i/>
          <w:iCs/>
          <w:sz w:val="28"/>
          <w:szCs w:val="28"/>
        </w:rPr>
      </w:pPr>
      <w:r w:rsidRPr="009125C0">
        <w:rPr>
          <w:i/>
          <w:iCs/>
          <w:sz w:val="28"/>
          <w:szCs w:val="28"/>
        </w:rPr>
        <w:t>ЖКХ и строительство</w:t>
      </w:r>
    </w:p>
    <w:p w:rsidR="009125C0" w:rsidRPr="00C73536" w:rsidRDefault="009125C0" w:rsidP="00C7353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Основными проблемами строительной и жилищно-коммунальной сфер, на решение которых прилагаются усилия в настоящее время, это: обеспечение населения питьевой водой с развитием сети централизованного водоснабжения; развитие сети централизованного водоотведения с обеспечением качества и увеличением объёмов очистки сточных вод; реконструкция существующей сети автомобильных дорог с оформлением правоустанавливающей документации,  строительство нового комфортного жилья и улучшение благоустройства населённых пунктов.</w:t>
      </w:r>
      <w:proofErr w:type="gramEnd"/>
    </w:p>
    <w:p w:rsidR="00C73536" w:rsidRDefault="001F5D54" w:rsidP="002D0E21">
      <w:pPr>
        <w:ind w:firstLine="851"/>
        <w:jc w:val="both"/>
        <w:rPr>
          <w:sz w:val="28"/>
          <w:szCs w:val="28"/>
        </w:rPr>
      </w:pPr>
      <w:r w:rsidRPr="00C73536">
        <w:rPr>
          <w:sz w:val="28"/>
          <w:szCs w:val="28"/>
        </w:rPr>
        <w:t xml:space="preserve">Также одной из проблем является отсутствие конкуренции на рынке управляющих и </w:t>
      </w:r>
      <w:proofErr w:type="spellStart"/>
      <w:r w:rsidRPr="00C73536">
        <w:rPr>
          <w:sz w:val="28"/>
          <w:szCs w:val="28"/>
        </w:rPr>
        <w:t>ресурсоснабжающих</w:t>
      </w:r>
      <w:proofErr w:type="spellEnd"/>
      <w:r w:rsidRPr="00C73536">
        <w:rPr>
          <w:sz w:val="28"/>
          <w:szCs w:val="28"/>
        </w:rPr>
        <w:t xml:space="preserve"> организаций. </w:t>
      </w:r>
      <w:r w:rsidRPr="00C73536">
        <w:rPr>
          <w:sz w:val="28"/>
          <w:szCs w:val="28"/>
        </w:rPr>
        <w:tab/>
        <w:t>Высокие энергетические затраты обеспечения потребителей коммунальными ресурсами преп</w:t>
      </w:r>
      <w:r w:rsidR="00C73536">
        <w:rPr>
          <w:sz w:val="28"/>
          <w:szCs w:val="28"/>
        </w:rPr>
        <w:t>ятствуют развитию данной сферы.</w:t>
      </w:r>
    </w:p>
    <w:p w:rsidR="00627233" w:rsidRPr="00256F34" w:rsidRDefault="001F5D54" w:rsidP="00C73536">
      <w:pPr>
        <w:ind w:firstLine="851"/>
        <w:jc w:val="both"/>
        <w:rPr>
          <w:sz w:val="28"/>
          <w:szCs w:val="28"/>
        </w:rPr>
      </w:pPr>
      <w:r w:rsidRPr="00C73536">
        <w:rPr>
          <w:sz w:val="28"/>
          <w:szCs w:val="28"/>
        </w:rPr>
        <w:t>Дополнительной проблемой является нехватка квалифицированных кадров и низкий уровень производительности и профессиональных знаний работников организаций ЖКХ.</w:t>
      </w:r>
      <w:r w:rsidR="00C73536">
        <w:rPr>
          <w:sz w:val="28"/>
          <w:szCs w:val="28"/>
        </w:rPr>
        <w:t xml:space="preserve"> </w:t>
      </w:r>
      <w:r w:rsidR="00627233">
        <w:rPr>
          <w:sz w:val="28"/>
          <w:szCs w:val="28"/>
        </w:rPr>
        <w:t>Решение данных вопросов не представляется без улучшения кадрового потенциала отрасли, так как использование нового оборудования, специальной техники требует участия высококвалифицированных профессионалов.</w:t>
      </w:r>
    </w:p>
    <w:p w:rsidR="00627233" w:rsidRPr="006F2D2B" w:rsidRDefault="006F2D2B" w:rsidP="002D0E21">
      <w:pPr>
        <w:ind w:firstLine="851"/>
        <w:jc w:val="both"/>
        <w:rPr>
          <w:i/>
          <w:sz w:val="28"/>
          <w:szCs w:val="28"/>
        </w:rPr>
      </w:pPr>
      <w:r w:rsidRPr="006F2D2B">
        <w:rPr>
          <w:i/>
          <w:sz w:val="28"/>
          <w:szCs w:val="28"/>
        </w:rPr>
        <w:t>Благоустройство</w:t>
      </w:r>
    </w:p>
    <w:p w:rsidR="008167D4" w:rsidRPr="006F2D2B" w:rsidRDefault="009B0F47" w:rsidP="006F2D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Отрицательное влияние на социально-экономическое развитие района имеет уровень благоустройства территории, особенно с. Красноборска. </w:t>
      </w:r>
      <w:r>
        <w:rPr>
          <w:sz w:val="28"/>
          <w:szCs w:val="28"/>
        </w:rPr>
        <w:lastRenderedPageBreak/>
        <w:t xml:space="preserve">Процесс сноса ветхого и аварийного жилья, отсутствие ремонта исторических зданий приводят к потере Красноборском облика старинного купеческого городка. </w:t>
      </w:r>
      <w:proofErr w:type="gramStart"/>
      <w:r>
        <w:rPr>
          <w:sz w:val="28"/>
          <w:szCs w:val="28"/>
        </w:rPr>
        <w:t>В то же время, «</w:t>
      </w:r>
      <w:proofErr w:type="spellStart"/>
      <w:r>
        <w:rPr>
          <w:sz w:val="28"/>
          <w:szCs w:val="28"/>
        </w:rPr>
        <w:t>осовременивание</w:t>
      </w:r>
      <w:proofErr w:type="spellEnd"/>
      <w:r>
        <w:rPr>
          <w:sz w:val="28"/>
          <w:szCs w:val="28"/>
        </w:rPr>
        <w:t xml:space="preserve">» вида села, которое происходит благодаря строительству новых МКД, не становится гармоничным: отсутствие </w:t>
      </w:r>
      <w:proofErr w:type="spellStart"/>
      <w:r>
        <w:rPr>
          <w:sz w:val="28"/>
          <w:szCs w:val="28"/>
        </w:rPr>
        <w:t>креативных</w:t>
      </w:r>
      <w:proofErr w:type="spellEnd"/>
      <w:r>
        <w:rPr>
          <w:sz w:val="28"/>
          <w:szCs w:val="28"/>
        </w:rPr>
        <w:t xml:space="preserve"> пространств, нарушение исторически сложивше</w:t>
      </w:r>
      <w:r w:rsidR="006F2D2B">
        <w:rPr>
          <w:sz w:val="28"/>
          <w:szCs w:val="28"/>
        </w:rPr>
        <w:t>йся цветовой гаммы центра села</w:t>
      </w:r>
      <w:r w:rsidR="00CD0C21">
        <w:rPr>
          <w:sz w:val="28"/>
          <w:szCs w:val="28"/>
        </w:rPr>
        <w:t>, отсутствие должного ухода за общественными пространствами не делают Красноборск привлекательным местом, которое могло бы рассчитывать на приток туристов или желающих выбрать район постоянным местом жительства.</w:t>
      </w:r>
      <w:proofErr w:type="gramEnd"/>
    </w:p>
    <w:p w:rsidR="00897A54" w:rsidRDefault="00897A54" w:rsidP="00897A54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Указанные выше проблемы обусловлены малой доходностью муниципального бюджета</w:t>
      </w:r>
      <w:r w:rsidR="006F2D2B">
        <w:rPr>
          <w:iCs/>
          <w:sz w:val="28"/>
          <w:szCs w:val="28"/>
        </w:rPr>
        <w:t>, разделением полномочий между сельскими поселениями и районом</w:t>
      </w:r>
      <w:r>
        <w:rPr>
          <w:iCs/>
          <w:sz w:val="28"/>
          <w:szCs w:val="28"/>
        </w:rPr>
        <w:t>. Социальная нагрузка, возложенная на муниципальные органы управления, намного превышает финансовые возможности муниципального района.</w:t>
      </w:r>
    </w:p>
    <w:p w:rsidR="00C25C81" w:rsidRDefault="00897A54" w:rsidP="008167D4">
      <w:pPr>
        <w:ind w:firstLine="851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Участие в проектной деятельности тормозит устанавливаемое условиями конкурсов на получение субсидий, грантов требование высокого процента </w:t>
      </w:r>
      <w:proofErr w:type="spellStart"/>
      <w:r>
        <w:rPr>
          <w:iCs/>
          <w:sz w:val="28"/>
          <w:szCs w:val="28"/>
        </w:rPr>
        <w:t>софинансирования</w:t>
      </w:r>
      <w:proofErr w:type="spellEnd"/>
      <w:r>
        <w:rPr>
          <w:iCs/>
          <w:sz w:val="28"/>
          <w:szCs w:val="28"/>
        </w:rPr>
        <w:t xml:space="preserve"> из муниципального бюджета</w:t>
      </w:r>
      <w:r w:rsidR="009E3C07">
        <w:rPr>
          <w:iCs/>
          <w:sz w:val="28"/>
          <w:szCs w:val="28"/>
        </w:rPr>
        <w:t>,</w:t>
      </w:r>
      <w:r w:rsidR="006F2D2B">
        <w:rPr>
          <w:iCs/>
          <w:sz w:val="28"/>
          <w:szCs w:val="28"/>
        </w:rPr>
        <w:t xml:space="preserve"> привлечения значительного объема внебюджетных средств,</w:t>
      </w:r>
      <w:r w:rsidR="009E3C07">
        <w:rPr>
          <w:iCs/>
          <w:sz w:val="28"/>
          <w:szCs w:val="28"/>
        </w:rPr>
        <w:t xml:space="preserve"> а также требования наличия проектно-сметной документации, прошедшей государственную экспертизу (изготовление такой документации дорого для муниципального бюджета, а гарантий, что конкурс будет </w:t>
      </w:r>
      <w:proofErr w:type="gramStart"/>
      <w:r w:rsidR="009E3C07">
        <w:rPr>
          <w:iCs/>
          <w:sz w:val="28"/>
          <w:szCs w:val="28"/>
        </w:rPr>
        <w:t>выигран</w:t>
      </w:r>
      <w:proofErr w:type="gramEnd"/>
      <w:r w:rsidR="009E3C07">
        <w:rPr>
          <w:iCs/>
          <w:sz w:val="28"/>
          <w:szCs w:val="28"/>
        </w:rPr>
        <w:t xml:space="preserve"> нет</w:t>
      </w:r>
      <w:r w:rsidR="005D37F6">
        <w:rPr>
          <w:iCs/>
          <w:sz w:val="28"/>
          <w:szCs w:val="28"/>
        </w:rPr>
        <w:t>, таким образом, есть опасность неэффективного использования денежных средств)</w:t>
      </w:r>
      <w:r>
        <w:rPr>
          <w:iCs/>
          <w:sz w:val="28"/>
          <w:szCs w:val="28"/>
        </w:rPr>
        <w:t>. Кроме того, ежегодно меняющиеся условия субсидирования не позволяют разработать четкие планы развити</w:t>
      </w:r>
      <w:r w:rsidR="008167D4">
        <w:rPr>
          <w:iCs/>
          <w:sz w:val="28"/>
          <w:szCs w:val="28"/>
        </w:rPr>
        <w:t>я даже на среднесрочный период.</w:t>
      </w:r>
      <w:r w:rsidR="00C25C81">
        <w:rPr>
          <w:b/>
          <w:sz w:val="28"/>
          <w:szCs w:val="28"/>
        </w:rPr>
        <w:br w:type="page"/>
      </w:r>
    </w:p>
    <w:p w:rsidR="00575F06" w:rsidRPr="00E61512" w:rsidRDefault="00575F06" w:rsidP="002D0E21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ПРИОРИТЕТЫ РАБОТЫ ОРГАНОВ МЕСТНОГО САМОУПРАВЛНЕНИЯ МО «КРАСНОБОРСКИЙ МУНИЦИПАЛЬНЫЙ РАЙОН» ПО РЕШЕНИЮ ВОПРОСОВ МЕСТНОГО ЗНАЧЕНИЯ И СОЦИАЛЬНО-ЭКОНОМИЧЕСК</w:t>
      </w:r>
      <w:r w:rsidR="00897A54">
        <w:rPr>
          <w:b/>
          <w:sz w:val="28"/>
          <w:szCs w:val="28"/>
        </w:rPr>
        <w:t>ОМУ РАЗВИТИЮ НА 3-ЛЕТНИЙ ПЕРИОД</w:t>
      </w:r>
    </w:p>
    <w:p w:rsidR="00575F06" w:rsidRDefault="00575F06" w:rsidP="002D0E21">
      <w:pPr>
        <w:ind w:firstLine="851"/>
        <w:jc w:val="center"/>
        <w:rPr>
          <w:sz w:val="28"/>
          <w:szCs w:val="28"/>
        </w:rPr>
      </w:pPr>
    </w:p>
    <w:p w:rsidR="00575F06" w:rsidRDefault="00575F06" w:rsidP="002D0E21">
      <w:pPr>
        <w:ind w:firstLine="851"/>
        <w:jc w:val="both"/>
        <w:rPr>
          <w:sz w:val="28"/>
          <w:szCs w:val="28"/>
        </w:rPr>
      </w:pPr>
      <w:r w:rsidRPr="00E61512">
        <w:rPr>
          <w:sz w:val="28"/>
          <w:szCs w:val="28"/>
        </w:rPr>
        <w:t xml:space="preserve">Основной целью </w:t>
      </w:r>
      <w:r>
        <w:rPr>
          <w:sz w:val="28"/>
          <w:szCs w:val="28"/>
        </w:rPr>
        <w:t>работы</w:t>
      </w:r>
      <w:r w:rsidRPr="00E615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решению вопросов местного значения и социально-экономического развития </w:t>
      </w:r>
      <w:r w:rsidRPr="00E61512">
        <w:rPr>
          <w:sz w:val="28"/>
          <w:szCs w:val="28"/>
        </w:rPr>
        <w:t xml:space="preserve">является повышение уровня жизни населения муниципального образования </w:t>
      </w:r>
      <w:r>
        <w:rPr>
          <w:sz w:val="28"/>
          <w:szCs w:val="28"/>
        </w:rPr>
        <w:t>«</w:t>
      </w:r>
      <w:r w:rsidRPr="00E61512">
        <w:rPr>
          <w:sz w:val="28"/>
          <w:szCs w:val="28"/>
        </w:rPr>
        <w:t>Кр</w:t>
      </w:r>
      <w:r>
        <w:rPr>
          <w:sz w:val="28"/>
          <w:szCs w:val="28"/>
        </w:rPr>
        <w:t>асноборский муниципальный район»</w:t>
      </w:r>
      <w:r w:rsidRPr="00E61512">
        <w:rPr>
          <w:sz w:val="28"/>
          <w:szCs w:val="28"/>
        </w:rPr>
        <w:t xml:space="preserve"> путем реализации мер, основанных на эффективном использовании имеющихся  ресурсов.   </w:t>
      </w:r>
    </w:p>
    <w:p w:rsidR="00575F06" w:rsidRPr="00E61512" w:rsidRDefault="00575F06" w:rsidP="002D0E21">
      <w:pPr>
        <w:ind w:firstLine="851"/>
        <w:jc w:val="both"/>
        <w:rPr>
          <w:sz w:val="28"/>
          <w:szCs w:val="28"/>
        </w:rPr>
      </w:pPr>
      <w:r w:rsidRPr="00E61512">
        <w:rPr>
          <w:sz w:val="28"/>
          <w:szCs w:val="28"/>
        </w:rPr>
        <w:t xml:space="preserve">Для достижения этой цели необходимо </w:t>
      </w:r>
      <w:r>
        <w:rPr>
          <w:sz w:val="28"/>
          <w:szCs w:val="28"/>
        </w:rPr>
        <w:t>решение</w:t>
      </w:r>
      <w:r w:rsidRPr="00E61512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 xml:space="preserve">х </w:t>
      </w:r>
      <w:r w:rsidRPr="00E61512">
        <w:rPr>
          <w:sz w:val="28"/>
          <w:szCs w:val="28"/>
        </w:rPr>
        <w:t>за</w:t>
      </w:r>
      <w:r>
        <w:rPr>
          <w:sz w:val="28"/>
          <w:szCs w:val="28"/>
        </w:rPr>
        <w:t>дач</w:t>
      </w:r>
      <w:r w:rsidRPr="00E61512">
        <w:rPr>
          <w:sz w:val="28"/>
          <w:szCs w:val="28"/>
        </w:rPr>
        <w:t>:</w:t>
      </w:r>
    </w:p>
    <w:p w:rsidR="0022340E" w:rsidRDefault="00575F06" w:rsidP="002D0E21">
      <w:pPr>
        <w:ind w:firstLine="851"/>
        <w:jc w:val="both"/>
        <w:rPr>
          <w:sz w:val="28"/>
          <w:szCs w:val="28"/>
        </w:rPr>
      </w:pPr>
      <w:r w:rsidRPr="00E61512">
        <w:rPr>
          <w:sz w:val="28"/>
          <w:szCs w:val="28"/>
        </w:rPr>
        <w:t xml:space="preserve">1. </w:t>
      </w:r>
      <w:r w:rsidR="0022340E" w:rsidRPr="00E61512">
        <w:rPr>
          <w:sz w:val="28"/>
          <w:szCs w:val="28"/>
        </w:rPr>
        <w:t xml:space="preserve">Привлечение инвестиций в экономику муниципального образования, </w:t>
      </w:r>
      <w:r w:rsidR="0022340E" w:rsidRPr="000D28CB">
        <w:rPr>
          <w:sz w:val="28"/>
          <w:szCs w:val="28"/>
        </w:rPr>
        <w:t>увеличение объёмов производства и доли собственных доходов в структуре консолидированного бюджета района</w:t>
      </w:r>
      <w:r w:rsidR="0022340E">
        <w:rPr>
          <w:sz w:val="28"/>
          <w:szCs w:val="28"/>
        </w:rPr>
        <w:t>.</w:t>
      </w:r>
    </w:p>
    <w:p w:rsidR="00575F06" w:rsidRPr="00E61512" w:rsidRDefault="0022340E" w:rsidP="002D0E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75F06" w:rsidRPr="00E61512">
        <w:rPr>
          <w:sz w:val="28"/>
          <w:szCs w:val="28"/>
        </w:rPr>
        <w:t>Сохранение и развитие социальной инфраструктуры района, активизация социальной политики, достижение заметного улучшения условий жизни населения.</w:t>
      </w:r>
    </w:p>
    <w:p w:rsidR="00575F06" w:rsidRDefault="0022340E" w:rsidP="002234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4F26">
        <w:rPr>
          <w:sz w:val="28"/>
          <w:szCs w:val="28"/>
        </w:rPr>
        <w:t>.</w:t>
      </w:r>
      <w:r w:rsidR="00575F06" w:rsidRPr="009558A4">
        <w:rPr>
          <w:sz w:val="28"/>
          <w:szCs w:val="28"/>
        </w:rPr>
        <w:t xml:space="preserve"> Разработка</w:t>
      </w:r>
      <w:r w:rsidR="00575F06" w:rsidRPr="00E61512">
        <w:rPr>
          <w:sz w:val="28"/>
          <w:szCs w:val="28"/>
        </w:rPr>
        <w:t xml:space="preserve"> механизма развития туристической инфраструктуры на основе использования туристических и рекреационных ресурсов территории муниципального образования.</w:t>
      </w:r>
      <w:r w:rsidR="005D37F6">
        <w:rPr>
          <w:sz w:val="28"/>
          <w:szCs w:val="28"/>
        </w:rPr>
        <w:t xml:space="preserve"> Для успеха в данной сфере очень важно формирование оригинального образа территории, благоустройство и организация </w:t>
      </w:r>
      <w:proofErr w:type="spellStart"/>
      <w:r w:rsidR="005D37F6">
        <w:rPr>
          <w:sz w:val="28"/>
          <w:szCs w:val="28"/>
        </w:rPr>
        <w:t>креативных</w:t>
      </w:r>
      <w:proofErr w:type="spellEnd"/>
      <w:r w:rsidR="005D37F6">
        <w:rPr>
          <w:sz w:val="28"/>
          <w:szCs w:val="28"/>
        </w:rPr>
        <w:t xml:space="preserve"> пространств.</w:t>
      </w:r>
    </w:p>
    <w:p w:rsidR="000036F3" w:rsidRDefault="00C25C81" w:rsidP="002D0E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036F3">
        <w:rPr>
          <w:sz w:val="28"/>
          <w:szCs w:val="28"/>
        </w:rPr>
        <w:t>Участие в реализации национальных проектов на территории Архангельской области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 w:rsidR="000036F3" w:rsidRDefault="000036F3" w:rsidP="002D0E21">
      <w:pPr>
        <w:ind w:firstLine="851"/>
        <w:jc w:val="both"/>
        <w:rPr>
          <w:sz w:val="28"/>
          <w:szCs w:val="28"/>
        </w:rPr>
      </w:pPr>
    </w:p>
    <w:p w:rsidR="00575F06" w:rsidRPr="00E61512" w:rsidRDefault="00575F06" w:rsidP="002D0E21">
      <w:pPr>
        <w:ind w:firstLine="851"/>
        <w:jc w:val="both"/>
        <w:rPr>
          <w:sz w:val="28"/>
          <w:szCs w:val="28"/>
        </w:rPr>
      </w:pPr>
      <w:r w:rsidRPr="004E2160">
        <w:rPr>
          <w:b/>
          <w:sz w:val="28"/>
          <w:szCs w:val="28"/>
        </w:rPr>
        <w:t>Приоритеты, которые ставятся органами местного самоуправления МО «Красноборский муниципальный район», следующие</w:t>
      </w:r>
      <w:r w:rsidRPr="004E2160">
        <w:rPr>
          <w:sz w:val="28"/>
          <w:szCs w:val="28"/>
        </w:rPr>
        <w:t>:</w:t>
      </w:r>
    </w:p>
    <w:p w:rsidR="00575F06" w:rsidRDefault="00575F06" w:rsidP="002D0E21">
      <w:pPr>
        <w:ind w:firstLine="851"/>
        <w:jc w:val="both"/>
        <w:rPr>
          <w:sz w:val="28"/>
          <w:szCs w:val="28"/>
        </w:rPr>
      </w:pPr>
    </w:p>
    <w:p w:rsidR="00575F06" w:rsidRDefault="00575F06" w:rsidP="002D0E21">
      <w:pPr>
        <w:ind w:firstLine="851"/>
        <w:jc w:val="both"/>
        <w:rPr>
          <w:sz w:val="28"/>
          <w:szCs w:val="28"/>
        </w:rPr>
      </w:pPr>
      <w:r w:rsidRPr="00E61512">
        <w:rPr>
          <w:sz w:val="28"/>
          <w:szCs w:val="28"/>
        </w:rPr>
        <w:t>1. В области образования:</w:t>
      </w:r>
    </w:p>
    <w:p w:rsidR="004E2160" w:rsidRPr="00213C9D" w:rsidRDefault="00482B7B" w:rsidP="00482B7B">
      <w:pPr>
        <w:ind w:firstLine="851"/>
        <w:jc w:val="both"/>
        <w:rPr>
          <w:sz w:val="28"/>
          <w:szCs w:val="28"/>
        </w:rPr>
      </w:pPr>
      <w:r w:rsidRPr="00482B7B">
        <w:rPr>
          <w:rFonts w:eastAsia="MS Mincho"/>
          <w:sz w:val="28"/>
          <w:szCs w:val="28"/>
          <w:lang w:eastAsia="ja-JP"/>
        </w:rPr>
        <w:t xml:space="preserve">- </w:t>
      </w:r>
      <w:r w:rsidRPr="00482B7B">
        <w:t xml:space="preserve"> </w:t>
      </w:r>
      <w:r w:rsidRPr="00482B7B">
        <w:rPr>
          <w:sz w:val="28"/>
          <w:szCs w:val="28"/>
        </w:rPr>
        <w:t>обеспечение государственной гарантии реализации прав граждан на получение общедоступного и бесплатного дошкольного, начального общего и основного общего, среднего общего в соответствии с обновленными ФГОС и Федеральными образовательными программами НОО, ООО, СОО во всех образовательных учреждениях;</w:t>
      </w:r>
    </w:p>
    <w:p w:rsidR="004E2160" w:rsidRPr="00213C9D" w:rsidRDefault="004E2160" w:rsidP="004E2160">
      <w:pPr>
        <w:ind w:firstLine="851"/>
        <w:jc w:val="both"/>
        <w:rPr>
          <w:rFonts w:eastAsia="HiddenHorzOCR"/>
          <w:sz w:val="28"/>
          <w:szCs w:val="28"/>
        </w:rPr>
      </w:pPr>
      <w:r w:rsidRPr="00213C9D">
        <w:rPr>
          <w:rFonts w:eastAsia="HiddenHorzOCR"/>
          <w:sz w:val="28"/>
          <w:szCs w:val="28"/>
        </w:rPr>
        <w:t>- создание безопасных условий для реализации образовательного процесса: приведение зданий образовательных организаций в соответствие с современными требованиями обучения, санитарно-гигиеническими и противопожарными нормами, совершенствование материально-технического обеспечения реализации образовательных программ;</w:t>
      </w:r>
    </w:p>
    <w:p w:rsidR="004E2160" w:rsidRPr="00213C9D" w:rsidRDefault="004E2160" w:rsidP="004E2160">
      <w:pPr>
        <w:ind w:firstLine="851"/>
        <w:jc w:val="both"/>
        <w:rPr>
          <w:sz w:val="28"/>
          <w:szCs w:val="28"/>
        </w:rPr>
      </w:pPr>
      <w:r w:rsidRPr="00213C9D">
        <w:rPr>
          <w:sz w:val="28"/>
          <w:szCs w:val="28"/>
        </w:rPr>
        <w:lastRenderedPageBreak/>
        <w:t>- обновление материально-технической базы образовательных учреждений для внедрения новых методов обучения и воспитания, современных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 в рамках федерального проекта «Современная школа» Национального проекта «Образование»;</w:t>
      </w:r>
    </w:p>
    <w:p w:rsidR="004E2160" w:rsidRPr="00482B7B" w:rsidRDefault="004E2160" w:rsidP="00482B7B">
      <w:pPr>
        <w:ind w:firstLine="851"/>
        <w:jc w:val="both"/>
        <w:rPr>
          <w:sz w:val="28"/>
          <w:szCs w:val="28"/>
        </w:rPr>
      </w:pPr>
      <w:r w:rsidRPr="00213C9D">
        <w:rPr>
          <w:sz w:val="28"/>
          <w:szCs w:val="28"/>
        </w:rPr>
        <w:t xml:space="preserve">- </w:t>
      </w:r>
      <w:r w:rsidR="00482B7B" w:rsidRPr="00482B7B">
        <w:rPr>
          <w:sz w:val="28"/>
          <w:szCs w:val="28"/>
        </w:rPr>
        <w:t>развитие в образовательных учреждениях всероссийского общественно-государственного движения детей и молодежи «Движение первых»</w:t>
      </w:r>
      <w:r w:rsidRPr="00482B7B">
        <w:rPr>
          <w:sz w:val="28"/>
          <w:szCs w:val="28"/>
        </w:rPr>
        <w:t>;</w:t>
      </w:r>
    </w:p>
    <w:p w:rsidR="004E2160" w:rsidRPr="00213C9D" w:rsidRDefault="004E2160" w:rsidP="004E2160">
      <w:pPr>
        <w:ind w:firstLine="851"/>
        <w:jc w:val="both"/>
        <w:rPr>
          <w:sz w:val="28"/>
          <w:szCs w:val="28"/>
        </w:rPr>
      </w:pPr>
      <w:r w:rsidRPr="00213C9D">
        <w:rPr>
          <w:rFonts w:eastAsia="HiddenHorzOCR"/>
          <w:sz w:val="28"/>
          <w:szCs w:val="28"/>
        </w:rPr>
        <w:t xml:space="preserve"> - с</w:t>
      </w:r>
      <w:r w:rsidRPr="00213C9D">
        <w:rPr>
          <w:sz w:val="28"/>
          <w:szCs w:val="28"/>
        </w:rPr>
        <w:t>оздание условий для профессионального роста и развития педагогических работников;</w:t>
      </w:r>
    </w:p>
    <w:p w:rsidR="004E2160" w:rsidRPr="00213C9D" w:rsidRDefault="004E2160" w:rsidP="004E2160">
      <w:pPr>
        <w:ind w:firstLine="851"/>
        <w:jc w:val="both"/>
        <w:rPr>
          <w:sz w:val="28"/>
          <w:szCs w:val="28"/>
        </w:rPr>
      </w:pPr>
      <w:r w:rsidRPr="00213C9D">
        <w:rPr>
          <w:sz w:val="28"/>
          <w:szCs w:val="28"/>
        </w:rPr>
        <w:t>- совершенствование системы дополнительного образования детей в общеобразовательных учреждениях   путем создания новых спортивных секций, клубов; развитие новых направлений деятельности.</w:t>
      </w:r>
    </w:p>
    <w:p w:rsidR="004E2160" w:rsidRPr="00213C9D" w:rsidRDefault="004E2160" w:rsidP="004E2160">
      <w:pPr>
        <w:ind w:firstLine="851"/>
        <w:jc w:val="both"/>
        <w:rPr>
          <w:sz w:val="28"/>
          <w:szCs w:val="28"/>
        </w:rPr>
      </w:pPr>
      <w:r w:rsidRPr="00213C9D">
        <w:rPr>
          <w:sz w:val="28"/>
          <w:szCs w:val="28"/>
        </w:rPr>
        <w:t xml:space="preserve"> - укрепление материально-технической базы детского оздоровительного лагеря «Заря» с целью развития сист</w:t>
      </w:r>
      <w:r>
        <w:rPr>
          <w:sz w:val="28"/>
          <w:szCs w:val="28"/>
        </w:rPr>
        <w:t>емы отдыха и оздоровления детей</w:t>
      </w:r>
      <w:r w:rsidR="0022340E">
        <w:rPr>
          <w:sz w:val="28"/>
          <w:szCs w:val="28"/>
        </w:rPr>
        <w:t xml:space="preserve"> (капитальный ремонт </w:t>
      </w:r>
      <w:proofErr w:type="spellStart"/>
      <w:r w:rsidR="0022340E">
        <w:rPr>
          <w:sz w:val="28"/>
          <w:szCs w:val="28"/>
        </w:rPr>
        <w:t>ФАПа</w:t>
      </w:r>
      <w:proofErr w:type="spellEnd"/>
      <w:r w:rsidR="0022340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E2160" w:rsidRPr="00213C9D" w:rsidRDefault="004E2160" w:rsidP="004E216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13C9D">
        <w:rPr>
          <w:sz w:val="28"/>
          <w:szCs w:val="28"/>
        </w:rPr>
        <w:t xml:space="preserve"> - создание условий по  соблюдению требований санитарно-эпидемиологических правил и нормативов,   обеспечению безопасности образовательных учреждений, организации подвоза школьников к месту учебы и обратно.</w:t>
      </w:r>
    </w:p>
    <w:p w:rsidR="00EB7622" w:rsidRDefault="00EB7622" w:rsidP="004E2160">
      <w:pPr>
        <w:jc w:val="both"/>
        <w:rPr>
          <w:sz w:val="28"/>
          <w:szCs w:val="28"/>
        </w:rPr>
      </w:pPr>
    </w:p>
    <w:p w:rsidR="00575F06" w:rsidRDefault="00575F06" w:rsidP="002D0E21">
      <w:pPr>
        <w:ind w:firstLine="851"/>
        <w:jc w:val="both"/>
        <w:rPr>
          <w:sz w:val="28"/>
          <w:szCs w:val="28"/>
        </w:rPr>
      </w:pPr>
      <w:r w:rsidRPr="00E61512">
        <w:rPr>
          <w:sz w:val="28"/>
          <w:szCs w:val="28"/>
        </w:rPr>
        <w:t>2. В области культуры</w:t>
      </w:r>
      <w:r>
        <w:rPr>
          <w:sz w:val="28"/>
          <w:szCs w:val="28"/>
        </w:rPr>
        <w:t xml:space="preserve"> и туризма</w:t>
      </w:r>
      <w:r w:rsidRPr="00E61512">
        <w:rPr>
          <w:sz w:val="28"/>
          <w:szCs w:val="28"/>
        </w:rPr>
        <w:t>:</w:t>
      </w:r>
    </w:p>
    <w:p w:rsidR="001F5D54" w:rsidRPr="00E61512" w:rsidRDefault="001F5D54" w:rsidP="002D0E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2AD">
        <w:rPr>
          <w:sz w:val="28"/>
          <w:szCs w:val="28"/>
        </w:rPr>
        <w:t>достижение показателя</w:t>
      </w:r>
      <w:r>
        <w:rPr>
          <w:sz w:val="28"/>
          <w:szCs w:val="28"/>
        </w:rPr>
        <w:t xml:space="preserve"> </w:t>
      </w:r>
      <w:r w:rsidR="004202AD">
        <w:rPr>
          <w:sz w:val="28"/>
          <w:szCs w:val="28"/>
        </w:rPr>
        <w:t xml:space="preserve">«Увеличение количества посетителей учреждений культуры» </w:t>
      </w:r>
      <w:r>
        <w:rPr>
          <w:sz w:val="28"/>
          <w:szCs w:val="28"/>
        </w:rPr>
        <w:t>национально</w:t>
      </w:r>
      <w:r w:rsidR="004202AD">
        <w:rPr>
          <w:sz w:val="28"/>
          <w:szCs w:val="28"/>
        </w:rPr>
        <w:t>го</w:t>
      </w:r>
      <w:r>
        <w:rPr>
          <w:sz w:val="28"/>
          <w:szCs w:val="28"/>
        </w:rPr>
        <w:t xml:space="preserve"> проект</w:t>
      </w:r>
      <w:r w:rsidR="004202AD">
        <w:rPr>
          <w:sz w:val="28"/>
          <w:szCs w:val="28"/>
        </w:rPr>
        <w:t>а</w:t>
      </w:r>
      <w:r>
        <w:rPr>
          <w:sz w:val="28"/>
          <w:szCs w:val="28"/>
        </w:rPr>
        <w:t xml:space="preserve"> «Культура»</w:t>
      </w:r>
      <w:r w:rsidR="00684411">
        <w:rPr>
          <w:sz w:val="28"/>
          <w:szCs w:val="28"/>
        </w:rPr>
        <w:t>;</w:t>
      </w:r>
    </w:p>
    <w:p w:rsidR="00575F06" w:rsidRPr="00E61512" w:rsidRDefault="00575F06" w:rsidP="002D0E21">
      <w:pPr>
        <w:ind w:firstLine="851"/>
        <w:jc w:val="both"/>
        <w:rPr>
          <w:sz w:val="28"/>
          <w:szCs w:val="28"/>
        </w:rPr>
      </w:pPr>
      <w:r w:rsidRPr="00E6151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202AD">
        <w:rPr>
          <w:sz w:val="28"/>
          <w:szCs w:val="28"/>
        </w:rPr>
        <w:t>участие в областных и федеральных конкурсах субсидий на улучшение материально-технической базы, на капитальные ремонты учреждений культуры и общественно-значимые мероприятия</w:t>
      </w:r>
      <w:r w:rsidRPr="00E61512">
        <w:rPr>
          <w:sz w:val="28"/>
          <w:szCs w:val="28"/>
        </w:rPr>
        <w:t>;</w:t>
      </w:r>
    </w:p>
    <w:p w:rsidR="004202AD" w:rsidRDefault="00575F06" w:rsidP="002D0E21">
      <w:pPr>
        <w:ind w:firstLine="851"/>
        <w:jc w:val="both"/>
        <w:rPr>
          <w:sz w:val="28"/>
          <w:szCs w:val="28"/>
        </w:rPr>
      </w:pPr>
      <w:r w:rsidRPr="00E6151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202AD">
        <w:rPr>
          <w:sz w:val="28"/>
          <w:szCs w:val="28"/>
        </w:rPr>
        <w:t>реализация мероприятий Плана социально-экономического развития Красноборского муниципального округа;</w:t>
      </w:r>
    </w:p>
    <w:p w:rsidR="00575F06" w:rsidRPr="00E61512" w:rsidRDefault="004202AD" w:rsidP="002D0E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инициативных проектов в рамках регионального проекта «Комфортное Поморье»</w:t>
      </w:r>
      <w:r w:rsidR="00B71FB5">
        <w:rPr>
          <w:sz w:val="28"/>
          <w:szCs w:val="28"/>
        </w:rPr>
        <w:t>.</w:t>
      </w:r>
    </w:p>
    <w:p w:rsidR="00575F06" w:rsidRPr="00E61512" w:rsidRDefault="00575F06" w:rsidP="002D0E21">
      <w:pPr>
        <w:ind w:firstLine="851"/>
        <w:jc w:val="both"/>
        <w:rPr>
          <w:sz w:val="28"/>
          <w:szCs w:val="28"/>
        </w:rPr>
      </w:pPr>
    </w:p>
    <w:p w:rsidR="00575F06" w:rsidRDefault="00575F06" w:rsidP="002D0E21">
      <w:pPr>
        <w:ind w:firstLine="851"/>
        <w:jc w:val="both"/>
        <w:rPr>
          <w:sz w:val="28"/>
          <w:szCs w:val="28"/>
        </w:rPr>
      </w:pPr>
      <w:r w:rsidRPr="00E61512">
        <w:rPr>
          <w:sz w:val="28"/>
          <w:szCs w:val="28"/>
        </w:rPr>
        <w:t>3. В области развития дорожно-транспортной инфраструктуры:</w:t>
      </w:r>
    </w:p>
    <w:p w:rsidR="00B71FB5" w:rsidRDefault="00B71FB5" w:rsidP="002D0E21">
      <w:pPr>
        <w:tabs>
          <w:tab w:val="left" w:pos="56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обеспеч</w:t>
      </w:r>
      <w:r w:rsidR="004E2160">
        <w:rPr>
          <w:sz w:val="28"/>
          <w:szCs w:val="28"/>
        </w:rPr>
        <w:t>ение</w:t>
      </w:r>
      <w:r>
        <w:rPr>
          <w:sz w:val="28"/>
          <w:szCs w:val="28"/>
        </w:rPr>
        <w:t xml:space="preserve"> своевременно</w:t>
      </w:r>
      <w:r w:rsidR="004E2160">
        <w:rPr>
          <w:sz w:val="28"/>
          <w:szCs w:val="28"/>
        </w:rPr>
        <w:t>го</w:t>
      </w:r>
      <w:r>
        <w:rPr>
          <w:sz w:val="28"/>
          <w:szCs w:val="28"/>
        </w:rPr>
        <w:t xml:space="preserve"> и качественно</w:t>
      </w:r>
      <w:r w:rsidR="004E2160">
        <w:rPr>
          <w:sz w:val="28"/>
          <w:szCs w:val="28"/>
        </w:rPr>
        <w:t>го</w:t>
      </w:r>
      <w:r>
        <w:rPr>
          <w:sz w:val="28"/>
          <w:szCs w:val="28"/>
        </w:rPr>
        <w:t xml:space="preserve"> содержани</w:t>
      </w:r>
      <w:r w:rsidR="004E2160">
        <w:rPr>
          <w:sz w:val="28"/>
          <w:szCs w:val="28"/>
        </w:rPr>
        <w:t>я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ремонт</w:t>
      </w:r>
      <w:r w:rsidR="004E2160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автомобильных дорог местного значения, контроль содержания и проведения ремонтных работ;</w:t>
      </w:r>
    </w:p>
    <w:p w:rsidR="0022340E" w:rsidRDefault="00B71FB5" w:rsidP="002D0E21">
      <w:pPr>
        <w:tabs>
          <w:tab w:val="left" w:pos="56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не допу</w:t>
      </w:r>
      <w:r w:rsidR="004E2160">
        <w:rPr>
          <w:sz w:val="28"/>
          <w:szCs w:val="28"/>
        </w:rPr>
        <w:t>щение</w:t>
      </w:r>
      <w:r>
        <w:rPr>
          <w:sz w:val="28"/>
          <w:szCs w:val="28"/>
        </w:rPr>
        <w:t xml:space="preserve"> снижения качества и объёма предоставления транспортных услуг населению</w:t>
      </w:r>
      <w:r w:rsidR="0022340E">
        <w:rPr>
          <w:sz w:val="28"/>
          <w:szCs w:val="28"/>
        </w:rPr>
        <w:t>, обновление автобусного парка;</w:t>
      </w:r>
    </w:p>
    <w:p w:rsidR="00B71FB5" w:rsidRDefault="0022340E" w:rsidP="002D0E21">
      <w:pPr>
        <w:tabs>
          <w:tab w:val="left" w:pos="56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уличного освещения, снижение количества ДТП, оборудование пешеходных переходов и тротуаров</w:t>
      </w:r>
      <w:r w:rsidR="00B71FB5">
        <w:rPr>
          <w:sz w:val="28"/>
          <w:szCs w:val="28"/>
        </w:rPr>
        <w:t>.</w:t>
      </w:r>
    </w:p>
    <w:p w:rsidR="00575F06" w:rsidRDefault="00575F06" w:rsidP="002D0E21">
      <w:pPr>
        <w:ind w:firstLine="851"/>
        <w:jc w:val="both"/>
        <w:rPr>
          <w:sz w:val="28"/>
          <w:szCs w:val="28"/>
        </w:rPr>
      </w:pPr>
    </w:p>
    <w:p w:rsidR="004202AD" w:rsidRDefault="004202AD" w:rsidP="002D0E21">
      <w:pPr>
        <w:ind w:firstLine="851"/>
        <w:jc w:val="both"/>
        <w:rPr>
          <w:sz w:val="28"/>
          <w:szCs w:val="28"/>
        </w:rPr>
      </w:pPr>
    </w:p>
    <w:p w:rsidR="004202AD" w:rsidRDefault="004202AD" w:rsidP="002D0E21">
      <w:pPr>
        <w:ind w:firstLine="851"/>
        <w:jc w:val="both"/>
        <w:rPr>
          <w:sz w:val="28"/>
          <w:szCs w:val="28"/>
        </w:rPr>
      </w:pPr>
    </w:p>
    <w:p w:rsidR="00897A54" w:rsidRDefault="00575F06" w:rsidP="002D0E21">
      <w:pPr>
        <w:ind w:firstLine="851"/>
        <w:jc w:val="both"/>
        <w:rPr>
          <w:sz w:val="28"/>
          <w:szCs w:val="28"/>
        </w:rPr>
      </w:pPr>
      <w:r w:rsidRPr="00E61512">
        <w:rPr>
          <w:sz w:val="28"/>
          <w:szCs w:val="28"/>
        </w:rPr>
        <w:lastRenderedPageBreak/>
        <w:t>4. Для развития территорий:</w:t>
      </w:r>
    </w:p>
    <w:p w:rsidR="00C44F26" w:rsidRDefault="00C44F26" w:rsidP="002D0E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E61512">
        <w:rPr>
          <w:sz w:val="28"/>
          <w:szCs w:val="28"/>
        </w:rPr>
        <w:t>одействие реализации проектов территориально</w:t>
      </w:r>
      <w:r>
        <w:rPr>
          <w:sz w:val="28"/>
          <w:szCs w:val="28"/>
        </w:rPr>
        <w:t>го общественного самоуправления</w:t>
      </w:r>
      <w:r w:rsidR="008167D4">
        <w:rPr>
          <w:sz w:val="28"/>
          <w:szCs w:val="28"/>
        </w:rPr>
        <w:t xml:space="preserve"> и инициативного </w:t>
      </w:r>
      <w:proofErr w:type="spellStart"/>
      <w:r w:rsidR="008167D4">
        <w:rPr>
          <w:sz w:val="28"/>
          <w:szCs w:val="28"/>
        </w:rPr>
        <w:t>бюджетирования</w:t>
      </w:r>
      <w:proofErr w:type="spellEnd"/>
      <w:r>
        <w:rPr>
          <w:sz w:val="28"/>
          <w:szCs w:val="28"/>
        </w:rPr>
        <w:t>;</w:t>
      </w:r>
    </w:p>
    <w:p w:rsidR="00575F06" w:rsidRDefault="00575F06" w:rsidP="002D0E21">
      <w:pPr>
        <w:ind w:firstLine="851"/>
        <w:jc w:val="both"/>
        <w:rPr>
          <w:sz w:val="28"/>
          <w:szCs w:val="28"/>
        </w:rPr>
      </w:pPr>
      <w:r w:rsidRPr="00256B1E">
        <w:rPr>
          <w:sz w:val="28"/>
          <w:szCs w:val="28"/>
        </w:rPr>
        <w:t xml:space="preserve">- </w:t>
      </w:r>
      <w:r w:rsidR="00482B7B">
        <w:rPr>
          <w:sz w:val="28"/>
          <w:szCs w:val="28"/>
        </w:rPr>
        <w:t>развитие проектной деятельности в тесном сотрудничестве с гражданским обществом, поддержки инициативы граждан</w:t>
      </w:r>
      <w:r w:rsidRPr="00256B1E">
        <w:rPr>
          <w:sz w:val="28"/>
          <w:szCs w:val="28"/>
        </w:rPr>
        <w:t>;</w:t>
      </w:r>
    </w:p>
    <w:p w:rsidR="00575F06" w:rsidRPr="00E61512" w:rsidRDefault="00575F06" w:rsidP="002D0E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</w:t>
      </w:r>
      <w:r w:rsidR="00C25C81">
        <w:rPr>
          <w:sz w:val="28"/>
          <w:szCs w:val="28"/>
        </w:rPr>
        <w:t>й</w:t>
      </w:r>
      <w:r>
        <w:rPr>
          <w:sz w:val="28"/>
          <w:szCs w:val="28"/>
        </w:rPr>
        <w:t xml:space="preserve"> для развития СО</w:t>
      </w:r>
      <w:r w:rsidR="00C25C81">
        <w:rPr>
          <w:sz w:val="28"/>
          <w:szCs w:val="28"/>
        </w:rPr>
        <w:t xml:space="preserve"> </w:t>
      </w:r>
      <w:r>
        <w:rPr>
          <w:sz w:val="28"/>
          <w:szCs w:val="28"/>
        </w:rPr>
        <w:t>НКО, сотрудничество с некоммерческими организациями в сфере реализации совместных проектов, направленных на решение социальных проблем и вопросов благоустройства территорий.</w:t>
      </w:r>
    </w:p>
    <w:p w:rsidR="00575F06" w:rsidRDefault="00575F06" w:rsidP="002D0E21">
      <w:pPr>
        <w:ind w:firstLine="851"/>
        <w:jc w:val="both"/>
        <w:rPr>
          <w:sz w:val="28"/>
          <w:szCs w:val="28"/>
        </w:rPr>
      </w:pPr>
    </w:p>
    <w:p w:rsidR="00575F06" w:rsidRDefault="00575F06" w:rsidP="002D0E21">
      <w:pPr>
        <w:ind w:firstLine="851"/>
        <w:jc w:val="both"/>
        <w:rPr>
          <w:sz w:val="28"/>
          <w:szCs w:val="28"/>
        </w:rPr>
      </w:pPr>
      <w:r w:rsidRPr="00E61512">
        <w:rPr>
          <w:sz w:val="28"/>
          <w:szCs w:val="28"/>
        </w:rPr>
        <w:t>5. В области молодежной политики и спорта:</w:t>
      </w:r>
    </w:p>
    <w:p w:rsidR="00575F06" w:rsidRDefault="00575F06" w:rsidP="002D0E21">
      <w:pPr>
        <w:ind w:firstLine="851"/>
        <w:jc w:val="both"/>
        <w:rPr>
          <w:sz w:val="28"/>
          <w:szCs w:val="28"/>
        </w:rPr>
      </w:pPr>
      <w:r w:rsidRPr="00E6151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E41ED">
        <w:rPr>
          <w:sz w:val="28"/>
          <w:szCs w:val="28"/>
        </w:rPr>
        <w:t xml:space="preserve">участие в областных и общероссийских проектах по развитию спортивной инфраструктуры, </w:t>
      </w:r>
      <w:r w:rsidRPr="00E61512">
        <w:rPr>
          <w:sz w:val="28"/>
          <w:szCs w:val="28"/>
        </w:rPr>
        <w:t>привле</w:t>
      </w:r>
      <w:r w:rsidR="00763657">
        <w:rPr>
          <w:sz w:val="28"/>
          <w:szCs w:val="28"/>
        </w:rPr>
        <w:t>чение</w:t>
      </w:r>
      <w:r w:rsidRPr="00E61512">
        <w:rPr>
          <w:sz w:val="28"/>
          <w:szCs w:val="28"/>
        </w:rPr>
        <w:t xml:space="preserve"> частных инвесторов, общественны</w:t>
      </w:r>
      <w:r w:rsidR="00763657">
        <w:rPr>
          <w:sz w:val="28"/>
          <w:szCs w:val="28"/>
        </w:rPr>
        <w:t>х</w:t>
      </w:r>
      <w:r w:rsidRPr="00E61512">
        <w:rPr>
          <w:sz w:val="28"/>
          <w:szCs w:val="28"/>
        </w:rPr>
        <w:t xml:space="preserve"> организаци</w:t>
      </w:r>
      <w:r w:rsidR="00763657">
        <w:rPr>
          <w:sz w:val="28"/>
          <w:szCs w:val="28"/>
        </w:rPr>
        <w:t>й</w:t>
      </w:r>
      <w:r w:rsidRPr="00E61512">
        <w:rPr>
          <w:sz w:val="28"/>
          <w:szCs w:val="28"/>
        </w:rPr>
        <w:t xml:space="preserve"> для развития имеющихся спортивных объектов и для строительства новых;</w:t>
      </w:r>
    </w:p>
    <w:p w:rsidR="005E41ED" w:rsidRDefault="00575F06" w:rsidP="002D0E21">
      <w:pPr>
        <w:ind w:firstLine="851"/>
        <w:jc w:val="both"/>
        <w:rPr>
          <w:sz w:val="28"/>
          <w:szCs w:val="28"/>
        </w:rPr>
      </w:pPr>
      <w:r w:rsidRPr="00E61512">
        <w:rPr>
          <w:sz w:val="28"/>
          <w:szCs w:val="28"/>
        </w:rPr>
        <w:t>-</w:t>
      </w:r>
      <w:r>
        <w:rPr>
          <w:sz w:val="28"/>
          <w:szCs w:val="28"/>
        </w:rPr>
        <w:t xml:space="preserve"> продолж</w:t>
      </w:r>
      <w:r w:rsidR="008167D4">
        <w:rPr>
          <w:sz w:val="28"/>
          <w:szCs w:val="28"/>
        </w:rPr>
        <w:t>ение</w:t>
      </w:r>
      <w:r>
        <w:rPr>
          <w:sz w:val="28"/>
          <w:szCs w:val="28"/>
        </w:rPr>
        <w:t xml:space="preserve"> активн</w:t>
      </w:r>
      <w:r w:rsidR="008167D4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E61512">
        <w:rPr>
          <w:sz w:val="28"/>
          <w:szCs w:val="28"/>
        </w:rPr>
        <w:t>работ</w:t>
      </w:r>
      <w:r w:rsidR="008167D4">
        <w:rPr>
          <w:sz w:val="28"/>
          <w:szCs w:val="28"/>
        </w:rPr>
        <w:t>ы</w:t>
      </w:r>
      <w:r w:rsidRPr="00E61512">
        <w:rPr>
          <w:sz w:val="28"/>
          <w:szCs w:val="28"/>
        </w:rPr>
        <w:t xml:space="preserve"> с Молодежной Палатой в целях вовлечения активной части молодежи в решение проблем района</w:t>
      </w:r>
      <w:r w:rsidR="005E41ED">
        <w:rPr>
          <w:sz w:val="28"/>
          <w:szCs w:val="28"/>
        </w:rPr>
        <w:t>;</w:t>
      </w:r>
    </w:p>
    <w:p w:rsidR="005E41ED" w:rsidRDefault="005E41ED" w:rsidP="002D0E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систематическое сотрудничество с Молодежным ресурсным Центром, организация обмена опытом между поколениями;</w:t>
      </w:r>
    </w:p>
    <w:p w:rsidR="005E41ED" w:rsidRDefault="005E41ED" w:rsidP="002D0E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молодежных пространств, новых молодежных центров;</w:t>
      </w:r>
    </w:p>
    <w:p w:rsidR="00575F06" w:rsidRPr="00E61512" w:rsidRDefault="005E41ED" w:rsidP="002D0E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учреждение ДЮСШ в районе</w:t>
      </w:r>
      <w:r w:rsidR="001B28C2">
        <w:rPr>
          <w:sz w:val="28"/>
          <w:szCs w:val="28"/>
        </w:rPr>
        <w:t>.</w:t>
      </w:r>
    </w:p>
    <w:p w:rsidR="00575F06" w:rsidRDefault="00575F06" w:rsidP="002D0E21">
      <w:pPr>
        <w:ind w:firstLine="851"/>
        <w:jc w:val="both"/>
        <w:rPr>
          <w:sz w:val="28"/>
          <w:szCs w:val="28"/>
        </w:rPr>
      </w:pPr>
    </w:p>
    <w:p w:rsidR="00575F06" w:rsidRPr="00E61512" w:rsidRDefault="00575F06" w:rsidP="002D0E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61512">
        <w:rPr>
          <w:sz w:val="28"/>
          <w:szCs w:val="28"/>
        </w:rPr>
        <w:t>. В сфере экономики:</w:t>
      </w:r>
    </w:p>
    <w:p w:rsidR="00575F06" w:rsidRPr="00E61512" w:rsidRDefault="00575F06" w:rsidP="002D0E21">
      <w:pPr>
        <w:ind w:firstLine="851"/>
        <w:jc w:val="both"/>
        <w:rPr>
          <w:sz w:val="28"/>
          <w:szCs w:val="28"/>
        </w:rPr>
      </w:pPr>
      <w:r w:rsidRPr="00256B1E">
        <w:rPr>
          <w:sz w:val="28"/>
          <w:szCs w:val="28"/>
        </w:rPr>
        <w:t xml:space="preserve">- </w:t>
      </w:r>
      <w:r w:rsidR="001B28C2">
        <w:rPr>
          <w:sz w:val="28"/>
          <w:szCs w:val="28"/>
        </w:rPr>
        <w:t>содействие развитию малого и среднего предпринимательства;</w:t>
      </w:r>
    </w:p>
    <w:p w:rsidR="005E41ED" w:rsidRDefault="00575F06" w:rsidP="002D0E21">
      <w:pPr>
        <w:ind w:firstLine="851"/>
        <w:jc w:val="both"/>
        <w:rPr>
          <w:sz w:val="28"/>
          <w:szCs w:val="28"/>
        </w:rPr>
      </w:pPr>
      <w:r w:rsidRPr="00E6151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B28C2">
        <w:rPr>
          <w:sz w:val="28"/>
          <w:szCs w:val="28"/>
        </w:rPr>
        <w:t>актуализация</w:t>
      </w:r>
      <w:r>
        <w:rPr>
          <w:sz w:val="28"/>
          <w:szCs w:val="28"/>
        </w:rPr>
        <w:t xml:space="preserve"> </w:t>
      </w:r>
      <w:r w:rsidRPr="00E61512">
        <w:rPr>
          <w:sz w:val="28"/>
          <w:szCs w:val="28"/>
        </w:rPr>
        <w:t>инвестиционн</w:t>
      </w:r>
      <w:r>
        <w:rPr>
          <w:sz w:val="28"/>
          <w:szCs w:val="28"/>
        </w:rPr>
        <w:t>ого</w:t>
      </w:r>
      <w:r w:rsidRPr="00E61512">
        <w:rPr>
          <w:sz w:val="28"/>
          <w:szCs w:val="28"/>
        </w:rPr>
        <w:t xml:space="preserve"> портфел</w:t>
      </w:r>
      <w:r>
        <w:rPr>
          <w:sz w:val="28"/>
          <w:szCs w:val="28"/>
        </w:rPr>
        <w:t>я</w:t>
      </w:r>
      <w:r w:rsidRPr="00E61512">
        <w:rPr>
          <w:sz w:val="28"/>
          <w:szCs w:val="28"/>
        </w:rPr>
        <w:t xml:space="preserve"> района путем включения в него наиболее значимых инвестиционных проектов, со</w:t>
      </w:r>
      <w:r w:rsidR="001B28C2">
        <w:rPr>
          <w:sz w:val="28"/>
          <w:szCs w:val="28"/>
        </w:rPr>
        <w:t>действие</w:t>
      </w:r>
      <w:r w:rsidRPr="00E61512">
        <w:rPr>
          <w:sz w:val="28"/>
          <w:szCs w:val="28"/>
        </w:rPr>
        <w:t xml:space="preserve"> </w:t>
      </w:r>
      <w:r w:rsidR="001B28C2">
        <w:rPr>
          <w:sz w:val="28"/>
          <w:szCs w:val="28"/>
        </w:rPr>
        <w:t xml:space="preserve">реализации </w:t>
      </w:r>
      <w:r w:rsidRPr="00E61512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="005E41ED">
        <w:rPr>
          <w:sz w:val="28"/>
          <w:szCs w:val="28"/>
        </w:rPr>
        <w:t>;</w:t>
      </w:r>
    </w:p>
    <w:p w:rsidR="005E41ED" w:rsidRDefault="005E41ED" w:rsidP="002D0E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-актуализация инвестиционного паспорта, включение новых инвестиционных площадок;</w:t>
      </w:r>
    </w:p>
    <w:p w:rsidR="00575F06" w:rsidRPr="00E61512" w:rsidRDefault="005E41ED" w:rsidP="002D0E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детальная проработка плана реализации проекта «</w:t>
      </w:r>
      <w:proofErr w:type="spellStart"/>
      <w:r>
        <w:rPr>
          <w:sz w:val="28"/>
          <w:szCs w:val="28"/>
        </w:rPr>
        <w:t>Красноборье</w:t>
      </w:r>
      <w:proofErr w:type="spellEnd"/>
      <w:r>
        <w:rPr>
          <w:sz w:val="28"/>
          <w:szCs w:val="28"/>
        </w:rPr>
        <w:t xml:space="preserve"> – территория здоровья», содействие реализации </w:t>
      </w:r>
      <w:proofErr w:type="gramStart"/>
      <w:r>
        <w:rPr>
          <w:sz w:val="28"/>
          <w:szCs w:val="28"/>
        </w:rPr>
        <w:t>запланированных</w:t>
      </w:r>
      <w:proofErr w:type="gramEnd"/>
      <w:r>
        <w:rPr>
          <w:sz w:val="28"/>
          <w:szCs w:val="28"/>
        </w:rPr>
        <w:t xml:space="preserve"> мероприятий</w:t>
      </w:r>
      <w:r w:rsidR="001B28C2">
        <w:rPr>
          <w:sz w:val="28"/>
          <w:szCs w:val="28"/>
        </w:rPr>
        <w:t>.</w:t>
      </w:r>
    </w:p>
    <w:p w:rsidR="00575F06" w:rsidRPr="00E61512" w:rsidRDefault="00575F06" w:rsidP="002D0E21">
      <w:pPr>
        <w:ind w:firstLine="851"/>
        <w:jc w:val="both"/>
        <w:rPr>
          <w:sz w:val="28"/>
          <w:szCs w:val="28"/>
        </w:rPr>
      </w:pPr>
    </w:p>
    <w:p w:rsidR="00575F06" w:rsidRPr="00E61512" w:rsidRDefault="00934E03" w:rsidP="002D0E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75F06" w:rsidRPr="00E61512">
        <w:rPr>
          <w:sz w:val="28"/>
          <w:szCs w:val="28"/>
        </w:rPr>
        <w:t xml:space="preserve">. В </w:t>
      </w:r>
      <w:r w:rsidR="002D1E4C">
        <w:rPr>
          <w:sz w:val="28"/>
          <w:szCs w:val="28"/>
        </w:rPr>
        <w:t>сфере жилищно-коммунального хозяйства</w:t>
      </w:r>
      <w:r w:rsidR="001B28C2">
        <w:rPr>
          <w:sz w:val="28"/>
          <w:szCs w:val="28"/>
        </w:rPr>
        <w:t xml:space="preserve"> и строительства</w:t>
      </w:r>
      <w:r w:rsidR="00575F06" w:rsidRPr="00E61512">
        <w:rPr>
          <w:sz w:val="28"/>
          <w:szCs w:val="28"/>
        </w:rPr>
        <w:t>:</w:t>
      </w:r>
    </w:p>
    <w:p w:rsidR="009558A4" w:rsidRDefault="002D1E4C" w:rsidP="002D0E21">
      <w:pPr>
        <w:tabs>
          <w:tab w:val="left" w:pos="56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58A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9558A4">
        <w:rPr>
          <w:sz w:val="28"/>
          <w:szCs w:val="28"/>
        </w:rPr>
        <w:t>еализация программы переселения гра</w:t>
      </w:r>
      <w:r w:rsidR="004E2160">
        <w:rPr>
          <w:sz w:val="28"/>
          <w:szCs w:val="28"/>
        </w:rPr>
        <w:t>ждан из аварийного жилого фонда;</w:t>
      </w:r>
    </w:p>
    <w:p w:rsidR="004E2160" w:rsidRDefault="004E2160" w:rsidP="002D0E21">
      <w:pPr>
        <w:tabs>
          <w:tab w:val="left" w:pos="56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41ED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 уровня обеспечения жителей инженерной инфраструктурой</w:t>
      </w:r>
      <w:r w:rsidR="005E41ED">
        <w:rPr>
          <w:sz w:val="28"/>
          <w:szCs w:val="28"/>
        </w:rPr>
        <w:t xml:space="preserve">: строительство водозаборных сооружений и реконструкция магистрального водопровода, реконструкция </w:t>
      </w:r>
      <w:proofErr w:type="spellStart"/>
      <w:r w:rsidR="005E41ED">
        <w:rPr>
          <w:sz w:val="28"/>
          <w:szCs w:val="28"/>
        </w:rPr>
        <w:t>канализационно-очистных</w:t>
      </w:r>
      <w:proofErr w:type="spellEnd"/>
      <w:r w:rsidR="005E41ED">
        <w:rPr>
          <w:sz w:val="28"/>
          <w:szCs w:val="28"/>
        </w:rPr>
        <w:t xml:space="preserve"> сооружений</w:t>
      </w:r>
      <w:r w:rsidR="00BC2F0E">
        <w:rPr>
          <w:sz w:val="28"/>
          <w:szCs w:val="28"/>
        </w:rPr>
        <w:t>.</w:t>
      </w:r>
    </w:p>
    <w:sectPr w:rsidR="004E2160" w:rsidSect="00182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C35CC"/>
    <w:multiLevelType w:val="hybridMultilevel"/>
    <w:tmpl w:val="A0A66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D5AC8"/>
    <w:multiLevelType w:val="hybridMultilevel"/>
    <w:tmpl w:val="1C62507A"/>
    <w:lvl w:ilvl="0" w:tplc="FFFFFFFF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F06"/>
    <w:rsid w:val="0000155B"/>
    <w:rsid w:val="000036F3"/>
    <w:rsid w:val="0000657C"/>
    <w:rsid w:val="000225D7"/>
    <w:rsid w:val="0002728E"/>
    <w:rsid w:val="000636C9"/>
    <w:rsid w:val="00084B92"/>
    <w:rsid w:val="000E1EBE"/>
    <w:rsid w:val="000F1800"/>
    <w:rsid w:val="001161AF"/>
    <w:rsid w:val="001462B0"/>
    <w:rsid w:val="00163B9E"/>
    <w:rsid w:val="001824F9"/>
    <w:rsid w:val="00183F0A"/>
    <w:rsid w:val="001A7371"/>
    <w:rsid w:val="001B0652"/>
    <w:rsid w:val="001B28C2"/>
    <w:rsid w:val="001D5895"/>
    <w:rsid w:val="001F5D54"/>
    <w:rsid w:val="001F7893"/>
    <w:rsid w:val="0022340E"/>
    <w:rsid w:val="002505DD"/>
    <w:rsid w:val="00252DE1"/>
    <w:rsid w:val="00266A70"/>
    <w:rsid w:val="00267334"/>
    <w:rsid w:val="002924F9"/>
    <w:rsid w:val="002D07EE"/>
    <w:rsid w:val="002D0E21"/>
    <w:rsid w:val="002D1E4C"/>
    <w:rsid w:val="0034693B"/>
    <w:rsid w:val="00366CB4"/>
    <w:rsid w:val="00372942"/>
    <w:rsid w:val="003911D3"/>
    <w:rsid w:val="003958DD"/>
    <w:rsid w:val="003F0A71"/>
    <w:rsid w:val="00410336"/>
    <w:rsid w:val="004202AD"/>
    <w:rsid w:val="00482B7B"/>
    <w:rsid w:val="00482D29"/>
    <w:rsid w:val="004B6703"/>
    <w:rsid w:val="004E2160"/>
    <w:rsid w:val="004E4C87"/>
    <w:rsid w:val="004E51A4"/>
    <w:rsid w:val="00515702"/>
    <w:rsid w:val="005253DE"/>
    <w:rsid w:val="005662F0"/>
    <w:rsid w:val="0057245D"/>
    <w:rsid w:val="00575F06"/>
    <w:rsid w:val="00587190"/>
    <w:rsid w:val="00587F2C"/>
    <w:rsid w:val="00590973"/>
    <w:rsid w:val="005D37F6"/>
    <w:rsid w:val="005D4B61"/>
    <w:rsid w:val="005E41ED"/>
    <w:rsid w:val="005E4305"/>
    <w:rsid w:val="00627233"/>
    <w:rsid w:val="00633CD1"/>
    <w:rsid w:val="00684411"/>
    <w:rsid w:val="006853C1"/>
    <w:rsid w:val="006A6D31"/>
    <w:rsid w:val="006D55E2"/>
    <w:rsid w:val="006F2D2B"/>
    <w:rsid w:val="0073123E"/>
    <w:rsid w:val="007504FF"/>
    <w:rsid w:val="00763657"/>
    <w:rsid w:val="007764F6"/>
    <w:rsid w:val="007E2C9E"/>
    <w:rsid w:val="007F6E11"/>
    <w:rsid w:val="008109A2"/>
    <w:rsid w:val="008167D4"/>
    <w:rsid w:val="00884FBE"/>
    <w:rsid w:val="00897A54"/>
    <w:rsid w:val="008A5408"/>
    <w:rsid w:val="008D7B4E"/>
    <w:rsid w:val="008E452B"/>
    <w:rsid w:val="008F24C6"/>
    <w:rsid w:val="008F3418"/>
    <w:rsid w:val="009125C0"/>
    <w:rsid w:val="00934E03"/>
    <w:rsid w:val="009558A4"/>
    <w:rsid w:val="009A1570"/>
    <w:rsid w:val="009B0F47"/>
    <w:rsid w:val="009B1001"/>
    <w:rsid w:val="009C0331"/>
    <w:rsid w:val="009E3C07"/>
    <w:rsid w:val="00AA468E"/>
    <w:rsid w:val="00AC13CB"/>
    <w:rsid w:val="00B6485A"/>
    <w:rsid w:val="00B71FB5"/>
    <w:rsid w:val="00B81F50"/>
    <w:rsid w:val="00BC1F03"/>
    <w:rsid w:val="00BC2F0E"/>
    <w:rsid w:val="00BE43AC"/>
    <w:rsid w:val="00BF0A29"/>
    <w:rsid w:val="00C25C81"/>
    <w:rsid w:val="00C309C0"/>
    <w:rsid w:val="00C44F26"/>
    <w:rsid w:val="00C73536"/>
    <w:rsid w:val="00CD0C21"/>
    <w:rsid w:val="00CD652E"/>
    <w:rsid w:val="00CE65F0"/>
    <w:rsid w:val="00D807D9"/>
    <w:rsid w:val="00DA45D1"/>
    <w:rsid w:val="00E02855"/>
    <w:rsid w:val="00E831B1"/>
    <w:rsid w:val="00EA16B1"/>
    <w:rsid w:val="00EB7622"/>
    <w:rsid w:val="00EC7B57"/>
    <w:rsid w:val="00EE4539"/>
    <w:rsid w:val="00F247D1"/>
    <w:rsid w:val="00F76122"/>
    <w:rsid w:val="00F85D89"/>
    <w:rsid w:val="00F96095"/>
    <w:rsid w:val="00F9762B"/>
    <w:rsid w:val="00FD5935"/>
    <w:rsid w:val="00FF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75F06"/>
    <w:pPr>
      <w:keepNext/>
      <w:jc w:val="center"/>
      <w:outlineLvl w:val="3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2">
    <w:name w:val="Основно9 текст 2"/>
    <w:basedOn w:val="a"/>
    <w:rsid w:val="00575F06"/>
    <w:pPr>
      <w:widowControl w:val="0"/>
      <w:jc w:val="both"/>
    </w:pPr>
    <w:rPr>
      <w:b/>
      <w:sz w:val="24"/>
    </w:rPr>
  </w:style>
  <w:style w:type="paragraph" w:styleId="a3">
    <w:name w:val="Body Text"/>
    <w:basedOn w:val="a"/>
    <w:link w:val="a4"/>
    <w:rsid w:val="00575F0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75F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 табл"/>
    <w:basedOn w:val="a0"/>
    <w:rsid w:val="00575F06"/>
    <w:rPr>
      <w:rFonts w:ascii="Arial" w:hAnsi="Arial"/>
      <w:noProof w:val="0"/>
      <w:sz w:val="16"/>
      <w:lang w:val="ru-RU"/>
    </w:rPr>
  </w:style>
  <w:style w:type="character" w:customStyle="1" w:styleId="40">
    <w:name w:val="Заголовок 4 Знак"/>
    <w:basedOn w:val="a0"/>
    <w:link w:val="4"/>
    <w:rsid w:val="00575F0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6">
    <w:name w:val="No Spacing"/>
    <w:uiPriority w:val="1"/>
    <w:qFormat/>
    <w:rsid w:val="00575F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575F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2D0E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0E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D0E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4E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E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Текст (лев)"/>
    <w:link w:val="ab"/>
    <w:rsid w:val="002505DD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b">
    <w:name w:val="Текст (лев) Знак"/>
    <w:link w:val="aa"/>
    <w:rsid w:val="002505DD"/>
    <w:rPr>
      <w:rFonts w:ascii="Arial" w:eastAsia="Times New Roman" w:hAnsi="Arial" w:cs="Times New Roman"/>
      <w:sz w:val="18"/>
      <w:szCs w:val="20"/>
      <w:lang w:eastAsia="ru-RU"/>
    </w:rPr>
  </w:style>
  <w:style w:type="paragraph" w:styleId="ac">
    <w:name w:val="Plain Text"/>
    <w:basedOn w:val="a"/>
    <w:link w:val="ad"/>
    <w:semiHidden/>
    <w:unhideWhenUsed/>
    <w:rsid w:val="002505DD"/>
    <w:rPr>
      <w:rFonts w:ascii="Courier New" w:hAnsi="Courier New"/>
    </w:rPr>
  </w:style>
  <w:style w:type="character" w:customStyle="1" w:styleId="ad">
    <w:name w:val="Текст Знак"/>
    <w:basedOn w:val="a0"/>
    <w:link w:val="ac"/>
    <w:semiHidden/>
    <w:rsid w:val="002505D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e">
    <w:name w:val="Сноска"/>
    <w:basedOn w:val="a"/>
    <w:next w:val="aa"/>
    <w:link w:val="af"/>
    <w:rsid w:val="002505DD"/>
    <w:pPr>
      <w:pBdr>
        <w:top w:val="single" w:sz="4" w:space="1" w:color="auto"/>
      </w:pBdr>
    </w:pPr>
    <w:rPr>
      <w:rFonts w:ascii="Arial" w:hAnsi="Arial"/>
      <w:sz w:val="16"/>
      <w:lang w:eastAsia="en-US"/>
    </w:rPr>
  </w:style>
  <w:style w:type="character" w:customStyle="1" w:styleId="af">
    <w:name w:val="Сноска Знак"/>
    <w:link w:val="ae"/>
    <w:locked/>
    <w:rsid w:val="002505DD"/>
    <w:rPr>
      <w:rFonts w:ascii="Arial" w:eastAsia="Times New Roman" w:hAnsi="Arial" w:cs="Times New Roman"/>
      <w:sz w:val="16"/>
      <w:szCs w:val="20"/>
    </w:rPr>
  </w:style>
  <w:style w:type="character" w:customStyle="1" w:styleId="af0">
    <w:name w:val="Выдел текст"/>
    <w:rsid w:val="000F1800"/>
    <w:rPr>
      <w:rFonts w:ascii="Arial" w:hAnsi="Arial"/>
      <w:b/>
      <w:i/>
      <w:noProof w:val="0"/>
      <w:sz w:val="18"/>
      <w:lang w:val="ru-RU"/>
    </w:rPr>
  </w:style>
  <w:style w:type="paragraph" w:styleId="af1">
    <w:name w:val="List Paragraph"/>
    <w:basedOn w:val="a"/>
    <w:uiPriority w:val="34"/>
    <w:qFormat/>
    <w:rsid w:val="004E216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A8B9E-BDD2-403E-A313-8FE1C3BF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9</Pages>
  <Words>2809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Ворончихина</cp:lastModifiedBy>
  <cp:revision>54</cp:revision>
  <cp:lastPrinted>2021-04-30T08:26:00Z</cp:lastPrinted>
  <dcterms:created xsi:type="dcterms:W3CDTF">2020-04-30T13:38:00Z</dcterms:created>
  <dcterms:modified xsi:type="dcterms:W3CDTF">2024-05-02T13:51:00Z</dcterms:modified>
</cp:coreProperties>
</file>