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7D" w:rsidRPr="00A31C7D" w:rsidRDefault="00A31C7D" w:rsidP="00A31C7D">
      <w:pPr>
        <w:pStyle w:val="a3"/>
        <w:jc w:val="center"/>
        <w:rPr>
          <w:rFonts w:ascii="Times New Roman" w:hAnsi="Times New Roman"/>
          <w:b/>
          <w:kern w:val="6"/>
          <w:sz w:val="28"/>
          <w:szCs w:val="28"/>
        </w:rPr>
      </w:pPr>
      <w:r w:rsidRPr="00A31C7D">
        <w:rPr>
          <w:rFonts w:ascii="Times New Roman" w:hAnsi="Times New Roman"/>
          <w:b/>
          <w:kern w:val="6"/>
          <w:sz w:val="28"/>
          <w:szCs w:val="28"/>
        </w:rPr>
        <w:t>АДМИНИСТРАЦИЯ  МУНИЦИПАЛЬНОГО ОБРАЗОВАНИЯ «КРАСНОБОРСКИЙ МУНИЦИПАЛЬНЫЙ РАЙОН»</w:t>
      </w:r>
    </w:p>
    <w:p w:rsidR="00A31C7D" w:rsidRPr="00A31C7D" w:rsidRDefault="007D3C68" w:rsidP="00A31C7D">
      <w:pPr>
        <w:pStyle w:val="a3"/>
        <w:jc w:val="right"/>
        <w:rPr>
          <w:rFonts w:ascii="Times New Roman" w:hAnsi="Times New Roman"/>
          <w:b/>
          <w:bCs/>
          <w:iCs/>
          <w:spacing w:val="-18"/>
          <w:kern w:val="6"/>
          <w:sz w:val="28"/>
          <w:szCs w:val="28"/>
        </w:rPr>
      </w:pPr>
      <w:r>
        <w:rPr>
          <w:rFonts w:ascii="Times New Roman" w:hAnsi="Times New Roman"/>
          <w:b/>
          <w:bCs/>
          <w:iCs/>
          <w:spacing w:val="-18"/>
          <w:kern w:val="6"/>
          <w:sz w:val="28"/>
          <w:szCs w:val="28"/>
        </w:rPr>
        <w:t xml:space="preserve"> </w:t>
      </w:r>
    </w:p>
    <w:p w:rsidR="00A31C7D" w:rsidRPr="00A31C7D" w:rsidRDefault="00A31C7D" w:rsidP="00A31C7D">
      <w:pPr>
        <w:pStyle w:val="a3"/>
        <w:jc w:val="right"/>
        <w:rPr>
          <w:rFonts w:ascii="Times New Roman" w:hAnsi="Times New Roman"/>
          <w:bCs/>
          <w:iCs/>
          <w:spacing w:val="-18"/>
          <w:kern w:val="6"/>
          <w:sz w:val="28"/>
          <w:szCs w:val="28"/>
        </w:rPr>
      </w:pPr>
    </w:p>
    <w:p w:rsidR="00A31C7D" w:rsidRPr="00A31C7D" w:rsidRDefault="00A31C7D" w:rsidP="00A31C7D">
      <w:pPr>
        <w:pStyle w:val="a3"/>
        <w:jc w:val="center"/>
        <w:rPr>
          <w:rFonts w:ascii="Times New Roman" w:hAnsi="Times New Roman"/>
          <w:b/>
          <w:sz w:val="28"/>
          <w:szCs w:val="28"/>
        </w:rPr>
      </w:pPr>
      <w:r w:rsidRPr="00A31C7D">
        <w:rPr>
          <w:rFonts w:ascii="Times New Roman" w:hAnsi="Times New Roman"/>
          <w:b/>
          <w:sz w:val="28"/>
          <w:szCs w:val="28"/>
        </w:rPr>
        <w:t>ПОСТАНОВЛЕНИЕ</w:t>
      </w:r>
    </w:p>
    <w:p w:rsidR="00A31C7D" w:rsidRPr="00A31C7D" w:rsidRDefault="00A31C7D" w:rsidP="00A31C7D">
      <w:pPr>
        <w:pStyle w:val="a3"/>
        <w:jc w:val="center"/>
        <w:rPr>
          <w:rFonts w:ascii="Times New Roman" w:hAnsi="Times New Roman"/>
          <w:b/>
          <w:sz w:val="28"/>
          <w:szCs w:val="28"/>
        </w:rPr>
      </w:pPr>
    </w:p>
    <w:p w:rsidR="00A31C7D" w:rsidRPr="00A31C7D" w:rsidRDefault="00A31C7D" w:rsidP="00A31C7D">
      <w:pPr>
        <w:pStyle w:val="a3"/>
        <w:jc w:val="center"/>
        <w:rPr>
          <w:rFonts w:ascii="Times New Roman" w:hAnsi="Times New Roman"/>
          <w:sz w:val="24"/>
          <w:szCs w:val="24"/>
        </w:rPr>
      </w:pPr>
      <w:r w:rsidRPr="00A31C7D">
        <w:rPr>
          <w:rFonts w:ascii="Times New Roman" w:hAnsi="Times New Roman"/>
          <w:sz w:val="24"/>
          <w:szCs w:val="24"/>
        </w:rPr>
        <w:t xml:space="preserve">от </w:t>
      </w:r>
      <w:r w:rsidR="00F002DE">
        <w:rPr>
          <w:rFonts w:ascii="Times New Roman" w:hAnsi="Times New Roman"/>
          <w:sz w:val="24"/>
          <w:szCs w:val="24"/>
        </w:rPr>
        <w:t>4 апреля</w:t>
      </w:r>
      <w:r w:rsidRPr="00A31C7D">
        <w:rPr>
          <w:rFonts w:ascii="Times New Roman" w:hAnsi="Times New Roman"/>
          <w:sz w:val="24"/>
          <w:szCs w:val="24"/>
        </w:rPr>
        <w:t xml:space="preserve"> 202</w:t>
      </w:r>
      <w:r w:rsidR="00586E2D">
        <w:rPr>
          <w:rFonts w:ascii="Times New Roman" w:hAnsi="Times New Roman"/>
          <w:sz w:val="24"/>
          <w:szCs w:val="24"/>
        </w:rPr>
        <w:t>3</w:t>
      </w:r>
      <w:r w:rsidRPr="00A31C7D">
        <w:rPr>
          <w:rFonts w:ascii="Times New Roman" w:hAnsi="Times New Roman"/>
          <w:sz w:val="24"/>
          <w:szCs w:val="24"/>
        </w:rPr>
        <w:t xml:space="preserve"> г. №</w:t>
      </w:r>
      <w:r w:rsidR="00152D2F">
        <w:rPr>
          <w:rFonts w:ascii="Times New Roman" w:hAnsi="Times New Roman"/>
          <w:sz w:val="24"/>
          <w:szCs w:val="24"/>
        </w:rPr>
        <w:t xml:space="preserve"> </w:t>
      </w:r>
      <w:r w:rsidR="00BE082E">
        <w:rPr>
          <w:rFonts w:ascii="Times New Roman" w:hAnsi="Times New Roman"/>
          <w:sz w:val="24"/>
          <w:szCs w:val="24"/>
        </w:rPr>
        <w:t>214</w:t>
      </w:r>
    </w:p>
    <w:p w:rsidR="00A31C7D" w:rsidRPr="00586E2D" w:rsidRDefault="00A31C7D" w:rsidP="00A31C7D">
      <w:pPr>
        <w:pStyle w:val="a3"/>
        <w:jc w:val="center"/>
        <w:rPr>
          <w:rFonts w:ascii="Times New Roman" w:hAnsi="Times New Roman"/>
          <w:sz w:val="28"/>
          <w:szCs w:val="28"/>
          <w:highlight w:val="yellow"/>
        </w:rPr>
      </w:pPr>
    </w:p>
    <w:p w:rsidR="00A31C7D" w:rsidRPr="00A31C7D" w:rsidRDefault="00A31C7D" w:rsidP="00A31C7D">
      <w:pPr>
        <w:pStyle w:val="a3"/>
        <w:jc w:val="center"/>
        <w:rPr>
          <w:rFonts w:ascii="Times New Roman" w:hAnsi="Times New Roman"/>
          <w:sz w:val="24"/>
          <w:szCs w:val="24"/>
        </w:rPr>
      </w:pPr>
      <w:r w:rsidRPr="00A31C7D">
        <w:rPr>
          <w:rFonts w:ascii="Times New Roman" w:hAnsi="Times New Roman"/>
          <w:sz w:val="24"/>
          <w:szCs w:val="24"/>
        </w:rPr>
        <w:t>с. Красноборск</w:t>
      </w:r>
    </w:p>
    <w:p w:rsidR="00A31C7D" w:rsidRPr="00A31C7D" w:rsidRDefault="00A31C7D" w:rsidP="00A31C7D">
      <w:pPr>
        <w:pStyle w:val="ConsPlusTitle"/>
        <w:jc w:val="center"/>
        <w:rPr>
          <w:sz w:val="28"/>
          <w:szCs w:val="28"/>
        </w:rPr>
      </w:pPr>
    </w:p>
    <w:p w:rsidR="000E7D43" w:rsidRDefault="00A31C7D" w:rsidP="00A31C7D">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О внесении изменений в примерное Положение об</w:t>
      </w:r>
      <w:r w:rsidR="001C6569">
        <w:rPr>
          <w:rFonts w:ascii="Times New Roman" w:hAnsi="Times New Roman" w:cs="Times New Roman"/>
          <w:b/>
          <w:sz w:val="28"/>
          <w:szCs w:val="28"/>
        </w:rPr>
        <w:t xml:space="preserve"> </w:t>
      </w:r>
      <w:r w:rsidRPr="00A31C7D">
        <w:rPr>
          <w:rFonts w:ascii="Times New Roman" w:hAnsi="Times New Roman" w:cs="Times New Roman"/>
          <w:b/>
          <w:sz w:val="28"/>
          <w:szCs w:val="28"/>
        </w:rPr>
        <w:t>установлении</w:t>
      </w:r>
    </w:p>
    <w:p w:rsidR="000E7D43" w:rsidRDefault="00A31C7D" w:rsidP="00A31C7D">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 xml:space="preserve">систем оплаты труда работников муниципальных </w:t>
      </w:r>
    </w:p>
    <w:p w:rsidR="000E7D43" w:rsidRDefault="00A31C7D" w:rsidP="00A31C7D">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 xml:space="preserve">учреждений культуры, подведомственных администрации </w:t>
      </w:r>
    </w:p>
    <w:p w:rsidR="00A31C7D" w:rsidRPr="00A31C7D" w:rsidRDefault="00A31C7D" w:rsidP="00A31C7D">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МО «Красноборский муниципальный район»</w:t>
      </w:r>
    </w:p>
    <w:p w:rsidR="00A31C7D" w:rsidRPr="00A31C7D" w:rsidRDefault="00A31C7D" w:rsidP="006D34C6">
      <w:pPr>
        <w:pStyle w:val="ConsPlusNormal"/>
        <w:widowControl/>
        <w:ind w:firstLine="540"/>
        <w:jc w:val="center"/>
        <w:rPr>
          <w:rFonts w:ascii="Times New Roman" w:hAnsi="Times New Roman" w:cs="Times New Roman"/>
          <w:b/>
          <w:sz w:val="28"/>
          <w:szCs w:val="28"/>
        </w:rPr>
      </w:pPr>
    </w:p>
    <w:p w:rsidR="00586E2D" w:rsidRPr="00A31C7D" w:rsidRDefault="00586E2D" w:rsidP="00586E2D">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A31C7D">
        <w:rPr>
          <w:rFonts w:ascii="Times New Roman" w:hAnsi="Times New Roman" w:cs="Times New Roman"/>
          <w:sz w:val="28"/>
          <w:szCs w:val="28"/>
        </w:rPr>
        <w:t>В  соответствии с Положени</w:t>
      </w:r>
      <w:r>
        <w:rPr>
          <w:rFonts w:ascii="Times New Roman" w:hAnsi="Times New Roman" w:cs="Times New Roman"/>
          <w:sz w:val="28"/>
          <w:szCs w:val="28"/>
        </w:rPr>
        <w:t>ем</w:t>
      </w:r>
      <w:r w:rsidRPr="00A31C7D">
        <w:rPr>
          <w:rFonts w:ascii="Times New Roman" w:hAnsi="Times New Roman" w:cs="Times New Roman"/>
          <w:sz w:val="28"/>
          <w:szCs w:val="28"/>
        </w:rPr>
        <w:t xml:space="preserve"> об установлении систем оплаты труда работников муниципальных учреждений</w:t>
      </w:r>
      <w:r>
        <w:rPr>
          <w:rFonts w:ascii="Times New Roman" w:hAnsi="Times New Roman" w:cs="Times New Roman"/>
          <w:sz w:val="28"/>
          <w:szCs w:val="28"/>
        </w:rPr>
        <w:t>, утвержденным</w:t>
      </w:r>
      <w:r w:rsidRPr="00A31C7D">
        <w:rPr>
          <w:rFonts w:ascii="Times New Roman" w:hAnsi="Times New Roman" w:cs="Times New Roman"/>
          <w:sz w:val="28"/>
          <w:szCs w:val="28"/>
        </w:rPr>
        <w:t xml:space="preserve"> постановлением администрации МО «Красноборский муниципальный </w:t>
      </w:r>
      <w:r>
        <w:rPr>
          <w:rFonts w:ascii="Times New Roman" w:hAnsi="Times New Roman" w:cs="Times New Roman"/>
          <w:sz w:val="28"/>
          <w:szCs w:val="28"/>
        </w:rPr>
        <w:t>район» от 17.02.2017 года № 42</w:t>
      </w:r>
      <w:r w:rsidRPr="00A31C7D">
        <w:rPr>
          <w:rFonts w:ascii="Times New Roman" w:hAnsi="Times New Roman" w:cs="Times New Roman"/>
          <w:sz w:val="28"/>
          <w:szCs w:val="28"/>
        </w:rPr>
        <w:t xml:space="preserve"> (с изменениями от 18.12.2017 № 624, от 29.10.2018 № 517, от 27.08.2019 № 381, от 10.09.2019 № 411, от 04.10.2019 № 466, от 13.03.2020 № 132</w:t>
      </w:r>
      <w:r>
        <w:rPr>
          <w:rFonts w:ascii="Times New Roman" w:hAnsi="Times New Roman" w:cs="Times New Roman"/>
          <w:sz w:val="28"/>
          <w:szCs w:val="28"/>
        </w:rPr>
        <w:t>, от 29.06.2020 № 338, от 20.08.2020 № 471, от 20.02.2023 г. № 100)</w:t>
      </w:r>
      <w:r w:rsidRPr="00A31C7D">
        <w:rPr>
          <w:rFonts w:ascii="Times New Roman" w:hAnsi="Times New Roman" w:cs="Times New Roman"/>
          <w:sz w:val="28"/>
          <w:szCs w:val="28"/>
        </w:rPr>
        <w:t xml:space="preserve"> администрация муниципального образования «Красноборский муниципальный район»</w:t>
      </w:r>
      <w:r>
        <w:rPr>
          <w:rFonts w:ascii="Times New Roman" w:hAnsi="Times New Roman" w:cs="Times New Roman"/>
          <w:sz w:val="28"/>
          <w:szCs w:val="28"/>
        </w:rPr>
        <w:t xml:space="preserve">              </w:t>
      </w:r>
      <w:proofErr w:type="spellStart"/>
      <w:proofErr w:type="gramStart"/>
      <w:r w:rsidRPr="00A31C7D">
        <w:rPr>
          <w:rFonts w:ascii="Times New Roman" w:hAnsi="Times New Roman" w:cs="Times New Roman"/>
          <w:b/>
          <w:sz w:val="28"/>
          <w:szCs w:val="28"/>
        </w:rPr>
        <w:t>п</w:t>
      </w:r>
      <w:proofErr w:type="spellEnd"/>
      <w:proofErr w:type="gramEnd"/>
      <w:r w:rsidRPr="00A31C7D">
        <w:rPr>
          <w:rFonts w:ascii="Times New Roman" w:hAnsi="Times New Roman" w:cs="Times New Roman"/>
          <w:b/>
          <w:sz w:val="28"/>
          <w:szCs w:val="28"/>
        </w:rPr>
        <w:t xml:space="preserve"> </w:t>
      </w:r>
      <w:proofErr w:type="gramStart"/>
      <w:r w:rsidRPr="00A31C7D">
        <w:rPr>
          <w:rFonts w:ascii="Times New Roman" w:hAnsi="Times New Roman" w:cs="Times New Roman"/>
          <w:b/>
          <w:sz w:val="28"/>
          <w:szCs w:val="28"/>
        </w:rPr>
        <w:t>о</w:t>
      </w:r>
      <w:proofErr w:type="gramEnd"/>
      <w:r w:rsidRPr="00A31C7D">
        <w:rPr>
          <w:rFonts w:ascii="Times New Roman" w:hAnsi="Times New Roman" w:cs="Times New Roman"/>
          <w:b/>
          <w:sz w:val="28"/>
          <w:szCs w:val="28"/>
        </w:rPr>
        <w:t xml:space="preserve"> с т а </w:t>
      </w:r>
      <w:proofErr w:type="spellStart"/>
      <w:r w:rsidRPr="00A31C7D">
        <w:rPr>
          <w:rFonts w:ascii="Times New Roman" w:hAnsi="Times New Roman" w:cs="Times New Roman"/>
          <w:b/>
          <w:sz w:val="28"/>
          <w:szCs w:val="28"/>
        </w:rPr>
        <w:t>н</w:t>
      </w:r>
      <w:proofErr w:type="spellEnd"/>
      <w:r w:rsidRPr="00A31C7D">
        <w:rPr>
          <w:rFonts w:ascii="Times New Roman" w:hAnsi="Times New Roman" w:cs="Times New Roman"/>
          <w:b/>
          <w:sz w:val="28"/>
          <w:szCs w:val="28"/>
        </w:rPr>
        <w:t xml:space="preserve"> о в л я е т:</w:t>
      </w:r>
    </w:p>
    <w:p w:rsidR="00A31C7D" w:rsidRPr="00A31C7D" w:rsidRDefault="00A31C7D" w:rsidP="006D34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1C7D">
        <w:rPr>
          <w:rFonts w:ascii="Times New Roman" w:hAnsi="Times New Roman" w:cs="Times New Roman"/>
          <w:sz w:val="28"/>
          <w:szCs w:val="28"/>
        </w:rPr>
        <w:t xml:space="preserve">1. </w:t>
      </w:r>
      <w:proofErr w:type="gramStart"/>
      <w:r w:rsidRPr="00A31C7D">
        <w:rPr>
          <w:rFonts w:ascii="Times New Roman" w:hAnsi="Times New Roman" w:cs="Times New Roman"/>
          <w:sz w:val="28"/>
          <w:szCs w:val="28"/>
        </w:rPr>
        <w:t>Внести в примерное Положение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 утвержденное постановлением администрации МО «Краснобор</w:t>
      </w:r>
      <w:r w:rsidR="00553159">
        <w:rPr>
          <w:rFonts w:ascii="Times New Roman" w:hAnsi="Times New Roman" w:cs="Times New Roman"/>
          <w:sz w:val="28"/>
          <w:szCs w:val="28"/>
        </w:rPr>
        <w:t>ский муниципальный район» от 22.06.</w:t>
      </w:r>
      <w:r w:rsidRPr="00A31C7D">
        <w:rPr>
          <w:rFonts w:ascii="Times New Roman" w:hAnsi="Times New Roman" w:cs="Times New Roman"/>
          <w:sz w:val="28"/>
          <w:szCs w:val="28"/>
        </w:rPr>
        <w:t>2018 г. № 302 (с изменениями от 05.11.2019 г. № 533, от 06.12.2019 г. № 611</w:t>
      </w:r>
      <w:r>
        <w:rPr>
          <w:rFonts w:ascii="Times New Roman" w:hAnsi="Times New Roman" w:cs="Times New Roman"/>
          <w:sz w:val="28"/>
          <w:szCs w:val="28"/>
        </w:rPr>
        <w:t xml:space="preserve">, </w:t>
      </w:r>
      <w:r w:rsidR="00D7358B">
        <w:rPr>
          <w:rFonts w:ascii="Times New Roman" w:hAnsi="Times New Roman" w:cs="Times New Roman"/>
          <w:sz w:val="28"/>
          <w:szCs w:val="28"/>
        </w:rPr>
        <w:t>от 03.07.2020</w:t>
      </w:r>
      <w:r w:rsidR="00FB754C">
        <w:rPr>
          <w:rFonts w:ascii="Times New Roman" w:hAnsi="Times New Roman" w:cs="Times New Roman"/>
          <w:sz w:val="28"/>
          <w:szCs w:val="28"/>
        </w:rPr>
        <w:t xml:space="preserve"> </w:t>
      </w:r>
      <w:r w:rsidR="00D7358B">
        <w:rPr>
          <w:rFonts w:ascii="Times New Roman" w:hAnsi="Times New Roman" w:cs="Times New Roman"/>
          <w:sz w:val="28"/>
          <w:szCs w:val="28"/>
        </w:rPr>
        <w:t>г. № 342</w:t>
      </w:r>
      <w:r w:rsidR="007D3C68">
        <w:rPr>
          <w:rFonts w:ascii="Times New Roman" w:hAnsi="Times New Roman" w:cs="Times New Roman"/>
          <w:sz w:val="28"/>
          <w:szCs w:val="28"/>
        </w:rPr>
        <w:t>, от 30.11.2020 г. № 702</w:t>
      </w:r>
      <w:r w:rsidR="00FB754C">
        <w:rPr>
          <w:rFonts w:ascii="Times New Roman" w:hAnsi="Times New Roman" w:cs="Times New Roman"/>
          <w:sz w:val="28"/>
          <w:szCs w:val="28"/>
        </w:rPr>
        <w:t>, от 21.12.2020 г. № 771</w:t>
      </w:r>
      <w:r w:rsidR="004B3D82">
        <w:rPr>
          <w:rFonts w:ascii="Times New Roman" w:hAnsi="Times New Roman" w:cs="Times New Roman"/>
          <w:sz w:val="28"/>
          <w:szCs w:val="28"/>
        </w:rPr>
        <w:t>, от 31.01.2022</w:t>
      </w:r>
      <w:r w:rsidR="00EC2B16">
        <w:rPr>
          <w:rFonts w:ascii="Times New Roman" w:hAnsi="Times New Roman" w:cs="Times New Roman"/>
          <w:sz w:val="28"/>
          <w:szCs w:val="28"/>
        </w:rPr>
        <w:t xml:space="preserve"> </w:t>
      </w:r>
      <w:r w:rsidR="004B3D82">
        <w:rPr>
          <w:rFonts w:ascii="Times New Roman" w:hAnsi="Times New Roman" w:cs="Times New Roman"/>
          <w:sz w:val="28"/>
          <w:szCs w:val="28"/>
        </w:rPr>
        <w:t>г. № 50</w:t>
      </w:r>
      <w:r w:rsidR="00EC2B16">
        <w:rPr>
          <w:rFonts w:ascii="Times New Roman" w:hAnsi="Times New Roman" w:cs="Times New Roman"/>
          <w:sz w:val="28"/>
          <w:szCs w:val="28"/>
        </w:rPr>
        <w:t>, от 14.04.2022 г.</w:t>
      </w:r>
      <w:r w:rsidR="00553159" w:rsidRPr="00553159">
        <w:rPr>
          <w:rFonts w:ascii="Times New Roman" w:hAnsi="Times New Roman" w:cs="Times New Roman"/>
          <w:sz w:val="28"/>
          <w:szCs w:val="28"/>
        </w:rPr>
        <w:t xml:space="preserve"> </w:t>
      </w:r>
      <w:r w:rsidR="00553159">
        <w:rPr>
          <w:rFonts w:ascii="Times New Roman" w:hAnsi="Times New Roman" w:cs="Times New Roman"/>
          <w:sz w:val="28"/>
          <w:szCs w:val="28"/>
        </w:rPr>
        <w:t>№ 271</w:t>
      </w:r>
      <w:proofErr w:type="gramEnd"/>
      <w:r w:rsidR="00586E2D">
        <w:rPr>
          <w:rFonts w:ascii="Times New Roman" w:hAnsi="Times New Roman" w:cs="Times New Roman"/>
          <w:sz w:val="28"/>
          <w:szCs w:val="28"/>
        </w:rPr>
        <w:t>, от 28.12.2022 г. № 1098</w:t>
      </w:r>
      <w:r w:rsidRPr="00A31C7D">
        <w:rPr>
          <w:rFonts w:ascii="Times New Roman" w:hAnsi="Times New Roman" w:cs="Times New Roman"/>
          <w:sz w:val="28"/>
          <w:szCs w:val="28"/>
        </w:rPr>
        <w:t>) (далее – Положение) следующие изменения:</w:t>
      </w:r>
    </w:p>
    <w:p w:rsidR="00FB754C" w:rsidRDefault="00093997" w:rsidP="00FB75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F3741">
        <w:rPr>
          <w:rFonts w:ascii="Times New Roman" w:hAnsi="Times New Roman" w:cs="Times New Roman"/>
          <w:sz w:val="28"/>
          <w:szCs w:val="28"/>
        </w:rPr>
        <w:t>1</w:t>
      </w:r>
      <w:r>
        <w:rPr>
          <w:rFonts w:ascii="Times New Roman" w:hAnsi="Times New Roman" w:cs="Times New Roman"/>
          <w:sz w:val="28"/>
          <w:szCs w:val="28"/>
        </w:rPr>
        <w:t xml:space="preserve">. </w:t>
      </w:r>
      <w:r w:rsidR="00553159">
        <w:rPr>
          <w:rFonts w:ascii="Times New Roman" w:hAnsi="Times New Roman" w:cs="Times New Roman"/>
          <w:sz w:val="28"/>
          <w:szCs w:val="28"/>
        </w:rPr>
        <w:t xml:space="preserve">Абзац </w:t>
      </w:r>
      <w:r w:rsidR="00A76D9D">
        <w:rPr>
          <w:rFonts w:ascii="Times New Roman" w:hAnsi="Times New Roman" w:cs="Times New Roman"/>
          <w:sz w:val="28"/>
          <w:szCs w:val="28"/>
        </w:rPr>
        <w:t xml:space="preserve">второй </w:t>
      </w:r>
      <w:r w:rsidR="004B3D82">
        <w:rPr>
          <w:rFonts w:ascii="Times New Roman" w:hAnsi="Times New Roman" w:cs="Times New Roman"/>
          <w:sz w:val="28"/>
          <w:szCs w:val="28"/>
        </w:rPr>
        <w:t>п</w:t>
      </w:r>
      <w:r w:rsidR="00FB754C">
        <w:rPr>
          <w:rFonts w:ascii="Times New Roman" w:hAnsi="Times New Roman" w:cs="Times New Roman"/>
          <w:sz w:val="28"/>
          <w:szCs w:val="28"/>
        </w:rPr>
        <w:t>ункт</w:t>
      </w:r>
      <w:r w:rsidR="00410D4F">
        <w:rPr>
          <w:rFonts w:ascii="Times New Roman" w:hAnsi="Times New Roman" w:cs="Times New Roman"/>
          <w:sz w:val="28"/>
          <w:szCs w:val="28"/>
        </w:rPr>
        <w:t>а</w:t>
      </w:r>
      <w:r w:rsidR="00FB754C">
        <w:rPr>
          <w:rFonts w:ascii="Times New Roman" w:hAnsi="Times New Roman" w:cs="Times New Roman"/>
          <w:sz w:val="28"/>
          <w:szCs w:val="28"/>
        </w:rPr>
        <w:t xml:space="preserve"> </w:t>
      </w:r>
      <w:r w:rsidR="00A76D9D">
        <w:rPr>
          <w:rFonts w:ascii="Times New Roman" w:hAnsi="Times New Roman" w:cs="Times New Roman"/>
          <w:sz w:val="28"/>
          <w:szCs w:val="28"/>
        </w:rPr>
        <w:t>36</w:t>
      </w:r>
      <w:r w:rsidR="00FB754C" w:rsidRPr="00FB754C">
        <w:rPr>
          <w:rFonts w:ascii="Times New Roman" w:hAnsi="Times New Roman" w:cs="Times New Roman"/>
          <w:sz w:val="28"/>
          <w:szCs w:val="28"/>
        </w:rPr>
        <w:t xml:space="preserve"> </w:t>
      </w:r>
      <w:r w:rsidR="00FB754C" w:rsidRPr="00FE2196">
        <w:rPr>
          <w:rFonts w:ascii="Times New Roman" w:hAnsi="Times New Roman" w:cs="Times New Roman"/>
          <w:sz w:val="28"/>
          <w:szCs w:val="28"/>
        </w:rPr>
        <w:t xml:space="preserve">раздела </w:t>
      </w:r>
      <w:r w:rsidR="00FB754C" w:rsidRPr="00FE2196">
        <w:rPr>
          <w:rFonts w:ascii="Times New Roman" w:hAnsi="Times New Roman" w:cs="Times New Roman"/>
          <w:sz w:val="28"/>
          <w:szCs w:val="28"/>
          <w:lang w:val="en-US"/>
        </w:rPr>
        <w:t>V</w:t>
      </w:r>
      <w:r w:rsidR="00FB754C" w:rsidRPr="00FE2196">
        <w:rPr>
          <w:rFonts w:ascii="Times New Roman" w:hAnsi="Times New Roman" w:cs="Times New Roman"/>
          <w:sz w:val="28"/>
          <w:szCs w:val="28"/>
        </w:rPr>
        <w:t xml:space="preserve"> Положения</w:t>
      </w:r>
      <w:r w:rsidR="00FB754C">
        <w:rPr>
          <w:rFonts w:ascii="Times New Roman" w:hAnsi="Times New Roman" w:cs="Times New Roman"/>
          <w:sz w:val="28"/>
          <w:szCs w:val="28"/>
        </w:rPr>
        <w:t xml:space="preserve"> </w:t>
      </w:r>
      <w:r w:rsidR="00BE082E">
        <w:rPr>
          <w:rFonts w:ascii="Times New Roman" w:hAnsi="Times New Roman" w:cs="Times New Roman"/>
          <w:sz w:val="28"/>
          <w:szCs w:val="28"/>
        </w:rPr>
        <w:t>после слова «аварии» дополнить словами</w:t>
      </w:r>
    </w:p>
    <w:p w:rsidR="004B3D82" w:rsidRPr="00FF3741" w:rsidRDefault="00410D4F" w:rsidP="00FF3741">
      <w:pPr>
        <w:pStyle w:val="ConsPlusNormal"/>
        <w:ind w:firstLine="539"/>
        <w:jc w:val="both"/>
        <w:rPr>
          <w:rFonts w:ascii="Times New Roman" w:hAnsi="Times New Roman" w:cs="Times New Roman"/>
          <w:sz w:val="28"/>
          <w:szCs w:val="28"/>
        </w:rPr>
      </w:pPr>
      <w:r w:rsidRPr="00FF3741">
        <w:rPr>
          <w:rFonts w:ascii="Times New Roman" w:hAnsi="Times New Roman" w:cs="Times New Roman"/>
          <w:sz w:val="28"/>
          <w:szCs w:val="28"/>
        </w:rPr>
        <w:t xml:space="preserve"> </w:t>
      </w:r>
      <w:r w:rsidR="00FB754C" w:rsidRPr="00FF3741">
        <w:rPr>
          <w:rFonts w:ascii="Times New Roman" w:hAnsi="Times New Roman" w:cs="Times New Roman"/>
          <w:sz w:val="28"/>
          <w:szCs w:val="28"/>
        </w:rPr>
        <w:t>«</w:t>
      </w:r>
      <w:r w:rsidR="00A76D9D">
        <w:rPr>
          <w:rFonts w:ascii="Times New Roman" w:hAnsi="Times New Roman" w:cs="Times New Roman"/>
          <w:sz w:val="28"/>
          <w:szCs w:val="28"/>
        </w:rPr>
        <w:t xml:space="preserve">, </w:t>
      </w:r>
      <w:r w:rsidR="00A76D9D" w:rsidRPr="00A76D9D">
        <w:rPr>
          <w:rFonts w:ascii="Times New Roman" w:hAnsi="Times New Roman" w:cs="Times New Roman"/>
          <w:sz w:val="28"/>
          <w:szCs w:val="28"/>
        </w:rPr>
        <w:t>призыв работни</w:t>
      </w:r>
      <w:r w:rsidR="00BE082E">
        <w:rPr>
          <w:rFonts w:ascii="Times New Roman" w:hAnsi="Times New Roman" w:cs="Times New Roman"/>
          <w:sz w:val="28"/>
          <w:szCs w:val="28"/>
        </w:rPr>
        <w:t xml:space="preserve">ка или члена его семьи (супруга, </w:t>
      </w:r>
      <w:r w:rsidR="00A76D9D" w:rsidRPr="00A76D9D">
        <w:rPr>
          <w:rFonts w:ascii="Times New Roman" w:hAnsi="Times New Roman" w:cs="Times New Roman"/>
          <w:sz w:val="28"/>
          <w:szCs w:val="28"/>
        </w:rPr>
        <w:t>супруги) на военную службу по мобилизации</w:t>
      </w:r>
      <w:r w:rsidR="00BE52A6">
        <w:rPr>
          <w:rFonts w:ascii="Times New Roman" w:hAnsi="Times New Roman" w:cs="Times New Roman"/>
          <w:sz w:val="28"/>
          <w:szCs w:val="28"/>
        </w:rPr>
        <w:t>».</w:t>
      </w:r>
    </w:p>
    <w:p w:rsidR="00A31C7D" w:rsidRPr="00D30385" w:rsidRDefault="000E7D43" w:rsidP="006D34C6">
      <w:pPr>
        <w:pStyle w:val="ConsPlusNormal"/>
        <w:widowControl/>
        <w:ind w:firstLine="540"/>
        <w:jc w:val="both"/>
        <w:rPr>
          <w:rFonts w:ascii="Times New Roman" w:hAnsi="Times New Roman" w:cs="Times New Roman"/>
          <w:snapToGrid w:val="0"/>
          <w:sz w:val="28"/>
          <w:szCs w:val="28"/>
        </w:rPr>
      </w:pPr>
      <w:r>
        <w:rPr>
          <w:rFonts w:ascii="Times New Roman" w:hAnsi="Times New Roman" w:cs="Times New Roman"/>
          <w:snapToGrid w:val="0"/>
          <w:sz w:val="28"/>
          <w:szCs w:val="28"/>
        </w:rPr>
        <w:t>2</w:t>
      </w:r>
      <w:r w:rsidR="00A31C7D" w:rsidRPr="00D30385">
        <w:rPr>
          <w:rFonts w:ascii="Times New Roman" w:hAnsi="Times New Roman" w:cs="Times New Roman"/>
          <w:snapToGrid w:val="0"/>
          <w:sz w:val="28"/>
          <w:szCs w:val="28"/>
        </w:rPr>
        <w:t xml:space="preserve">. </w:t>
      </w:r>
      <w:proofErr w:type="gramStart"/>
      <w:r w:rsidR="00A31C7D" w:rsidRPr="00D30385">
        <w:rPr>
          <w:rFonts w:ascii="Times New Roman" w:hAnsi="Times New Roman" w:cs="Times New Roman"/>
          <w:snapToGrid w:val="0"/>
          <w:sz w:val="28"/>
          <w:szCs w:val="28"/>
        </w:rPr>
        <w:t>Контроль за</w:t>
      </w:r>
      <w:proofErr w:type="gramEnd"/>
      <w:r w:rsidR="00A31C7D" w:rsidRPr="00D30385">
        <w:rPr>
          <w:rFonts w:ascii="Times New Roman" w:hAnsi="Times New Roman" w:cs="Times New Roman"/>
          <w:snapToGrid w:val="0"/>
          <w:sz w:val="28"/>
          <w:szCs w:val="28"/>
        </w:rPr>
        <w:t xml:space="preserve"> исполнением настоящего постановления возложить на руководителя отдела культуры и туризма Власову Л.В.                   </w:t>
      </w:r>
    </w:p>
    <w:p w:rsidR="00A31C7D" w:rsidRPr="00D30385" w:rsidRDefault="000E7D43" w:rsidP="006D34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A31C7D" w:rsidRPr="00D30385">
        <w:rPr>
          <w:rFonts w:ascii="Times New Roman" w:hAnsi="Times New Roman" w:cs="Times New Roman"/>
          <w:sz w:val="28"/>
          <w:szCs w:val="28"/>
        </w:rPr>
        <w:t xml:space="preserve">. Настоящее постановление вступает в силу со дня его </w:t>
      </w:r>
      <w:r w:rsidR="00FF3741">
        <w:rPr>
          <w:rFonts w:ascii="Times New Roman" w:hAnsi="Times New Roman" w:cs="Times New Roman"/>
          <w:sz w:val="28"/>
          <w:szCs w:val="28"/>
        </w:rPr>
        <w:t xml:space="preserve">подписания </w:t>
      </w:r>
      <w:r w:rsidR="00A31C7D" w:rsidRPr="00D30385">
        <w:rPr>
          <w:rFonts w:ascii="Times New Roman" w:hAnsi="Times New Roman" w:cs="Times New Roman"/>
          <w:sz w:val="28"/>
          <w:szCs w:val="28"/>
        </w:rPr>
        <w:t>и подлежит размещению на официальном сайте администрации МО «Красноборский муниципальный район».</w:t>
      </w:r>
    </w:p>
    <w:p w:rsidR="00A31C7D" w:rsidRPr="00D30385" w:rsidRDefault="00A31C7D" w:rsidP="00A31C7D">
      <w:pPr>
        <w:pStyle w:val="ConsPlusNormal"/>
        <w:widowControl/>
        <w:ind w:firstLine="540"/>
        <w:jc w:val="both"/>
        <w:rPr>
          <w:rFonts w:ascii="Times New Roman" w:hAnsi="Times New Roman" w:cs="Times New Roman"/>
          <w:sz w:val="28"/>
          <w:szCs w:val="28"/>
        </w:rPr>
      </w:pPr>
    </w:p>
    <w:p w:rsidR="00A31C7D" w:rsidRPr="00A31C7D" w:rsidRDefault="00A31C7D" w:rsidP="00A31C7D">
      <w:pPr>
        <w:pStyle w:val="ConsPlusNormal"/>
        <w:widowControl/>
        <w:ind w:firstLine="540"/>
        <w:jc w:val="both"/>
        <w:rPr>
          <w:rFonts w:ascii="Times New Roman" w:hAnsi="Times New Roman" w:cs="Times New Roman"/>
          <w:sz w:val="28"/>
          <w:szCs w:val="28"/>
        </w:rPr>
      </w:pPr>
    </w:p>
    <w:p w:rsidR="00662399" w:rsidRDefault="00BE52A6" w:rsidP="009E6F4B">
      <w:pPr>
        <w:pStyle w:val="2"/>
        <w:spacing w:after="0" w:line="240" w:lineRule="auto"/>
        <w:rPr>
          <w:rFonts w:ascii="Times New Roman" w:hAnsi="Times New Roman" w:cs="Times New Roman"/>
          <w:b/>
          <w:bCs/>
          <w:sz w:val="28"/>
          <w:szCs w:val="28"/>
        </w:rPr>
      </w:pPr>
      <w:r>
        <w:rPr>
          <w:rFonts w:ascii="Times New Roman" w:hAnsi="Times New Roman" w:cs="Times New Roman"/>
          <w:b/>
          <w:bCs/>
          <w:sz w:val="28"/>
          <w:szCs w:val="28"/>
        </w:rPr>
        <w:t>Г</w:t>
      </w:r>
      <w:r w:rsidR="00A31C7D" w:rsidRPr="00A31C7D">
        <w:rPr>
          <w:rFonts w:ascii="Times New Roman" w:hAnsi="Times New Roman" w:cs="Times New Roman"/>
          <w:b/>
          <w:bCs/>
          <w:sz w:val="28"/>
          <w:szCs w:val="28"/>
        </w:rPr>
        <w:t>лав</w:t>
      </w:r>
      <w:r>
        <w:rPr>
          <w:rFonts w:ascii="Times New Roman" w:hAnsi="Times New Roman" w:cs="Times New Roman"/>
          <w:b/>
          <w:bCs/>
          <w:sz w:val="28"/>
          <w:szCs w:val="28"/>
        </w:rPr>
        <w:t>а</w:t>
      </w:r>
      <w:r w:rsidR="00A31C7D" w:rsidRPr="00A31C7D">
        <w:rPr>
          <w:rFonts w:ascii="Times New Roman" w:hAnsi="Times New Roman" w:cs="Times New Roman"/>
          <w:b/>
          <w:bCs/>
          <w:sz w:val="28"/>
          <w:szCs w:val="28"/>
        </w:rPr>
        <w:t xml:space="preserve">  муниципального образования                                    </w:t>
      </w:r>
      <w:r>
        <w:rPr>
          <w:rFonts w:ascii="Times New Roman" w:hAnsi="Times New Roman" w:cs="Times New Roman"/>
          <w:b/>
          <w:bCs/>
          <w:sz w:val="28"/>
          <w:szCs w:val="28"/>
        </w:rPr>
        <w:t xml:space="preserve">           Е.А. </w:t>
      </w:r>
      <w:proofErr w:type="spellStart"/>
      <w:r>
        <w:rPr>
          <w:rFonts w:ascii="Times New Roman" w:hAnsi="Times New Roman" w:cs="Times New Roman"/>
          <w:b/>
          <w:bCs/>
          <w:sz w:val="28"/>
          <w:szCs w:val="28"/>
        </w:rPr>
        <w:t>Вяткин</w:t>
      </w:r>
      <w:proofErr w:type="spellEnd"/>
    </w:p>
    <w:p w:rsidR="009B4A2A" w:rsidRDefault="009B4A2A" w:rsidP="009E6F4B">
      <w:pPr>
        <w:pStyle w:val="2"/>
        <w:spacing w:after="0" w:line="240" w:lineRule="auto"/>
        <w:rPr>
          <w:rFonts w:ascii="Times New Roman" w:hAnsi="Times New Roman" w:cs="Times New Roman"/>
          <w:b/>
          <w:bCs/>
          <w:sz w:val="28"/>
          <w:szCs w:val="28"/>
        </w:rPr>
      </w:pPr>
    </w:p>
    <w:p w:rsidR="00BE082E" w:rsidRDefault="00BE082E"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p>
    <w:p w:rsidR="009B4A2A" w:rsidRPr="009B4A2A"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r w:rsidRPr="009B4A2A">
        <w:rPr>
          <w:rFonts w:ascii="Times New Roman" w:eastAsia="Times New Roman" w:hAnsi="Times New Roman" w:cs="Times New Roman"/>
          <w:sz w:val="23"/>
          <w:szCs w:val="23"/>
        </w:rPr>
        <w:lastRenderedPageBreak/>
        <w:t xml:space="preserve">Утверждено </w:t>
      </w:r>
    </w:p>
    <w:p w:rsidR="009B4A2A" w:rsidRPr="009B4A2A"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r w:rsidRPr="009B4A2A">
        <w:rPr>
          <w:rFonts w:ascii="Times New Roman" w:eastAsia="Times New Roman" w:hAnsi="Times New Roman" w:cs="Times New Roman"/>
          <w:sz w:val="23"/>
          <w:szCs w:val="23"/>
        </w:rPr>
        <w:t xml:space="preserve">постановлением администрации </w:t>
      </w:r>
    </w:p>
    <w:p w:rsidR="009B4A2A" w:rsidRPr="009B4A2A"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r w:rsidRPr="009B4A2A">
        <w:rPr>
          <w:rFonts w:ascii="Times New Roman" w:eastAsia="Times New Roman" w:hAnsi="Times New Roman" w:cs="Times New Roman"/>
          <w:sz w:val="23"/>
          <w:szCs w:val="23"/>
        </w:rPr>
        <w:t>МО «Красноборский муниципальный район» от 22.06.2018 г.</w:t>
      </w:r>
    </w:p>
    <w:p w:rsidR="009B4A2A" w:rsidRPr="009B4A2A"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proofErr w:type="gramStart"/>
      <w:r w:rsidRPr="009B4A2A">
        <w:rPr>
          <w:rFonts w:ascii="Times New Roman" w:eastAsia="Times New Roman" w:hAnsi="Times New Roman" w:cs="Times New Roman"/>
          <w:sz w:val="23"/>
          <w:szCs w:val="23"/>
        </w:rPr>
        <w:t xml:space="preserve">(с изменениями: от 05.11.2019 г. № 533, от 06.12.2019 г. № 611, </w:t>
      </w:r>
      <w:proofErr w:type="gramEnd"/>
    </w:p>
    <w:p w:rsidR="009B4A2A" w:rsidRPr="009B4A2A"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r w:rsidRPr="009B4A2A">
        <w:rPr>
          <w:rFonts w:ascii="Times New Roman" w:eastAsia="Times New Roman" w:hAnsi="Times New Roman" w:cs="Times New Roman"/>
          <w:sz w:val="23"/>
          <w:szCs w:val="23"/>
        </w:rPr>
        <w:t>от 03.07.2020 г. № 342, от 30.11.2020 г. № 702, от 21.12.2020 г. № 771,</w:t>
      </w:r>
    </w:p>
    <w:p w:rsidR="00F002DE"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r w:rsidRPr="009B4A2A">
        <w:rPr>
          <w:rFonts w:ascii="Times New Roman" w:eastAsia="Times New Roman" w:hAnsi="Times New Roman" w:cs="Times New Roman"/>
          <w:sz w:val="23"/>
          <w:szCs w:val="23"/>
        </w:rPr>
        <w:t xml:space="preserve">от 31.01.2022 г. № 50, </w:t>
      </w:r>
      <w:r w:rsidRPr="00553159">
        <w:rPr>
          <w:rFonts w:ascii="Times New Roman" w:eastAsia="Times New Roman" w:hAnsi="Times New Roman" w:cs="Times New Roman"/>
          <w:sz w:val="23"/>
          <w:szCs w:val="23"/>
        </w:rPr>
        <w:t>от 14.04.2022 г. № 271</w:t>
      </w:r>
      <w:r w:rsidR="00553159" w:rsidRPr="00553159">
        <w:rPr>
          <w:rFonts w:ascii="Times New Roman" w:eastAsia="Times New Roman" w:hAnsi="Times New Roman" w:cs="Times New Roman"/>
          <w:sz w:val="23"/>
          <w:szCs w:val="23"/>
        </w:rPr>
        <w:t>, от 28.12.2022 г. № 1098</w:t>
      </w:r>
      <w:r w:rsidR="00F002DE">
        <w:rPr>
          <w:rFonts w:ascii="Times New Roman" w:eastAsia="Times New Roman" w:hAnsi="Times New Roman" w:cs="Times New Roman"/>
          <w:sz w:val="23"/>
          <w:szCs w:val="23"/>
        </w:rPr>
        <w:t xml:space="preserve">, </w:t>
      </w:r>
    </w:p>
    <w:p w:rsidR="009B4A2A" w:rsidRPr="009B4A2A" w:rsidRDefault="00F002DE"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от 04.04.2023 г. № 214</w:t>
      </w:r>
      <w:r w:rsidR="009B4A2A" w:rsidRPr="00553159">
        <w:rPr>
          <w:rFonts w:ascii="Times New Roman" w:eastAsia="Times New Roman" w:hAnsi="Times New Roman" w:cs="Times New Roman"/>
          <w:sz w:val="23"/>
          <w:szCs w:val="23"/>
        </w:rPr>
        <w:t>)</w:t>
      </w:r>
      <w:r w:rsidR="009B4A2A" w:rsidRPr="009B4A2A">
        <w:rPr>
          <w:rFonts w:ascii="Times New Roman" w:eastAsia="Times New Roman" w:hAnsi="Times New Roman" w:cs="Times New Roman"/>
          <w:sz w:val="23"/>
          <w:szCs w:val="23"/>
        </w:rPr>
        <w:t xml:space="preserve"> </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3"/>
          <w:szCs w:val="23"/>
        </w:rPr>
      </w:pPr>
    </w:p>
    <w:p w:rsidR="009B4A2A" w:rsidRPr="009B4A2A" w:rsidRDefault="009B4A2A" w:rsidP="009B4A2A">
      <w:pPr>
        <w:widowControl w:val="0"/>
        <w:autoSpaceDE w:val="0"/>
        <w:autoSpaceDN w:val="0"/>
        <w:adjustRightInd w:val="0"/>
        <w:spacing w:after="0" w:line="240" w:lineRule="auto"/>
        <w:rPr>
          <w:rFonts w:ascii="Times New Roman" w:eastAsia="Times New Roman" w:hAnsi="Times New Roman" w:cs="Times New Roman"/>
          <w:sz w:val="23"/>
          <w:szCs w:val="23"/>
        </w:rPr>
      </w:pPr>
      <w:bookmarkStart w:id="0" w:name="Par35"/>
      <w:bookmarkEnd w:id="0"/>
      <w:r w:rsidRPr="009B4A2A">
        <w:rPr>
          <w:rFonts w:ascii="Times New Roman" w:eastAsia="Times New Roman" w:hAnsi="Times New Roman" w:cs="Times New Roman"/>
          <w:sz w:val="23"/>
          <w:szCs w:val="23"/>
        </w:rPr>
        <w:t xml:space="preserve">                                                                               </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Примерное Положение</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об установлении систем оплаты труда</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 работников муниципальных учреждений </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культуры, </w:t>
      </w:r>
      <w:proofErr w:type="gramStart"/>
      <w:r w:rsidRPr="009B4A2A">
        <w:rPr>
          <w:rFonts w:ascii="Times New Roman" w:eastAsia="Times New Roman" w:hAnsi="Times New Roman" w:cs="Times New Roman"/>
          <w:b/>
          <w:sz w:val="28"/>
          <w:szCs w:val="28"/>
        </w:rPr>
        <w:t>подведомственных</w:t>
      </w:r>
      <w:proofErr w:type="gramEnd"/>
      <w:r w:rsidRPr="009B4A2A">
        <w:rPr>
          <w:rFonts w:ascii="Times New Roman" w:eastAsia="Times New Roman" w:hAnsi="Times New Roman" w:cs="Times New Roman"/>
          <w:b/>
          <w:sz w:val="28"/>
          <w:szCs w:val="28"/>
        </w:rPr>
        <w:t xml:space="preserve"> администрации </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МО «Красноборский муниципальный район»</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 Общие положения</w:t>
      </w:r>
    </w:p>
    <w:p w:rsidR="009B4A2A" w:rsidRPr="009B4A2A" w:rsidRDefault="009B4A2A" w:rsidP="009B4A2A">
      <w:pPr>
        <w:widowControl w:val="0"/>
        <w:autoSpaceDE w:val="0"/>
        <w:autoSpaceDN w:val="0"/>
        <w:adjustRightInd w:val="0"/>
        <w:spacing w:after="0" w:line="240" w:lineRule="auto"/>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 xml:space="preserve">1. </w:t>
      </w:r>
      <w:proofErr w:type="gramStart"/>
      <w:r w:rsidRPr="009B4A2A">
        <w:rPr>
          <w:rFonts w:ascii="Times New Roman" w:eastAsia="Times New Roman" w:hAnsi="Times New Roman" w:cs="Times New Roman"/>
          <w:sz w:val="28"/>
          <w:szCs w:val="28"/>
        </w:rPr>
        <w:t>Примерное Положение об установлении систем оплаты труда работников муниципальных учреждений культуры,</w:t>
      </w:r>
      <w:r w:rsidRPr="009B4A2A">
        <w:rPr>
          <w:rFonts w:ascii="Times New Roman" w:eastAsia="Times New Roman" w:hAnsi="Times New Roman" w:cs="Times New Roman"/>
          <w:snapToGrid w:val="0"/>
          <w:sz w:val="28"/>
          <w:szCs w:val="28"/>
        </w:rPr>
        <w:t xml:space="preserve"> </w:t>
      </w:r>
      <w:r w:rsidRPr="009B4A2A">
        <w:rPr>
          <w:rFonts w:ascii="Times New Roman" w:eastAsia="Times New Roman" w:hAnsi="Times New Roman" w:cs="Times New Roman"/>
          <w:sz w:val="28"/>
          <w:szCs w:val="28"/>
        </w:rPr>
        <w:t xml:space="preserve">подведомственных администрации МО «Красноборский муниципальный район» (далее - Положение) </w:t>
      </w:r>
      <w:r w:rsidRPr="009B4A2A">
        <w:rPr>
          <w:rFonts w:ascii="Times New Roman" w:eastAsia="Times New Roman" w:hAnsi="Times New Roman" w:cs="Times New Roman"/>
          <w:color w:val="000000"/>
          <w:sz w:val="28"/>
          <w:szCs w:val="28"/>
        </w:rPr>
        <w:t xml:space="preserve">разработано в соответствии с </w:t>
      </w:r>
      <w:r w:rsidRPr="009B4A2A">
        <w:rPr>
          <w:rFonts w:ascii="Times New Roman" w:eastAsia="Times New Roman" w:hAnsi="Times New Roman" w:cs="Times New Roman"/>
          <w:sz w:val="28"/>
          <w:szCs w:val="28"/>
        </w:rPr>
        <w:t xml:space="preserve">постановлением  Правительства  Архангельской  области от  24.04.2018 года № 179-пп «О внесении изменений в Отраслевое примерное положение об оплате труда в государственных бюджетных и автономных учреждениях Архангельской области в сфере культуры», </w:t>
      </w:r>
      <w:r w:rsidRPr="009B4A2A">
        <w:rPr>
          <w:rFonts w:ascii="Times New Roman" w:eastAsia="Times New Roman" w:hAnsi="Times New Roman" w:cs="Times New Roman"/>
          <w:color w:val="000000"/>
          <w:sz w:val="28"/>
          <w:szCs w:val="28"/>
        </w:rPr>
        <w:t>постановлением администрации МО «Красноборский  муниципальный район» от 17</w:t>
      </w:r>
      <w:proofErr w:type="gramEnd"/>
      <w:r w:rsidRPr="009B4A2A">
        <w:rPr>
          <w:rFonts w:ascii="Times New Roman" w:eastAsia="Times New Roman" w:hAnsi="Times New Roman" w:cs="Times New Roman"/>
          <w:color w:val="000000"/>
          <w:sz w:val="28"/>
          <w:szCs w:val="28"/>
        </w:rPr>
        <w:t xml:space="preserve"> февраля 2017 года № 42 «Об утверждении Положения об установлении </w:t>
      </w:r>
      <w:proofErr w:type="gramStart"/>
      <w:r w:rsidRPr="009B4A2A">
        <w:rPr>
          <w:rFonts w:ascii="Times New Roman" w:eastAsia="Times New Roman" w:hAnsi="Times New Roman" w:cs="Times New Roman"/>
          <w:color w:val="000000"/>
          <w:sz w:val="28"/>
          <w:szCs w:val="28"/>
        </w:rPr>
        <w:t>систем оплаты труда работников муниципальных учреждений</w:t>
      </w:r>
      <w:proofErr w:type="gramEnd"/>
      <w:r w:rsidRPr="009B4A2A">
        <w:rPr>
          <w:rFonts w:ascii="Times New Roman" w:eastAsia="Times New Roman" w:hAnsi="Times New Roman" w:cs="Times New Roman"/>
          <w:color w:val="000000"/>
          <w:sz w:val="28"/>
          <w:szCs w:val="28"/>
        </w:rPr>
        <w:t>».</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2. Настоящее Положение определяет порядок </w:t>
      </w:r>
      <w:proofErr w:type="gramStart"/>
      <w:r w:rsidRPr="009B4A2A">
        <w:rPr>
          <w:rFonts w:ascii="Times New Roman" w:eastAsia="Times New Roman" w:hAnsi="Times New Roman" w:cs="Times New Roman"/>
          <w:sz w:val="28"/>
          <w:szCs w:val="28"/>
        </w:rPr>
        <w:t>установления систем оплаты труда работников муниципальных учреждений</w:t>
      </w:r>
      <w:proofErr w:type="gramEnd"/>
      <w:r w:rsidRPr="009B4A2A">
        <w:rPr>
          <w:rFonts w:ascii="Times New Roman" w:eastAsia="Times New Roman" w:hAnsi="Times New Roman" w:cs="Times New Roman"/>
          <w:sz w:val="28"/>
          <w:szCs w:val="28"/>
        </w:rPr>
        <w:t xml:space="preserve"> культуры,</w:t>
      </w:r>
      <w:r w:rsidRPr="009B4A2A">
        <w:rPr>
          <w:rFonts w:ascii="Times New Roman" w:eastAsia="Times New Roman" w:hAnsi="Times New Roman" w:cs="Times New Roman"/>
          <w:snapToGrid w:val="0"/>
          <w:sz w:val="28"/>
          <w:szCs w:val="28"/>
        </w:rPr>
        <w:t xml:space="preserve"> </w:t>
      </w:r>
      <w:r w:rsidRPr="009B4A2A">
        <w:rPr>
          <w:rFonts w:ascii="Times New Roman" w:eastAsia="Times New Roman" w:hAnsi="Times New Roman" w:cs="Times New Roman"/>
          <w:sz w:val="28"/>
          <w:szCs w:val="28"/>
        </w:rPr>
        <w:t>подведомственных администрации МО «Красноборский муниципальный район» (далее – муниципальные учреждения культуры), в том числе: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порядок применения окладов (должностных окладов) работников муниципальных учреждений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компенсационного характера 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стимулирующего характера 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социального характера 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условия оплаты труда руководителей, заместителей руководителей и главных бухгалтеров муниципальных учреждений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 xml:space="preserve">требования к структуре </w:t>
      </w:r>
      <w:proofErr w:type="gramStart"/>
      <w:r w:rsidRPr="009B4A2A">
        <w:rPr>
          <w:rFonts w:ascii="Times New Roman" w:eastAsia="Times New Roman" w:hAnsi="Times New Roman" w:cs="Times New Roman"/>
          <w:color w:val="000000"/>
          <w:sz w:val="28"/>
          <w:szCs w:val="28"/>
        </w:rPr>
        <w:t>фондов оплаты труда работников муниципальных учреждений культуры</w:t>
      </w:r>
      <w:proofErr w:type="gramEnd"/>
      <w:r w:rsidRPr="009B4A2A">
        <w:rPr>
          <w:rFonts w:ascii="Times New Roman" w:eastAsia="Times New Roman" w:hAnsi="Times New Roman" w:cs="Times New Roman"/>
          <w:color w:val="000000"/>
          <w:sz w:val="28"/>
          <w:szCs w:val="28"/>
        </w:rPr>
        <w:t>.</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 xml:space="preserve">3.  Настоящее Положение </w:t>
      </w:r>
      <w:r w:rsidRPr="009B4A2A">
        <w:rPr>
          <w:rFonts w:ascii="Times New Roman" w:eastAsia="Times New Roman" w:hAnsi="Times New Roman" w:cs="Times New Roman"/>
          <w:sz w:val="28"/>
          <w:szCs w:val="28"/>
        </w:rPr>
        <w:t xml:space="preserve">распространяется </w:t>
      </w:r>
      <w:proofErr w:type="gramStart"/>
      <w:r w:rsidRPr="009B4A2A">
        <w:rPr>
          <w:rFonts w:ascii="Times New Roman" w:eastAsia="Times New Roman" w:hAnsi="Times New Roman" w:cs="Times New Roman"/>
          <w:sz w:val="28"/>
          <w:szCs w:val="28"/>
        </w:rPr>
        <w:t>на</w:t>
      </w:r>
      <w:proofErr w:type="gramEnd"/>
      <w:r w:rsidRPr="009B4A2A">
        <w:rPr>
          <w:rFonts w:ascii="Times New Roman" w:eastAsia="Times New Roman" w:hAnsi="Times New Roman" w:cs="Times New Roman"/>
          <w:sz w:val="28"/>
          <w:szCs w:val="28"/>
        </w:rPr>
        <w:t>:</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муниципальное бюджетное учреждение «</w:t>
      </w:r>
      <w:proofErr w:type="spellStart"/>
      <w:r w:rsidRPr="009B4A2A">
        <w:rPr>
          <w:rFonts w:ascii="Times New Roman" w:eastAsia="Times New Roman" w:hAnsi="Times New Roman" w:cs="Times New Roman"/>
          <w:color w:val="000000"/>
          <w:sz w:val="28"/>
          <w:szCs w:val="28"/>
        </w:rPr>
        <w:t>Межпоселенческая</w:t>
      </w:r>
      <w:proofErr w:type="spellEnd"/>
      <w:r w:rsidRPr="009B4A2A">
        <w:rPr>
          <w:rFonts w:ascii="Times New Roman" w:eastAsia="Times New Roman" w:hAnsi="Times New Roman" w:cs="Times New Roman"/>
          <w:color w:val="000000"/>
          <w:sz w:val="28"/>
          <w:szCs w:val="28"/>
        </w:rPr>
        <w:t xml:space="preserve"> библиотека </w:t>
      </w:r>
      <w:proofErr w:type="spellStart"/>
      <w:r w:rsidRPr="009B4A2A">
        <w:rPr>
          <w:rFonts w:ascii="Times New Roman" w:eastAsia="Times New Roman" w:hAnsi="Times New Roman" w:cs="Times New Roman"/>
          <w:color w:val="000000"/>
          <w:sz w:val="28"/>
          <w:szCs w:val="28"/>
        </w:rPr>
        <w:t>Красноборского</w:t>
      </w:r>
      <w:proofErr w:type="spellEnd"/>
      <w:r w:rsidRPr="009B4A2A">
        <w:rPr>
          <w:rFonts w:ascii="Times New Roman" w:eastAsia="Times New Roman" w:hAnsi="Times New Roman" w:cs="Times New Roman"/>
          <w:color w:val="000000"/>
          <w:sz w:val="28"/>
          <w:szCs w:val="28"/>
        </w:rPr>
        <w:t xml:space="preserve"> района»;</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муниципальное бюджетное учреждение культуры «Районный культурный центр»;</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lastRenderedPageBreak/>
        <w:t>муниципальное бюджетное учреждение культуры «Красноборский историко-мемориальный и художественный музей им. С.И.Тупицына».</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Система оплаты труда работников муниципального учреждения устанавливается положением о системе оплаты труда работников  муниципального учреждения культуры (далее - положение о системе оплаты труда), утверждаемым руководителем муниципального учреждения культуры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4A2A">
        <w:rPr>
          <w:rFonts w:ascii="Times New Roman" w:eastAsia="Times New Roman" w:hAnsi="Times New Roman" w:cs="Times New Roman"/>
          <w:sz w:val="28"/>
          <w:szCs w:val="28"/>
        </w:rPr>
        <w:t>Коллективные договоры, соглашения могут содержать требования к положению о системе оплаты труда, не противоречащие нормативным правовым актам Российской Федерации, нормативным правовым актам Архангельской области и муниципального образования.</w:t>
      </w:r>
      <w:r w:rsidRPr="009B4A2A">
        <w:rPr>
          <w:rFonts w:ascii="Times New Roman" w:eastAsia="Times New Roman" w:hAnsi="Times New Roman" w:cs="Times New Roman"/>
          <w:sz w:val="24"/>
          <w:szCs w:val="24"/>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Положение о системе оплаты труда распространяется на всех работников соответствующего муниципального учреждения, за исключением руководителя, заместителей руководителя и главного бухгалтера муниципального учреждения. Система оплаты труда руководителей, заместителей руководителей и главных бухгалтеров муниципальных учреждений устанавливается </w:t>
      </w:r>
      <w:hyperlink w:anchor="P323" w:history="1">
        <w:r w:rsidRPr="009B4A2A">
          <w:rPr>
            <w:rFonts w:ascii="Times New Roman" w:eastAsia="Times New Roman" w:hAnsi="Times New Roman" w:cs="Times New Roman"/>
            <w:sz w:val="28"/>
            <w:szCs w:val="28"/>
          </w:rPr>
          <w:t>разделом VI</w:t>
        </w:r>
      </w:hyperlink>
      <w:r w:rsidRPr="009B4A2A">
        <w:rPr>
          <w:rFonts w:ascii="Times New Roman" w:eastAsia="Times New Roman" w:hAnsi="Times New Roman" w:cs="Times New Roman"/>
          <w:sz w:val="28"/>
          <w:szCs w:val="28"/>
        </w:rPr>
        <w:t xml:space="preserve">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 xml:space="preserve">5. </w:t>
      </w:r>
      <w:proofErr w:type="gramStart"/>
      <w:r w:rsidRPr="009B4A2A">
        <w:rPr>
          <w:rFonts w:ascii="Times New Roman" w:eastAsia="Times New Roman" w:hAnsi="Times New Roman" w:cs="Times New Roman"/>
          <w:sz w:val="28"/>
          <w:szCs w:val="28"/>
        </w:rPr>
        <w:t xml:space="preserve">Системы оплаты труда работников муниципальных учреждений культуры устанавливаются </w:t>
      </w:r>
      <w:r w:rsidRPr="009B4A2A">
        <w:rPr>
          <w:rFonts w:ascii="Times New Roman" w:eastAsia="Times New Roman" w:hAnsi="Times New Roman" w:cs="Times New Roman"/>
          <w:color w:val="000000"/>
          <w:sz w:val="28"/>
          <w:szCs w:val="28"/>
        </w:rPr>
        <w:t>в соответствии с федеральными законами, иными нормативными правовыми актами Российской Федерации, решением Собрания депутатов от 22.12.2006 года № 55 «Об оплате труда работников муниципальных учреждений, гарантий и компенсациях для лиц, работающих в организациях, финансируемых из бюджета муниципального района, расположенных на территории муниципального образования «Красноборский муниципальный район» (с изменениями) и отраслевыми примерными положениями об</w:t>
      </w:r>
      <w:proofErr w:type="gramEnd"/>
      <w:r w:rsidRPr="009B4A2A">
        <w:rPr>
          <w:rFonts w:ascii="Times New Roman" w:eastAsia="Times New Roman" w:hAnsi="Times New Roman" w:cs="Times New Roman"/>
          <w:color w:val="000000"/>
          <w:sz w:val="28"/>
          <w:szCs w:val="28"/>
        </w:rPr>
        <w:t xml:space="preserve"> оплате труда в муниципальных бюджетных учреждениях  культуры (далее - примерные отраслевые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6. Системы </w:t>
      </w:r>
      <w:proofErr w:type="gramStart"/>
      <w:r w:rsidRPr="009B4A2A">
        <w:rPr>
          <w:rFonts w:ascii="Times New Roman" w:eastAsia="Times New Roman" w:hAnsi="Times New Roman" w:cs="Times New Roman"/>
          <w:sz w:val="28"/>
          <w:szCs w:val="28"/>
        </w:rPr>
        <w:t>оплаты труда работников муниципальных учреждений культуры</w:t>
      </w:r>
      <w:proofErr w:type="gramEnd"/>
      <w:r w:rsidRPr="009B4A2A">
        <w:rPr>
          <w:rFonts w:ascii="Times New Roman" w:eastAsia="Times New Roman" w:hAnsi="Times New Roman" w:cs="Times New Roman"/>
          <w:sz w:val="28"/>
          <w:szCs w:val="28"/>
        </w:rPr>
        <w:t xml:space="preserve"> устанавливаются с учетом: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или профессиональных стандартов;</w:t>
      </w:r>
    </w:p>
    <w:p w:rsidR="009B4A2A" w:rsidRPr="009B4A2A" w:rsidRDefault="009B4A2A" w:rsidP="009B4A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        2) государственных гарантий по оплате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минимальных окладов (должностных окладов), по профессиональным квалификационным группам;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4</w:t>
      </w:r>
      <w:r w:rsidRPr="009B4A2A">
        <w:rPr>
          <w:rFonts w:ascii="Times New Roman" w:eastAsia="Times New Roman" w:hAnsi="Times New Roman" w:cs="Times New Roman"/>
          <w:color w:val="000000"/>
          <w:sz w:val="28"/>
          <w:szCs w:val="28"/>
        </w:rPr>
        <w:t>)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 рекомендаций Российской трехсторонней комиссии по регулированию социально-трудовых отношений;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7. Система </w:t>
      </w:r>
      <w:proofErr w:type="gramStart"/>
      <w:r w:rsidRPr="009B4A2A">
        <w:rPr>
          <w:rFonts w:ascii="Times New Roman" w:eastAsia="Times New Roman" w:hAnsi="Times New Roman" w:cs="Times New Roman"/>
          <w:sz w:val="28"/>
          <w:szCs w:val="28"/>
        </w:rPr>
        <w:t>оплаты труда работников муниципальных учреждений культуры</w:t>
      </w:r>
      <w:proofErr w:type="gramEnd"/>
      <w:r w:rsidRPr="009B4A2A">
        <w:rPr>
          <w:rFonts w:ascii="Times New Roman" w:eastAsia="Times New Roman" w:hAnsi="Times New Roman" w:cs="Times New Roman"/>
          <w:sz w:val="28"/>
          <w:szCs w:val="28"/>
        </w:rPr>
        <w:t xml:space="preserve"> включает в себя: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оклады (должностные оклады) работников;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выплаты компенсационного характера (компенсационные выплаты);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3) выплаты стимулирующего характера (стимулирующие выплаты).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8. Выплаты социального характера (социальные выплаты) не входят в систему оплаты труда работников муниципальных учреждений культуры, но могут начисляться за счет </w:t>
      </w:r>
      <w:proofErr w:type="gramStart"/>
      <w:r w:rsidRPr="009B4A2A">
        <w:rPr>
          <w:rFonts w:ascii="Times New Roman" w:eastAsia="Times New Roman" w:hAnsi="Times New Roman" w:cs="Times New Roman"/>
          <w:sz w:val="28"/>
          <w:szCs w:val="28"/>
        </w:rPr>
        <w:t>экономии фонда оплаты труда муниципальных учреждений культуры</w:t>
      </w:r>
      <w:proofErr w:type="gramEnd"/>
      <w:r w:rsidRPr="009B4A2A">
        <w:rPr>
          <w:rFonts w:ascii="Times New Roman" w:eastAsia="Times New Roman" w:hAnsi="Times New Roman" w:cs="Times New Roman"/>
          <w:sz w:val="28"/>
          <w:szCs w:val="28"/>
        </w:rPr>
        <w:t xml:space="preserve"> в соответствии с разделом V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9. Основания установления (применения) различных видов выплат в системе </w:t>
      </w:r>
      <w:proofErr w:type="gramStart"/>
      <w:r w:rsidRPr="009B4A2A">
        <w:rPr>
          <w:rFonts w:ascii="Times New Roman" w:eastAsia="Times New Roman" w:hAnsi="Times New Roman" w:cs="Times New Roman"/>
          <w:sz w:val="28"/>
          <w:szCs w:val="28"/>
        </w:rPr>
        <w:t>оплаты труда работников муниципальных учреждений культуры</w:t>
      </w:r>
      <w:proofErr w:type="gramEnd"/>
      <w:r w:rsidRPr="009B4A2A">
        <w:rPr>
          <w:rFonts w:ascii="Times New Roman" w:eastAsia="Times New Roman" w:hAnsi="Times New Roman" w:cs="Times New Roman"/>
          <w:sz w:val="28"/>
          <w:szCs w:val="28"/>
        </w:rPr>
        <w:t xml:space="preserve"> не должны дублировать друг друга.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10. Заработная плата работников муниципальных учреждений культуры максимальным размером не ограничивается, за исключением случаев, предусмотренных Трудовым кодексом Российской Федерации. </w:t>
      </w:r>
      <w:proofErr w:type="gramStart"/>
      <w:r w:rsidRPr="009B4A2A">
        <w:rPr>
          <w:rFonts w:ascii="Times New Roman" w:eastAsia="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распоряжения действия этого соглашения на муниципальное учреждение – ниже размера минимальной заработной платы в Архангельской области.</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11. 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12. В целях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административно-управленческому персоналу муниципального учреждения культуры относятся работники, занимающие общеотраслевые должности руководителей, специалистов и служащих (за исключением случаев, когда такие работники осуществляют основные виды деятельности, закрепленные уставом муниципального учреждения культуры), а также руководитель, заместители руководителя и главный бухгалтер муниципального учреждения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 вспомогательному персоналу муниципального учреждения культуры </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относятся работники, осуществляющие деятельность по общеотраслевым профессиям служащих и рабочих (за исключением случаев, когда такие работники осуществляют основные виды деятельности, закрепленные уставом муниципального учреждения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основному персоналу муниципального учреждения культуры относятся работники, не отнесенные к административно-управленческому и вспомогательному персоналу муниципального учреждения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13. Перечень должностей (профессий) работников, относящихся к административно-управленческому и вспомогательному персоналу муниципального учреждения, разрабатывается на основе </w:t>
      </w:r>
      <w:hyperlink w:anchor="P90" w:history="1">
        <w:r w:rsidRPr="009B4A2A">
          <w:rPr>
            <w:rFonts w:ascii="Times New Roman" w:eastAsia="Times New Roman" w:hAnsi="Times New Roman" w:cs="Times New Roman"/>
            <w:sz w:val="28"/>
            <w:szCs w:val="28"/>
          </w:rPr>
          <w:t>пункта 1</w:t>
        </w:r>
      </w:hyperlink>
      <w:r w:rsidRPr="009B4A2A">
        <w:rPr>
          <w:rFonts w:ascii="Times New Roman" w:eastAsia="Times New Roman" w:hAnsi="Times New Roman" w:cs="Times New Roman"/>
          <w:sz w:val="28"/>
          <w:szCs w:val="28"/>
        </w:rPr>
        <w:t>2 настоящего Положения и утверждается приказом руководителя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 xml:space="preserve">Перечень должностей (профессий) работников, относящихся к административно-управленческому и вспомогательному персоналу муниципального учреждения, утверждается до начала финансового года и не подлежит изменению в течение финансового года, за исключением случаев внесения изменений в </w:t>
      </w:r>
      <w:hyperlink w:anchor="P90" w:history="1">
        <w:r w:rsidRPr="009B4A2A">
          <w:rPr>
            <w:rFonts w:ascii="Times New Roman" w:eastAsia="Times New Roman" w:hAnsi="Times New Roman" w:cs="Times New Roman"/>
            <w:sz w:val="28"/>
            <w:szCs w:val="28"/>
          </w:rPr>
          <w:t>пункт 1</w:t>
        </w:r>
      </w:hyperlink>
      <w:r w:rsidRPr="009B4A2A">
        <w:rPr>
          <w:rFonts w:ascii="Times New Roman" w:eastAsia="Times New Roman" w:hAnsi="Times New Roman" w:cs="Times New Roman"/>
          <w:sz w:val="28"/>
          <w:szCs w:val="28"/>
        </w:rPr>
        <w:t>2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Муниципальные учреждения культуры разрабатывают локальные нормативные акты по оплате труда, которые подлежат согласованию с учредителем и профсоюзным органом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II. Оклады (должностные оклады)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14. Окладом (должностным окладом) является фиксированный </w:t>
      </w:r>
      <w:proofErr w:type="gramStart"/>
      <w:r w:rsidRPr="009B4A2A">
        <w:rPr>
          <w:rFonts w:ascii="Times New Roman" w:eastAsia="Times New Roman" w:hAnsi="Times New Roman" w:cs="Times New Roman"/>
          <w:sz w:val="28"/>
          <w:szCs w:val="28"/>
        </w:rPr>
        <w:t>размер оплаты труда</w:t>
      </w:r>
      <w:proofErr w:type="gramEnd"/>
      <w:r w:rsidRPr="009B4A2A">
        <w:rPr>
          <w:rFonts w:ascii="Times New Roman" w:eastAsia="Times New Roman" w:hAnsi="Times New Roman" w:cs="Times New Roman"/>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15. Минимальные размеры должностных окладов по профессиональным квалификационным группам определяются: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профессиональным квалификационным группам должностей работников культуры, искусства и кинематографии в соответствии с  приложением № 1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профессиональным квалификационным группам общеотраслевых должностей руководителей, специалистов и служащих в соответствии с  приложением № 2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профессиям рабочих в соответствии с приложением № 3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профессиям, не включенным в профессиональные квалификационные группы в соответствии с приложением № 4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Положениями о системе оплаты труда определяются конкретные размеры окладов (должностных окладов), ставок заработной платы работников муниципальных учреждений культуры по профессиональным квалификационным группам не ниже соответствующих минимальных размеров окладов (должностных окладов), ставок заработной платы работников муниципальных учреждений культуры, определенных настоящим Положением, в пределах </w:t>
      </w:r>
      <w:proofErr w:type="gramStart"/>
      <w:r w:rsidRPr="009B4A2A">
        <w:rPr>
          <w:rFonts w:ascii="Times New Roman" w:eastAsia="Times New Roman" w:hAnsi="Times New Roman" w:cs="Times New Roman"/>
          <w:sz w:val="28"/>
          <w:szCs w:val="28"/>
        </w:rPr>
        <w:t>фондов оплаты труда муниципальных учреждений культуры</w:t>
      </w:r>
      <w:proofErr w:type="gramEnd"/>
      <w:r w:rsidRPr="009B4A2A">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ab/>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Оклад (должностной оклад), ставка заработной платы устанавливается работнику муниципального учреждения культуры трудовым договором в соответствии с действующим в муниципальном учреждении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положением о системе оплаты труда. В трудовой договор работника муниципального учреждения культуры подлежит включению конкретный размер устанавливаемого работнику оклада (должностного оклада), ставки заработной платы.</w:t>
      </w:r>
    </w:p>
    <w:p w:rsidR="009B4A2A" w:rsidRPr="009B4A2A" w:rsidRDefault="009B4A2A" w:rsidP="009B4A2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lastRenderedPageBreak/>
        <w:t>Индексация окладов (должностных окладов), ставок заработной платы работников муниципальных учреждений культуры осуществляется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культуры. Руководители муниципальных бюджетных учреждений культуры вправе издавать приказы о дополнительном повышении (индексации) оплаты труда работников соответствующих муниципальных бюджетных учреждений культуры в иные сроки и (или) иных размерах, при этом размер индексации в процентном отношении должен быть одинаков для всех работников муниципального учреждения культуры. </w:t>
      </w:r>
      <w:proofErr w:type="gramStart"/>
      <w:r w:rsidRPr="009B4A2A">
        <w:rPr>
          <w:rFonts w:ascii="Times New Roman" w:eastAsia="Times New Roman" w:hAnsi="Times New Roman" w:cs="Times New Roman"/>
          <w:color w:val="000000"/>
          <w:sz w:val="28"/>
          <w:szCs w:val="28"/>
        </w:rPr>
        <w:t>В случае издания постановления администрации МО «Красноборский муниципальный район» или приказа руководителя муниципального бюджетного учреждения культуры о повышении (индексации) или дополнительном повышении (индексации) оплаты труда работников муниципальных учреждений культуры размеры окладов (должностных окладов), ставок заработной платы работников муниципальных учреждений подлежат изменению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w:t>
      </w:r>
      <w:proofErr w:type="gramEnd"/>
      <w:r w:rsidRPr="009B4A2A">
        <w:rPr>
          <w:rFonts w:ascii="Times New Roman" w:eastAsia="Times New Roman" w:hAnsi="Times New Roman" w:cs="Times New Roman"/>
          <w:color w:val="000000"/>
          <w:sz w:val="28"/>
          <w:szCs w:val="28"/>
        </w:rPr>
        <w:t xml:space="preserve"> нормы трудового права. При повышении (индексации) окладов (должностных окладов), ставок заработной платы работников муниципальных учреждений культуры размеры окладов (должностных окладов), ставок заработной платы подлежат округлению до целого рубля в сторону увеличения.</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III. Выплаты компенсационного характера</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16.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работах с вредными и (или) опасными условиями труда, в условиях труда, отклоняющихся </w:t>
      </w:r>
      <w:proofErr w:type="gramStart"/>
      <w:r w:rsidRPr="009B4A2A">
        <w:rPr>
          <w:rFonts w:ascii="Times New Roman" w:eastAsia="Times New Roman" w:hAnsi="Times New Roman" w:cs="Times New Roman"/>
          <w:sz w:val="28"/>
          <w:szCs w:val="28"/>
        </w:rPr>
        <w:t>от</w:t>
      </w:r>
      <w:proofErr w:type="gramEnd"/>
      <w:r w:rsidRPr="009B4A2A">
        <w:rPr>
          <w:rFonts w:ascii="Times New Roman" w:eastAsia="Times New Roman" w:hAnsi="Times New Roman" w:cs="Times New Roman"/>
          <w:sz w:val="28"/>
          <w:szCs w:val="28"/>
        </w:rPr>
        <w:t xml:space="preserve"> нормальных, на работах в местностях с особыми климатическими условиями.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17. К выплатам компенсационного характера относятся: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1) выплаты работникам, занятым на работах с вредными и (или) опасными условиями труда;</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выплаты за работу в местностях с особыми климатическими условиями;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3) выплаты за работу в условиях, отклоняющихся </w:t>
      </w:r>
      <w:proofErr w:type="gramStart"/>
      <w:r w:rsidRPr="009B4A2A">
        <w:rPr>
          <w:rFonts w:ascii="Times New Roman" w:eastAsia="Times New Roman" w:hAnsi="Times New Roman" w:cs="Times New Roman"/>
          <w:sz w:val="28"/>
          <w:szCs w:val="28"/>
        </w:rPr>
        <w:t>от</w:t>
      </w:r>
      <w:proofErr w:type="gramEnd"/>
      <w:r w:rsidRPr="009B4A2A">
        <w:rPr>
          <w:rFonts w:ascii="Times New Roman" w:eastAsia="Times New Roman" w:hAnsi="Times New Roman" w:cs="Times New Roman"/>
          <w:sz w:val="28"/>
          <w:szCs w:val="28"/>
        </w:rPr>
        <w:t xml:space="preserve"> нормальных:</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выполнение работ различной квалификации;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совмещение профессий (должностей);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расширение зон обслуживания;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увеличение объема работы или исполнение обязанностей временно отсутствующего работника;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сверхурочную работу;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работу в ночное время;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за работу в выходные и нерабочие праздничные дни;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выполнении работ в других условиях, отклоняющихся </w:t>
      </w:r>
      <w:proofErr w:type="gramStart"/>
      <w:r w:rsidRPr="009B4A2A">
        <w:rPr>
          <w:rFonts w:ascii="Times New Roman" w:eastAsia="Times New Roman" w:hAnsi="Times New Roman" w:cs="Times New Roman"/>
          <w:sz w:val="28"/>
          <w:szCs w:val="28"/>
        </w:rPr>
        <w:t>от</w:t>
      </w:r>
      <w:proofErr w:type="gramEnd"/>
      <w:r w:rsidRPr="009B4A2A">
        <w:rPr>
          <w:rFonts w:ascii="Times New Roman" w:eastAsia="Times New Roman" w:hAnsi="Times New Roman" w:cs="Times New Roman"/>
          <w:sz w:val="28"/>
          <w:szCs w:val="28"/>
        </w:rPr>
        <w:t xml:space="preserve"> нормальных;</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 xml:space="preserve">18. Выплаты работникам, занятым на работах с вредными и (или) опасными условиями труда, устанавливаются в процентах к окладу (должностному окладу) в соответствии со </w:t>
      </w:r>
      <w:hyperlink r:id="rId7" w:history="1">
        <w:r w:rsidRPr="009B4A2A">
          <w:rPr>
            <w:rFonts w:ascii="Times New Roman" w:eastAsia="Times New Roman" w:hAnsi="Times New Roman" w:cs="Times New Roman"/>
            <w:sz w:val="28"/>
            <w:szCs w:val="28"/>
          </w:rPr>
          <w:t>статьей 147</w:t>
        </w:r>
      </w:hyperlink>
      <w:r w:rsidRPr="009B4A2A">
        <w:rPr>
          <w:rFonts w:ascii="Times New Roman" w:eastAsia="Times New Roman" w:hAnsi="Times New Roman" w:cs="Times New Roman"/>
          <w:sz w:val="28"/>
          <w:szCs w:val="28"/>
        </w:rPr>
        <w:t xml:space="preserve"> Трудового кодекса Российской Федерации.</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Минимальный размер выплат работникам, занятым на работах с вредными и (или) опасными условиями труда, составляет 5 процента оклада</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(должностного оклада).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Конкретные размеры выплат работникам, занятым на работах с вредными и (или) опасными условиями труда, не ниже минимальных размеров, определяются настоящим Положением.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Руководители муниципальных учреждений обеспечивают проведение специальной оценки условий труда в соответствии с законодательством о специальной оценке условий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 трудовым законодательством.</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19.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со </w:t>
      </w:r>
      <w:hyperlink r:id="rId8" w:history="1">
        <w:r w:rsidRPr="009B4A2A">
          <w:rPr>
            <w:rFonts w:ascii="Times New Roman" w:eastAsia="Times New Roman" w:hAnsi="Times New Roman" w:cs="Times New Roman"/>
            <w:sz w:val="28"/>
            <w:szCs w:val="28"/>
          </w:rPr>
          <w:t>статьями 148</w:t>
        </w:r>
      </w:hyperlink>
      <w:r w:rsidRPr="009B4A2A">
        <w:rPr>
          <w:rFonts w:ascii="Times New Roman" w:eastAsia="Times New Roman" w:hAnsi="Times New Roman" w:cs="Times New Roman"/>
          <w:sz w:val="28"/>
          <w:szCs w:val="28"/>
        </w:rPr>
        <w:t xml:space="preserve">, </w:t>
      </w:r>
      <w:hyperlink r:id="rId9" w:history="1">
        <w:r w:rsidRPr="009B4A2A">
          <w:rPr>
            <w:rFonts w:ascii="Times New Roman" w:eastAsia="Times New Roman" w:hAnsi="Times New Roman" w:cs="Times New Roman"/>
            <w:sz w:val="28"/>
            <w:szCs w:val="28"/>
          </w:rPr>
          <w:t>316</w:t>
        </w:r>
      </w:hyperlink>
      <w:r w:rsidRPr="009B4A2A">
        <w:rPr>
          <w:rFonts w:ascii="Times New Roman" w:eastAsia="Times New Roman" w:hAnsi="Times New Roman" w:cs="Times New Roman"/>
          <w:sz w:val="28"/>
          <w:szCs w:val="28"/>
        </w:rPr>
        <w:t xml:space="preserve"> и </w:t>
      </w:r>
      <w:hyperlink r:id="rId10" w:history="1">
        <w:r w:rsidRPr="009B4A2A">
          <w:rPr>
            <w:rFonts w:ascii="Times New Roman" w:eastAsia="Times New Roman" w:hAnsi="Times New Roman" w:cs="Times New Roman"/>
            <w:sz w:val="28"/>
            <w:szCs w:val="28"/>
          </w:rPr>
          <w:t>317</w:t>
        </w:r>
      </w:hyperlink>
      <w:r w:rsidRPr="009B4A2A">
        <w:rPr>
          <w:rFonts w:ascii="Times New Roman" w:eastAsia="Times New Roman" w:hAnsi="Times New Roman" w:cs="Times New Roman"/>
          <w:sz w:val="28"/>
          <w:szCs w:val="28"/>
        </w:rPr>
        <w:t xml:space="preserve"> Трудового кодекса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Районный коэффициент  и процентная надбавка к заработной плате за стаж работы в районах Крайнего Севера и приравненных к ним местностях определяется нормативными правовыми актами Российской Федерации и нормативными правовыми актами Архангельской области.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w:t>
      </w:r>
      <w:proofErr w:type="gramStart"/>
      <w:r w:rsidRPr="009B4A2A">
        <w:rPr>
          <w:rFonts w:ascii="Times New Roman" w:eastAsia="Times New Roman" w:hAnsi="Times New Roman" w:cs="Times New Roman"/>
          <w:sz w:val="28"/>
          <w:szCs w:val="28"/>
        </w:rPr>
        <w:t>оплаты труда работников муниципального учреждения культуры</w:t>
      </w:r>
      <w:proofErr w:type="gramEnd"/>
      <w:r w:rsidRPr="009B4A2A">
        <w:rPr>
          <w:rFonts w:ascii="Times New Roman" w:eastAsia="Times New Roman" w:hAnsi="Times New Roman" w:cs="Times New Roman"/>
          <w:sz w:val="28"/>
          <w:szCs w:val="28"/>
        </w:rPr>
        <w:t>.</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и иными актами, содержащими нормы трудового права.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20. </w:t>
      </w:r>
      <w:proofErr w:type="gramStart"/>
      <w:r w:rsidRPr="009B4A2A">
        <w:rPr>
          <w:rFonts w:ascii="Times New Roman" w:eastAsia="Times New Roman" w:hAnsi="Times New Roman" w:cs="Times New Roman"/>
          <w:sz w:val="28"/>
          <w:szCs w:val="28"/>
        </w:rPr>
        <w:t xml:space="preserve">Выплаты за работу в условиях, отклоняющихся от нормальных, устанавливаются в соответствии со </w:t>
      </w:r>
      <w:hyperlink r:id="rId11" w:history="1">
        <w:r w:rsidRPr="009B4A2A">
          <w:rPr>
            <w:rFonts w:ascii="Times New Roman" w:eastAsia="Times New Roman" w:hAnsi="Times New Roman" w:cs="Times New Roman"/>
            <w:sz w:val="28"/>
            <w:szCs w:val="28"/>
          </w:rPr>
          <w:t>статьями 149</w:t>
        </w:r>
      </w:hyperlink>
      <w:r w:rsidRPr="009B4A2A">
        <w:rPr>
          <w:rFonts w:ascii="Times New Roman" w:eastAsia="Times New Roman" w:hAnsi="Times New Roman" w:cs="Times New Roman"/>
          <w:sz w:val="28"/>
          <w:szCs w:val="28"/>
        </w:rPr>
        <w:t xml:space="preserve"> - </w:t>
      </w:r>
      <w:hyperlink r:id="rId12" w:history="1">
        <w:r w:rsidRPr="009B4A2A">
          <w:rPr>
            <w:rFonts w:ascii="Times New Roman" w:eastAsia="Times New Roman" w:hAnsi="Times New Roman" w:cs="Times New Roman"/>
            <w:sz w:val="28"/>
            <w:szCs w:val="28"/>
          </w:rPr>
          <w:t>154</w:t>
        </w:r>
      </w:hyperlink>
      <w:r w:rsidRPr="009B4A2A">
        <w:rPr>
          <w:rFonts w:ascii="Times New Roman" w:eastAsia="Times New Roman" w:hAnsi="Times New Roman" w:cs="Times New Roman"/>
          <w:sz w:val="28"/>
          <w:szCs w:val="28"/>
        </w:rPr>
        <w:t xml:space="preserve"> Трудового кодекса Российской Федерации, иными актами, содержащими нормы трудового права.</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не ниже минимальных размеров.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целях начисления выплат за сверхурочную работу, за работу в ночное время, за работу в выходные и нерабочие праздничные дни часовая ставка (часть оклада (должностного оклада) за час работы) определяется путем деления месячного оклада (должностного оклада) работника на количество рабочих часов по календарю в соответствующем месяце.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21. </w:t>
      </w:r>
      <w:proofErr w:type="gramStart"/>
      <w:r w:rsidRPr="009B4A2A">
        <w:rPr>
          <w:rFonts w:ascii="Times New Roman" w:eastAsia="Times New Roman" w:hAnsi="Times New Roman" w:cs="Times New Roman"/>
          <w:sz w:val="28"/>
          <w:szCs w:val="28"/>
        </w:rPr>
        <w:t>Выплаты компенсационного характера, предусмотренные подпунктом 1-2, абзацами 6-9 подпункта 3 пункта 17 настоящего Положения, и условия их начисления устанавливаются работнику муниципального учреждения культуры трудовым договором в соответствии с действующим в муниципальном учреждении культуры положением о системе оплаты труда.</w:t>
      </w:r>
      <w:proofErr w:type="gramEnd"/>
      <w:r w:rsidRPr="009B4A2A">
        <w:rPr>
          <w:rFonts w:ascii="Times New Roman" w:eastAsia="Times New Roman" w:hAnsi="Times New Roman" w:cs="Times New Roman"/>
          <w:sz w:val="28"/>
          <w:szCs w:val="28"/>
        </w:rPr>
        <w:t xml:space="preserve"> В трудовой договор работника муниципального учреждения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подлежат включению конкретные размеры устанавливаемых работнику выплат компенсационного характера и условия их начисления.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компенсационного характера, предусмотренные абзацами 2-5  подпункта 3 пункта 17 настоящего Положения, устанавливаются работнику учреждения соглашением сторон трудового договора.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компенсационного характера начисляются работнику на основании приказов руководителя муниципального учреждения культуры, издаваемых в соответствии с действующим в  учреждении  положением о системе оплаты труда и трудовыми договорами работников.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IV. Выплаты стимулирующего характера 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22. 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23. К выплатам стимулирующего характера относятся: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премиальные выплаты по итогам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премии за интенсивность и высокие результаты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премиальная выплата за выполнение особо важных и сложных работ;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4) надбавка за выслугу лет;</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 надбавка за ученую степень;</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надбавка за почетное звание;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7) премиальная выплата при награждении государственными наградами Российской Федерации, ведомственными наградами Российской Федерации, наградами Архангельской области (далее - премиальная выплата при награждении);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8) надбавка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(далее - надбавка молодым специалистам);</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9) надбавка за работу в сельской местности;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10) надбавка по муниципальному учреждению культуры (структурному подразделению).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24. Премиальные выплаты по итогам работы устанавливаются работникам с целью их поощрения за общие результаты труда по итогам работы за определенный период времени.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Премиальные выплаты по итогам работы устанавливаются работникам, относящимся к административно-управленческому и вспомогательному персоналу муниципальных учреждений культуры за исключением руководителей, заместителей руководителей и главных бухгалтеров муниципальных учреждений культуры. Премиальные выплаты по итогам работы могут устанавливаться иным категориям работников.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96"/>
      <w:bookmarkEnd w:id="1"/>
      <w:r w:rsidRPr="009B4A2A">
        <w:rPr>
          <w:rFonts w:ascii="Times New Roman" w:eastAsia="Times New Roman" w:hAnsi="Times New Roman" w:cs="Times New Roman"/>
          <w:sz w:val="28"/>
          <w:szCs w:val="28"/>
        </w:rPr>
        <w:t>Премиальные выплаты по итогам работы устанавливаются за премируемые периоды. Премируемыми периодами являются месяц (ежемесячная премиальная выплата) или квартал (ежеквартальная премиальная выплата). Премиальные выплаты по итогам работы должны начисляться за те же премируемые периоды, за которые начисляются премии за интенсивность и высокие результаты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Основаниями для начисления премиальных выплат по итогам работы являются качественное и своевременное выполнение работником своих должностных обязанностей, предусмотренных должностной инструкцией, в соответствующем периоде времени, достижение плановых показателей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Премиальные выплаты по итогам работы начисляются пропорционально фактически отработанному времени в </w:t>
      </w:r>
      <w:r w:rsidR="00BE52A6">
        <w:rPr>
          <w:rFonts w:ascii="Times New Roman" w:eastAsia="Times New Roman" w:hAnsi="Times New Roman" w:cs="Times New Roman"/>
          <w:sz w:val="28"/>
          <w:szCs w:val="28"/>
        </w:rPr>
        <w:t xml:space="preserve">расчетном </w:t>
      </w:r>
      <w:r w:rsidRPr="009B4A2A">
        <w:rPr>
          <w:rFonts w:ascii="Times New Roman" w:eastAsia="Times New Roman" w:hAnsi="Times New Roman" w:cs="Times New Roman"/>
          <w:sz w:val="28"/>
          <w:szCs w:val="28"/>
        </w:rPr>
        <w:t>периоде.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премиальных выплат по итогам работы определяются приказами руководителей муниципальных учреждений культуры  об их начислении.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Премиальные выплаты по итогам работы начисляются в процентах к окладу (должностному окладу).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При применении премиальной выплаты по итогам работы эта выплата начисляется в равном размере всем работникам учреждения, которым она установлена в соответствии с абзацем вторым настоящего пункта (за исключением тех работников, в отношении которых в соответствии с положением о системе оплаты труда приняты решения о снижении размера премиальной выплаты или ее не начислении).</w:t>
      </w:r>
      <w:r w:rsidRPr="009B4A2A">
        <w:rPr>
          <w:rFonts w:ascii="Times New Roman" w:eastAsia="Times New Roman" w:hAnsi="Times New Roman" w:cs="Times New Roman"/>
          <w:sz w:val="28"/>
          <w:szCs w:val="28"/>
        </w:rPr>
        <w:tab/>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4A2A">
        <w:rPr>
          <w:rFonts w:ascii="Times New Roman" w:eastAsia="Times New Roman" w:hAnsi="Times New Roman" w:cs="Times New Roman"/>
          <w:sz w:val="28"/>
          <w:szCs w:val="28"/>
        </w:rPr>
        <w:t xml:space="preserve">Положениями о системе оплаты труда может предусматриваться дифференциация размера премиальной выплаты по итогам работы отдельным </w:t>
      </w:r>
      <w:r w:rsidRPr="009B4A2A">
        <w:rPr>
          <w:rFonts w:ascii="Times New Roman" w:eastAsia="Times New Roman" w:hAnsi="Times New Roman" w:cs="Times New Roman"/>
          <w:sz w:val="28"/>
          <w:szCs w:val="28"/>
        </w:rPr>
        <w:lastRenderedPageBreak/>
        <w:t xml:space="preserve">категориям работников, которым она установлена в соответствии с абзацем вторым настоящего пункта. </w:t>
      </w:r>
      <w:proofErr w:type="gramStart"/>
      <w:r w:rsidRPr="009B4A2A">
        <w:rPr>
          <w:rFonts w:ascii="Times New Roman" w:eastAsia="Times New Roman" w:hAnsi="Times New Roman" w:cs="Times New Roman"/>
          <w:sz w:val="28"/>
          <w:szCs w:val="28"/>
        </w:rPr>
        <w:t>При применении премиальной выплаты по итогам работы к отдельным категориям работников, которым она установлена в соответствии с абзацем вторым настоящего пункта, эта выплата начисляется в равном размере всем работникам, отнесенным к соответствующей категории (за исключением тех работников, в отношении которых в соответствии с положением о системе оплаты труда приняты решения о снижении размера премиальной выплаты или ее не начислении).</w:t>
      </w:r>
      <w:r w:rsidRPr="009B4A2A">
        <w:rPr>
          <w:rFonts w:ascii="Times New Roman" w:eastAsia="Times New Roman" w:hAnsi="Times New Roman" w:cs="Times New Roman"/>
          <w:sz w:val="24"/>
          <w:szCs w:val="24"/>
        </w:rPr>
        <w:t xml:space="preserve"> </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Предельный (максимальный) размер дифференциации премиальных выплат по итогам работы между работниками, относящимися к административно-управленческому персоналу, и работниками, относящимися к вспомогательному персоналу муниципальных учреждений, составляет 400 процентов оклада (должностного оклада) работника</w:t>
      </w:r>
      <w:r w:rsidRPr="009B4A2A">
        <w:rPr>
          <w:rFonts w:ascii="Times New Roman" w:eastAsia="Times New Roman" w:hAnsi="Times New Roman" w:cs="Times New Roman"/>
          <w:sz w:val="24"/>
          <w:szCs w:val="24"/>
        </w:rPr>
        <w:t>.</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по итогам работы может быть снижен:</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или ненадлежащее выполнение работником должностных обязанностей, предусмотренных должностной инструкцией;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мероприятий, предусмотренных планом работы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нарушение требований охраны труда и (или) требований пожарной безопасности, гражданской обороны;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или несвоевременное выполнение работником приказов, поручений (указаний) руководителя учреждения, непосредственного руководителя работника, если их выполнение относится к должностным обязанностям работника;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применении к работнику дисциплинарного взыскания в премируемом периоде, за исключением случаев применения к работнику дисциплинарных взысканий, являющихся в соответствии с настоящим пунктом, основанием для не начисления премиальной выплаты;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применении к работнику административного наказания за административное правонарушение в премируемом периоде, связанное с выполнением трудовых обязанностей работника;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применении мер материальной ответственности в отношении работника в премируемом периоде.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Предельный (максимальны) размер снижения премиальной выплаты по итогам работы составляет 70 процентов суммы премиальной выплаты.</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Положениями о системе оплаты труда определяются  конкретные предельные (максимальные) размеры снижения премиальных выплат по итогам работы. Конкретные предельные (максимальные) размеры снижения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При этом предельный (максимальный) размер снижения премиальных выплат по итогам работы, определенный положением о системе оплаты труда, не может быть выше предельного (максимального) размера снижения премиальных выплат по итогам работы, </w:t>
      </w:r>
      <w:r w:rsidRPr="009B4A2A">
        <w:rPr>
          <w:rFonts w:ascii="Times New Roman" w:eastAsia="Times New Roman" w:hAnsi="Times New Roman" w:cs="Times New Roman"/>
          <w:sz w:val="28"/>
          <w:szCs w:val="28"/>
        </w:rPr>
        <w:lastRenderedPageBreak/>
        <w:t>определенного настоящим Положением.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по итогам работы не начисляется: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применении к работнику дисциплинарного взыскания в премируемом периоде;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прекращении трудового договора с работником по основаниям, предусмотренным </w:t>
      </w:r>
      <w:hyperlink r:id="rId13"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14"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приказах руководителей учреждений о снижении размеров премиальных выплат по итогам работы или их не начислении указываются причины снижения размеров или не начисления.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Положениями о системе оплаты труда работников  могут конкретизироваться основания начисления премиальных выплат по итогам работы и основания снижения размера этих премиальных выплат.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определяется порядок начисления премиальных выплат по итогам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25. 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определенный период времени.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работы устанавливаются работникам, за исключением работников, относящихся к административно-управленческому и вспомогательному персоналу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Основанием начисления премий за интенсивность и высокие результаты работы является достижение показателей и критериев эффективности деятельности работников.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работников приведены в приложении № 7 к настоящему Положению.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работников могут дифференцироваться в отношении различных категорий работников и различных категорий учреждений.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Показатели и критерии эффективности деятельности работников определяются в баллах за расчетный период. Расчетным периодом является период времени, за который рассчитывается количество баллов у работников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Количество баллов за различные показатели и критерии эффективности деятельности работников определяется положениями о системе оплаты труда.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 соответствии с примерным отраслевым положением могут применяться в качестве оснований для не начисления премии за интенсивность и высокие результаты </w:t>
      </w:r>
      <w:proofErr w:type="gramStart"/>
      <w:r w:rsidRPr="009B4A2A">
        <w:rPr>
          <w:rFonts w:ascii="Times New Roman" w:eastAsia="Times New Roman" w:hAnsi="Times New Roman" w:cs="Times New Roman"/>
          <w:sz w:val="28"/>
          <w:szCs w:val="28"/>
        </w:rPr>
        <w:t>работы</w:t>
      </w:r>
      <w:proofErr w:type="gramEnd"/>
      <w:r w:rsidRPr="009B4A2A">
        <w:rPr>
          <w:rFonts w:ascii="Times New Roman" w:eastAsia="Times New Roman" w:hAnsi="Times New Roman" w:cs="Times New Roman"/>
          <w:sz w:val="28"/>
          <w:szCs w:val="28"/>
        </w:rPr>
        <w:t xml:space="preserve"> следующие обстоятельства: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применение к работнику дисциплинарного взыскания в расчетном периоде;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прекращение трудового договора с работником по основаниям, предусмотренным </w:t>
      </w:r>
      <w:hyperlink r:id="rId15"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16"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работы начисляются ежемесячно или квартально.</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Размеры премий за интенсивность и высокие результаты работы определяются исходя из количества баллов, полученных каждым работником в расчетном периоде. При этом эквивалент одного балла в рублях определяется путем деления премиального фонда основного персонала, рассчитанного в соответствии с пунктом 56 настоящего Положения, на максимальное количество баллов, которые могут быть получены за расчетный период всеми работниками, которым установлена премия за интенсивность и высокие результаты работы. Эквивалент одного балла утверждается приказом руководителя муниципального учреждения культуры и подлежит изменению в случае изменения параметров, на основе которых он был рассчитан. Работники учреждения вправе ознакомиться с утвержденным эквивалентом одного балла.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Количество баллов, полученных работниками в расчетном периоде за различные показатели и критерии эффективности деятельности работников, определяется комиссией, создаваемой в муниципальном учреждении культуры с включением в нее представителей выборного органа первичной профсоюзной организации или иного представительного органа работников (при их наличии).</w:t>
      </w:r>
      <w:proofErr w:type="gramEnd"/>
      <w:r w:rsidRPr="009B4A2A">
        <w:rPr>
          <w:rFonts w:ascii="Times New Roman" w:eastAsia="Times New Roman" w:hAnsi="Times New Roman" w:cs="Times New Roman"/>
          <w:sz w:val="28"/>
          <w:szCs w:val="28"/>
        </w:rPr>
        <w:t xml:space="preserve"> Состав комиссии определяется приказом руководителя муниципального учреждения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премий за интенсивность и высокие результаты работы определяются приказами руководителей муниципальных учреждений культуры о начислении указанных премий. Премии за интенсивность и высокие результаты работы начисляются в абсолютных размерах.</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При образовании экономии сре</w:t>
      </w:r>
      <w:proofErr w:type="gramStart"/>
      <w:r w:rsidRPr="009B4A2A">
        <w:rPr>
          <w:rFonts w:ascii="Times New Roman" w:eastAsia="Times New Roman" w:hAnsi="Times New Roman" w:cs="Times New Roman"/>
          <w:sz w:val="28"/>
          <w:szCs w:val="28"/>
        </w:rPr>
        <w:t>дств пр</w:t>
      </w:r>
      <w:proofErr w:type="gramEnd"/>
      <w:r w:rsidRPr="009B4A2A">
        <w:rPr>
          <w:rFonts w:ascii="Times New Roman" w:eastAsia="Times New Roman" w:hAnsi="Times New Roman" w:cs="Times New Roman"/>
          <w:sz w:val="28"/>
          <w:szCs w:val="28"/>
        </w:rPr>
        <w:t>емиального фонда основного персонала сэкономленные средства направляются в последний премируемый период календарного квартала или года, определенный примерным отраслевым положением на выплату дополнительных премий за интенсивность и высокие результаты работы.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соответственно в календарном квартале или календарном году. Положениями о системе оплаты труда определяется порядок начисления премий за интенсивность и высокие результаты работы.</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труда начисляются пропорционально фактически отработанному времени в расчетном периоде.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26. 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результат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окладу (должностному окладу).</w:t>
      </w:r>
    </w:p>
    <w:p w:rsidR="009B4A2A" w:rsidRPr="009B4A2A" w:rsidRDefault="009B4A2A" w:rsidP="009B4A2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 руководителем муниципального учреждения культуры.</w:t>
      </w:r>
    </w:p>
    <w:p w:rsidR="009B4A2A" w:rsidRPr="009B4A2A" w:rsidRDefault="009B4A2A" w:rsidP="009B4A2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27. Надбавка за выслугу лет устанавливается всем работникам </w:t>
      </w:r>
      <w:r w:rsidRPr="009B4A2A">
        <w:rPr>
          <w:rFonts w:ascii="Times New Roman" w:eastAsia="Times New Roman" w:hAnsi="Times New Roman" w:cs="Times New Roman"/>
          <w:sz w:val="28"/>
          <w:szCs w:val="28"/>
        </w:rPr>
        <w:lastRenderedPageBreak/>
        <w:t>муниципальных учреждений, за исключением работников, осуществляющих деятельность по профессиям рабочих 1 и 2 квалификационных разрядов, при наличии выслуги лет в учреждениях в сфере культуры и иных организациях в соответствии с настоящим Положением.</w:t>
      </w:r>
      <w:r w:rsidRPr="009B4A2A">
        <w:rPr>
          <w:rFonts w:ascii="Times New Roman" w:eastAsia="Times New Roman" w:hAnsi="Times New Roman" w:cs="Times New Roman"/>
          <w:sz w:val="28"/>
          <w:szCs w:val="28"/>
        </w:rPr>
        <w:tab/>
      </w:r>
    </w:p>
    <w:p w:rsidR="009B4A2A" w:rsidRPr="009B4A2A" w:rsidRDefault="009B4A2A" w:rsidP="009B4A2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за выслугу лет начисляется работникам муниципальных учреждений ежемесячно за фактически отработанное время.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8"/>
        <w:gridCol w:w="4807"/>
      </w:tblGrid>
      <w:tr w:rsidR="009B4A2A" w:rsidRPr="009B4A2A" w:rsidTr="00EC2B16">
        <w:trPr>
          <w:trHeight w:val="667"/>
        </w:trPr>
        <w:tc>
          <w:tcPr>
            <w:tcW w:w="5015" w:type="dxa"/>
            <w:vAlign w:val="center"/>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rPr>
            </w:pPr>
            <w:r w:rsidRPr="009B4A2A">
              <w:rPr>
                <w:rFonts w:ascii="Times New Roman" w:eastAsia="Times New Roman" w:hAnsi="Times New Roman" w:cs="Times New Roman"/>
                <w:b/>
              </w:rPr>
              <w:t>Продолжительность выслуги лет</w:t>
            </w:r>
          </w:p>
        </w:tc>
        <w:tc>
          <w:tcPr>
            <w:tcW w:w="4908" w:type="dxa"/>
            <w:vAlign w:val="center"/>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rPr>
            </w:pPr>
            <w:r w:rsidRPr="009B4A2A">
              <w:rPr>
                <w:rFonts w:ascii="Times New Roman" w:eastAsia="Times New Roman" w:hAnsi="Times New Roman" w:cs="Times New Roman"/>
                <w:b/>
              </w:rPr>
              <w:t>Размер надбавки за выслугу лет</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rPr>
            </w:pPr>
            <w:r w:rsidRPr="009B4A2A">
              <w:rPr>
                <w:rFonts w:ascii="Times New Roman" w:eastAsia="Times New Roman" w:hAnsi="Times New Roman" w:cs="Times New Roman"/>
                <w:b/>
              </w:rPr>
              <w:t>(в процентах к окладу)</w:t>
            </w:r>
          </w:p>
        </w:tc>
      </w:tr>
      <w:tr w:rsidR="009B4A2A" w:rsidRPr="009B4A2A" w:rsidTr="00EC2B16">
        <w:trPr>
          <w:trHeight w:val="331"/>
        </w:trPr>
        <w:tc>
          <w:tcPr>
            <w:tcW w:w="5015"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От 5 до 10 лет</w:t>
            </w:r>
          </w:p>
        </w:tc>
        <w:tc>
          <w:tcPr>
            <w:tcW w:w="4908"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5</w:t>
            </w:r>
          </w:p>
        </w:tc>
      </w:tr>
      <w:tr w:rsidR="009B4A2A" w:rsidRPr="009B4A2A" w:rsidTr="00EC2B16">
        <w:trPr>
          <w:trHeight w:val="331"/>
        </w:trPr>
        <w:tc>
          <w:tcPr>
            <w:tcW w:w="5015"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От 10 до 15 лет</w:t>
            </w:r>
          </w:p>
        </w:tc>
        <w:tc>
          <w:tcPr>
            <w:tcW w:w="4908"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10</w:t>
            </w:r>
          </w:p>
        </w:tc>
      </w:tr>
      <w:tr w:rsidR="009B4A2A" w:rsidRPr="009B4A2A" w:rsidTr="00EC2B16">
        <w:trPr>
          <w:trHeight w:val="331"/>
        </w:trPr>
        <w:tc>
          <w:tcPr>
            <w:tcW w:w="5015"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Свыше 15 лет</w:t>
            </w:r>
          </w:p>
        </w:tc>
        <w:tc>
          <w:tcPr>
            <w:tcW w:w="4908"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15</w:t>
            </w:r>
          </w:p>
        </w:tc>
      </w:tr>
    </w:tbl>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Порядок исчисления стажа работы, дающего право на получение надбавки за выслугу лет работникам муниципальных учреждений культуры, предусмотрен настоящим Положением (приложение № 9).</w:t>
      </w:r>
    </w:p>
    <w:p w:rsidR="009B4A2A" w:rsidRPr="009B4A2A" w:rsidRDefault="009B4A2A" w:rsidP="009B4A2A">
      <w:pPr>
        <w:widowControl w:val="0"/>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28. Надбавка за ученую степень устанавливается работникам, которым присуждена ученая степень по профилю их работы в муниципальном учреждении культуры. Работникам, имеющим несколько ученых степеней по профилю работы в муниципальном учреждении культуры, устанавливается надбавка за одну ученую степень.</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Наличие ученой степени подтверждается дипломом государственного образца доктора наук или кандидата наук.</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за ученую степень начисляется ежемесячно.</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Надбавка за ученую степень </w:t>
      </w:r>
      <w:r w:rsidRPr="009B4A2A">
        <w:rPr>
          <w:rFonts w:ascii="Times New Roman" w:eastAsia="Times New Roman" w:hAnsi="Times New Roman" w:cs="Times New Roman"/>
          <w:iCs/>
          <w:sz w:val="28"/>
          <w:szCs w:val="28"/>
        </w:rPr>
        <w:t>устанавливается в процентах</w:t>
      </w:r>
      <w:r w:rsidRPr="009B4A2A">
        <w:rPr>
          <w:rFonts w:ascii="Times New Roman" w:eastAsia="Times New Roman" w:hAnsi="Times New Roman" w:cs="Times New Roman"/>
          <w:sz w:val="28"/>
          <w:szCs w:val="28"/>
        </w:rPr>
        <w:t xml:space="preserve"> к окладу (должностному окладу) работника.</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надбавки за ученую степень составляют:</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15 процентов оклада (должностного оклада) – работникам, имеющим ученую степень доктора наук (со дня принятия решения Высшей аттестационной комиссии Российской Федерации о выдаче диплома);</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 процентов оклада (должностного оклада) – работникам, имеющим ученую степень кандидата наук (со дня принятия решения Высшей аттестационной комиссии Российской Федерации о выдаче диплома).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29. Надбавка за почетное звание устанавливается работникам, которым присвоено почетное звание по профилю их работы в муниципальном учреждении культуры. Работникам, имеющим несколько почетных званий по профилю работы в учреждении, устанавливается надбавка за одно почетное звание.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К почетным званиям, за наличие которых устанавливается надбавка, относятся почетные звания, входящие или ранее входившие в государственную наградную систему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«Заслуженный работник культуры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Надбавка за почетное звание начисляется ежемесячно.</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 xml:space="preserve">Надбавка за почетное звание устанавливается в абсолютном размере или в процентах к окладу (должностному окладу), ставке заработной платы </w:t>
      </w:r>
      <w:r w:rsidRPr="009B4A2A">
        <w:rPr>
          <w:rFonts w:ascii="Times New Roman" w:eastAsia="Times New Roman" w:hAnsi="Times New Roman" w:cs="Times New Roman"/>
          <w:color w:val="000000"/>
          <w:sz w:val="28"/>
          <w:szCs w:val="28"/>
        </w:rPr>
        <w:lastRenderedPageBreak/>
        <w:t>работника.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Размеры надбавки за почетное звание составляют: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color w:val="000000"/>
          <w:sz w:val="28"/>
          <w:szCs w:val="28"/>
        </w:rPr>
        <w:t>10 процентов оклада (должностного оклада) – работникам, имеющим почетное звание «Заслуженный».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30.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награды министерства культуры Архангельской области.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при награждении устанавливается в абсолютном размере.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pacing w:val="-6"/>
          <w:sz w:val="28"/>
          <w:szCs w:val="28"/>
        </w:rPr>
        <w:t>Минимальный размер премиальной выплаты при награждении составляет</w:t>
      </w:r>
      <w:r w:rsidRPr="009B4A2A">
        <w:rPr>
          <w:rFonts w:ascii="Times New Roman" w:eastAsia="Times New Roman" w:hAnsi="Times New Roman" w:cs="Times New Roman"/>
          <w:sz w:val="28"/>
          <w:szCs w:val="28"/>
        </w:rPr>
        <w:t xml:space="preserve"> 2000 рублей.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pacing w:val="-1"/>
          <w:sz w:val="28"/>
          <w:szCs w:val="28"/>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31. Надбавка молодым специалистам устанавливается работникам, которые: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окончили образовательные организации высшего образования или профессиональные образовательные организации;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впервые приступили к выполнению трудовых обязанностей по специальности. Надбавка молодым специалистам устанавливается также работникам, которые после окончания образовательной организации работали не по специальности, если период такой работы не превысил одного года.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молодым специалистам начисляется в течение трех лет со дня заключения первого трудового договора, предусматривающего работу по специальности. Надбавка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работе по специальности, сопровождавшиеся прекращением трудового договора и заключением нового.</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pacing w:val="-1"/>
          <w:sz w:val="28"/>
          <w:szCs w:val="28"/>
        </w:rPr>
      </w:pPr>
      <w:r w:rsidRPr="009B4A2A">
        <w:rPr>
          <w:rFonts w:ascii="Times New Roman" w:eastAsia="Times New Roman" w:hAnsi="Times New Roman" w:cs="Times New Roman"/>
          <w:color w:val="000000"/>
          <w:spacing w:val="-1"/>
          <w:sz w:val="28"/>
          <w:szCs w:val="28"/>
        </w:rPr>
        <w:t xml:space="preserve">Минимальный размер надбавки молодым специалистам составляет 15 процентов оклада (должностного оклада) работника за первый год работы </w:t>
      </w:r>
      <w:r w:rsidRPr="009B4A2A">
        <w:rPr>
          <w:rFonts w:ascii="Times New Roman" w:eastAsia="Times New Roman" w:hAnsi="Times New Roman" w:cs="Times New Roman"/>
          <w:color w:val="000000"/>
          <w:spacing w:val="-1"/>
          <w:sz w:val="28"/>
          <w:szCs w:val="28"/>
        </w:rPr>
        <w:lastRenderedPageBreak/>
        <w:t>и 10 процентов оклада (должностного оклада) работника за второй и третий год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32. Выплаты стимулирующего характера и условия их начисления устанавливаются работнику трудовым договором в соответствии с действующим в муниципальном учреждении культуры положением о системе оплаты труда. В трудовой договор работника подлежат включению: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устанавливаемых работнику выплат стимулирующего характера;</w:t>
      </w:r>
    </w:p>
    <w:p w:rsidR="009B4A2A" w:rsidRPr="009B4A2A" w:rsidRDefault="009B4A2A" w:rsidP="009B4A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       основания начисления устанавливаемых работнику премиальных выплат (премий), в том числе показатели и критерии эффективности деятельности работника и количество баллов за каждый показатель, а также премируемые периоды (применительно к премиям, предусмотренным подпунктами 1-3 пункта 23 настоящего Положения) и расчетный период (применительно к премии, предусмотренной подпунктом 2 пункта 23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конкретные размеры и условия начисления устанавливаемых работнику надбавок, предусмотренных подпунктами 4-9 пункта 23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Выплаты стимулирующего характера начисляются работнику на основании приказов руководителя учреждения, издаваемых в соответствии с действующим в учреждении положением о системе оплаты труда и трудовыми договорами работников.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roofErr w:type="gramStart"/>
      <w:r w:rsidRPr="009B4A2A">
        <w:rPr>
          <w:rFonts w:ascii="Times New Roman" w:eastAsia="Times New Roman" w:hAnsi="Times New Roman" w:cs="Times New Roman"/>
          <w:color w:val="000000"/>
          <w:sz w:val="28"/>
          <w:szCs w:val="28"/>
        </w:rPr>
        <w:t>Выплаты стимулирующего характера, выраженные в трудовых договорах работников муниципальных учреждений культуры в абсолютных размерах (в рублях), подлежат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культуры или приказами руководителей муниципальных бюджетных учреждений культуры о дополнительном повышении (индексации) оплаты труда работников соответствующих муниципальных бюджетных учреждений культуры, в соответствии с</w:t>
      </w:r>
      <w:proofErr w:type="gramEnd"/>
      <w:r w:rsidRPr="009B4A2A">
        <w:rPr>
          <w:rFonts w:ascii="Times New Roman" w:eastAsia="Times New Roman" w:hAnsi="Times New Roman" w:cs="Times New Roman"/>
          <w:color w:val="000000"/>
          <w:sz w:val="28"/>
          <w:szCs w:val="28"/>
        </w:rPr>
        <w:t xml:space="preserve">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 xml:space="preserve">33. </w:t>
      </w:r>
      <w:r w:rsidRPr="009B4A2A">
        <w:rPr>
          <w:rFonts w:ascii="Times New Roman" w:eastAsia="Times New Roman" w:hAnsi="Times New Roman" w:cs="Times New Roman"/>
          <w:sz w:val="28"/>
          <w:szCs w:val="28"/>
        </w:rPr>
        <w:t>Надбавка за работу в сельской местности устанавливается отдельным работникам муниципальных учреждений</w:t>
      </w:r>
      <w:r w:rsidRPr="009B4A2A">
        <w:rPr>
          <w:rFonts w:ascii="Times New Roman" w:eastAsia="Times New Roman" w:hAnsi="Times New Roman" w:cs="Times New Roman"/>
          <w:color w:val="000000"/>
          <w:sz w:val="28"/>
          <w:szCs w:val="28"/>
        </w:rPr>
        <w:t xml:space="preserve"> культуры</w:t>
      </w:r>
      <w:r w:rsidRPr="009B4A2A">
        <w:rPr>
          <w:rFonts w:ascii="Times New Roman" w:eastAsia="Times New Roman" w:hAnsi="Times New Roman" w:cs="Times New Roman"/>
          <w:sz w:val="28"/>
          <w:szCs w:val="28"/>
        </w:rPr>
        <w:t xml:space="preserve">, работающим в сельской местности, в минимальном размере 5 процентов оклада (должностного оклада), ставки заработной платы. Положениями о системе оплаты труда определяются конкретные размеры надбавки за работу в сельской местности не ниже минимального размера, определенного настоящим Положением.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должностей работников, которым устанавливается надбавка за работу в сельской местности, приведен в приложении № 5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Надбавка за работу в сельской местности начисляется ежемесячно за </w:t>
      </w:r>
      <w:r w:rsidRPr="009B4A2A">
        <w:rPr>
          <w:rFonts w:ascii="Times New Roman" w:eastAsia="Times New Roman" w:hAnsi="Times New Roman" w:cs="Times New Roman"/>
          <w:sz w:val="28"/>
          <w:szCs w:val="28"/>
        </w:rPr>
        <w:lastRenderedPageBreak/>
        <w:t xml:space="preserve">фактически отработанное время.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могут быть предусмотрены дополнительные категории работников, которым устанавливается надбавка за работу в сельской местности.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34. Надбавка по муниципальному учреждению культуры (структурному подразделению) устанавливается работникам при наличии следующих оснований: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увеличенные объемы или напряженность работы по сравнению с объемами или напряженностью работы по одноименным должностям (профессиям) в муниципальном учреждении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(обслуживание большего количества потребителей услуг, оказываемых муниципальным учреждением, обработка большего числа документов, заведование более значительными размерами площадей, работа со специальным контингентом потребителей услуг, оказываемых муниципальным учреждением, разъездной характер работы и т.д.);</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работа в муниципальном учреждении культуры определенной категории (вида, типа), структурном подразделении муниципального учреждения культуры, сопряженная с увеличенными объемами работы или увеличенной напряженностью работы по сравнению с аналогичными муниципальными учреждениями, структурными подразделениями муниципальных учреждений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по муниципальному учреждению культуры (структурному подразделению) начисляется ежемесячно за фактически отработанное время.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по муниципальному учреждению культуры (структурному подразделению) устанавливается в процентах к окладу (должностному окладу) работника- приложение № 6.</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V. Выплаты социального характера 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35. Выплатами социального характера (социальными выплатами) являются выплаты, предусмотренные настоящим разделом и финансируемые за счет фондов оплаты труда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36. К выплатам социального характера относится материальная помощь.</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Материальная помощь может быть оказана работнику муниципального учреждения в связи со значимыми событиями в его жизни (рождение ребенка, вступление в брак, тяжелая болезнь работника, тяжелая болезнь или смерть близких родственников, стихийные бедствия, несчастные случаи, аварии</w:t>
      </w:r>
      <w:r w:rsidR="00A76D9D" w:rsidRPr="00BE082E">
        <w:rPr>
          <w:rFonts w:ascii="Times New Roman" w:eastAsia="Times New Roman" w:hAnsi="Times New Roman" w:cs="Times New Roman"/>
          <w:sz w:val="28"/>
          <w:szCs w:val="28"/>
        </w:rPr>
        <w:t>, призыв работника или члена его семьи (супруга</w:t>
      </w:r>
      <w:r w:rsidR="00BE082E" w:rsidRPr="00BE082E">
        <w:rPr>
          <w:rFonts w:ascii="Times New Roman" w:eastAsia="Times New Roman" w:hAnsi="Times New Roman" w:cs="Times New Roman"/>
          <w:sz w:val="28"/>
          <w:szCs w:val="28"/>
        </w:rPr>
        <w:t>,</w:t>
      </w:r>
      <w:r w:rsidR="00A76D9D" w:rsidRPr="00BE082E">
        <w:rPr>
          <w:rFonts w:ascii="Times New Roman" w:eastAsia="Times New Roman" w:hAnsi="Times New Roman" w:cs="Times New Roman"/>
          <w:sz w:val="28"/>
          <w:szCs w:val="28"/>
        </w:rPr>
        <w:t xml:space="preserve"> супруги) на военную службу по мобилизации</w:t>
      </w:r>
      <w:r w:rsidRPr="009B4A2A">
        <w:rPr>
          <w:rFonts w:ascii="Times New Roman" w:eastAsia="Times New Roman" w:hAnsi="Times New Roman" w:cs="Times New Roman"/>
          <w:sz w:val="28"/>
          <w:szCs w:val="28"/>
        </w:rPr>
        <w:t>) за счет экономии фонда оплаты труда.</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Материальная помощь может быть оказана за счет экономии фонда оплаты труда близким родственникам работника муниципального учреждения (родителям, супругам, детям, братьям, сестрам) в связи с его смертью.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Материальная помощь начисляется единовременно в абсолютном размере, если иное не предусмотрено нормативными правовыми актами </w:t>
      </w:r>
      <w:r w:rsidRPr="009B4A2A">
        <w:rPr>
          <w:rFonts w:ascii="Times New Roman" w:eastAsia="Times New Roman" w:hAnsi="Times New Roman" w:cs="Times New Roman"/>
          <w:sz w:val="28"/>
          <w:szCs w:val="28"/>
        </w:rPr>
        <w:lastRenderedPageBreak/>
        <w:t>муниципального образования.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Решение об оказании материальной помощи и ее конкретных размерах принимает руководитель учреждения на основании письменного заявления работника (близкого родственника работника).</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определяются перечень оснований для оказания материальной помощи в соответствии с настоящим пунктом и порядок ее оказания.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VI. Условия оплаты труда руководителей, заместителей руководителей и главных бухгалтеров муниципальных  учреждений культуры </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37.</w:t>
      </w:r>
      <w:r w:rsidRPr="009B4A2A">
        <w:rPr>
          <w:rFonts w:ascii="Arial" w:eastAsia="Times New Roman" w:hAnsi="Arial" w:cs="Arial"/>
          <w:sz w:val="28"/>
          <w:szCs w:val="28"/>
        </w:rPr>
        <w:t xml:space="preserve"> </w:t>
      </w:r>
      <w:r w:rsidRPr="009B4A2A">
        <w:rPr>
          <w:rFonts w:ascii="Times New Roman" w:eastAsia="Times New Roman" w:hAnsi="Times New Roman" w:cs="Times New Roman"/>
          <w:sz w:val="28"/>
          <w:szCs w:val="28"/>
        </w:rPr>
        <w:t>Должностной оклад руководителя муниципального учреждения устанавливается в кратном отношении к среднему должностному окладу работников, которые относятся к основному персоналу руководимого им муниципального учреждения, и составляет до 4 размеров указанного должностного оклада. Кратность размеров должностных окладов руководителей муниципальных учреждений определяется</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xml:space="preserve">в соответствии с </w:t>
      </w:r>
      <w:hyperlink w:anchor="P1041" w:history="1">
        <w:r w:rsidRPr="009B4A2A">
          <w:rPr>
            <w:rFonts w:ascii="Times New Roman" w:eastAsia="Times New Roman" w:hAnsi="Times New Roman" w:cs="Times New Roman"/>
            <w:sz w:val="28"/>
            <w:szCs w:val="28"/>
          </w:rPr>
          <w:t>приложением №</w:t>
        </w:r>
      </w:hyperlink>
      <w:r w:rsidRPr="009B4A2A">
        <w:rPr>
          <w:rFonts w:ascii="Times New Roman" w:eastAsia="Times New Roman" w:hAnsi="Times New Roman" w:cs="Times New Roman"/>
          <w:sz w:val="28"/>
          <w:szCs w:val="28"/>
        </w:rPr>
        <w:t xml:space="preserve"> 8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 основному персоналу учреждения, определяемому в целях настоящего пункта, относятся работники, непосредственно обеспечивающие осуществление основных видов деятельности, предусмотренных уставом муниципального учреждения. Определяемые в целях настоящего пункта перечень должностей, профессий работников муниципального учреждения культуры, относимых к основному персоналу по виду экономической деятельности, и порядок </w:t>
      </w:r>
      <w:proofErr w:type="gramStart"/>
      <w:r w:rsidRPr="009B4A2A">
        <w:rPr>
          <w:rFonts w:ascii="Times New Roman" w:eastAsia="Times New Roman" w:hAnsi="Times New Roman" w:cs="Times New Roman"/>
          <w:sz w:val="28"/>
          <w:szCs w:val="28"/>
        </w:rPr>
        <w:t>исчисления размера среднего должностного оклада работников основного персонала</w:t>
      </w:r>
      <w:proofErr w:type="gramEnd"/>
      <w:r w:rsidRPr="009B4A2A">
        <w:rPr>
          <w:rFonts w:ascii="Times New Roman" w:eastAsia="Times New Roman" w:hAnsi="Times New Roman" w:cs="Times New Roman"/>
          <w:sz w:val="28"/>
          <w:szCs w:val="28"/>
        </w:rPr>
        <w:t xml:space="preserve"> для определения размера должностного оклада руководителя подведомственного учреждения определены в приложении № 10.</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Должностной оклад руководителя вновь созданного учреждения определяется главным распорядителем.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 xml:space="preserve">Конкретные размеры должностных окладов руководителей учреждений определяются главными распорядителями в отношении подведомственных им учреждений.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Должностной оклад устанавливается руководителю учреждения трудовым договором в соответствии с распоряжением об определении его размера органом, осуществляющим функции и полномочия учредителя данного учреждения. В трудовой договор руководителя учреждения подлежит включению конкретный размер устанавливаемого руководителю учреждения должностного оклада.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roofErr w:type="gramStart"/>
      <w:r w:rsidRPr="009B4A2A">
        <w:rPr>
          <w:rFonts w:ascii="Times New Roman" w:eastAsia="Times New Roman" w:hAnsi="Times New Roman" w:cs="Times New Roman"/>
          <w:color w:val="000000"/>
          <w:sz w:val="28"/>
          <w:szCs w:val="28"/>
        </w:rPr>
        <w:t xml:space="preserve">Должностной оклад руководителя муниципального учреждения культуры подлежит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культуры или приказами руководителей муниципальных бюджетных учреждений </w:t>
      </w:r>
      <w:r w:rsidRPr="009B4A2A">
        <w:rPr>
          <w:rFonts w:ascii="Times New Roman" w:eastAsia="Times New Roman" w:hAnsi="Times New Roman" w:cs="Times New Roman"/>
          <w:color w:val="000000"/>
          <w:sz w:val="28"/>
          <w:szCs w:val="28"/>
        </w:rPr>
        <w:lastRenderedPageBreak/>
        <w:t>культуры о дополнительном повышении (индексации) оплаты труда работников соответствующих муниципальных бюджетных учреждений культуры, в соответствии с соглашениями об изменении условий трудовых договоров, заключаемыми в порядке, предусмотренном</w:t>
      </w:r>
      <w:proofErr w:type="gramEnd"/>
      <w:r w:rsidRPr="009B4A2A">
        <w:rPr>
          <w:rFonts w:ascii="Times New Roman" w:eastAsia="Times New Roman" w:hAnsi="Times New Roman" w:cs="Times New Roman"/>
          <w:color w:val="000000"/>
          <w:sz w:val="28"/>
          <w:szCs w:val="28"/>
        </w:rPr>
        <w:t xml:space="preserve"> трудовым законодательством и иными актами, содержащими нормы трудового права. При повышении (индексации) должностного оклада руководителя муниципального учреждения культуры размер этого должностного оклада подлежит округлению до целого рубля в сторону увеличения.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Должностной оклад руководителя учреждения подлежит изменению в порядке, предусмотренном трудовым законодательством, один раз в год не позднее 1 марта финансового года исходя из рассчитанного за предшествующий финансовый год размера среднего должностного оклада работников, которые относятся к основному персоналу руководимого им учреждения.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38. Должностные оклады заместителей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устанавливаются на 20 процентов ниже должностного оклада руководителя соответствующего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Должностные оклады главных бухгалтеров муниципальных учреждений устанавливаются на 10 процентов ниже должностного оклада руководителя соответствующего государственного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Должностной оклад устанавливается заместителю руководителя, главному бухгалтеру учреждения трудовым договором в соответствии с действующим в учреждении положением о системе оплаты труда,</w:t>
      </w:r>
      <w:r w:rsidRPr="009B4A2A">
        <w:rPr>
          <w:rFonts w:ascii="Times New Roman" w:eastAsia="Times New Roman" w:hAnsi="Times New Roman" w:cs="Times New Roman"/>
          <w:sz w:val="24"/>
          <w:szCs w:val="24"/>
        </w:rPr>
        <w:t xml:space="preserve"> </w:t>
      </w:r>
      <w:r w:rsidRPr="009B4A2A">
        <w:rPr>
          <w:rFonts w:ascii="Times New Roman" w:eastAsia="Times New Roman" w:hAnsi="Times New Roman" w:cs="Times New Roman"/>
          <w:sz w:val="28"/>
          <w:szCs w:val="28"/>
        </w:rPr>
        <w:t>исходя из установленного размера должностного оклада руководителя соответствующего муниципального учреждения. В трудовой договор заместителя руководителя, главного бухгалтера муниципального учреждения подлежит включению конкретный размер устанавливаемого заместителю руководителя, главному бухгалтеру муниципального учреждения должностного оклада.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color w:val="000000"/>
          <w:sz w:val="28"/>
          <w:szCs w:val="28"/>
        </w:rPr>
        <w:t>Должностные оклады заместителей руководителей и главных бухгалтеров муниципального учреждения культуры подлежит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или приказами руководителей муниципальных бюджетных учреждений культуры о дополнительном повышении (индексации) оплаты труда работников соответствующих муниципальных бюджетных учреждений культуры, в соответствии с соглашениями об изменении условий трудовых договоров, заключаемыми</w:t>
      </w:r>
      <w:proofErr w:type="gramEnd"/>
      <w:r w:rsidRPr="009B4A2A">
        <w:rPr>
          <w:rFonts w:ascii="Times New Roman" w:eastAsia="Times New Roman" w:hAnsi="Times New Roman" w:cs="Times New Roman"/>
          <w:color w:val="000000"/>
          <w:sz w:val="28"/>
          <w:szCs w:val="28"/>
        </w:rPr>
        <w:t xml:space="preserve"> в порядке, предусмотренном трудовым законодательством и иными актами, содержащими нормы трудового права. При повышении (индексации) должностного оклада заместителя руководителя и главного бухгалтера муниципального учреждения культуры размер этого должностного оклада подлежит округлению до целого рубля в сторону увеличения.</w:t>
      </w:r>
    </w:p>
    <w:p w:rsidR="009B4A2A" w:rsidRPr="009B4A2A" w:rsidRDefault="009B4A2A" w:rsidP="009B4A2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 xml:space="preserve">39. Выплаты компенсационного характера устанавливаются руководителям, заместителям руководителей и главным бухгалтерам </w:t>
      </w:r>
      <w:r w:rsidRPr="009B4A2A">
        <w:rPr>
          <w:rFonts w:ascii="Times New Roman" w:eastAsia="Times New Roman" w:hAnsi="Times New Roman" w:cs="Times New Roman"/>
          <w:sz w:val="28"/>
          <w:szCs w:val="28"/>
        </w:rPr>
        <w:lastRenderedPageBreak/>
        <w:t>муниципальных учреждений культуры в соответствии с разделом III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компенсационного характера начисляются в соответствии трудовыми договорами работников на основании: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главных распорядителей – в отношении руководителей муниципальных учреждений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в отношении заместителей руководителей и главных бухгалтеров муниципальных учреждений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40. К стимулирующим выплатам, устанавливаемым руководителям и заместителям руководителей муниципальных учреждений, относятся: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1) премия за качественное руководство муниципальным учреждением;</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премиальная выплата за выполнение особо важных и сложных работ;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надбавка за выслугу лет;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премиальная выплата при награждении;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 надбавка за почетное звание;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надбавка за работу в сельской местности.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41. Премия за качественное руководство муниципальным учреждением устанавливается работникам с целью поощрения за общие результаты работы, направленной на надлежащее функционирование муниципального учреждения культуры и организацию осуществления им уставных видов деятельности.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Основаниями для начисления премии за качественное руководство муниципальным учреждением являются: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показателей качества и объема муниципальных услуг, показателей качества и объема муниципальных работ, установленных в муниципальном задании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показателей и критериев эффективности деятельности муниципального учреждения, отражающих:</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содержание в надлежащем состоянии находящегося у муниципального учреждения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и полное рассмотрение обращений граждан и организаций;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рост средней заработной платы работников муниципального учреждения в отчетном году по сравнению с предшествующим годом;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своевременную и правильную оплату труда работников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безопасности и условий труда, соответствующих государственным нормативным требованиям охраны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своевременное принятие и изменение локальных нормативных актов муниципального учреждения, обеспечение их соответствия нормативным правовым актам Российской Федерации, нормативным правовым актам Архангельской области и нормативным правовым актам муниципального </w:t>
      </w:r>
      <w:r w:rsidRPr="009B4A2A">
        <w:rPr>
          <w:rFonts w:ascii="Times New Roman" w:eastAsia="Times New Roman" w:hAnsi="Times New Roman" w:cs="Times New Roman"/>
          <w:sz w:val="28"/>
          <w:szCs w:val="28"/>
        </w:rPr>
        <w:lastRenderedPageBreak/>
        <w:t>образования «Красноборский муниципальный район», соблюдение установленных требований к организации делопроизводства;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осуществление финансово-хозяйственной деятельности в соответствии с требованиями нормативных правовых актов Российской Федерации, нормативных правовых актов Архангельской области и нормативным правовым актам муниципального образования «Красноборский муниципальный район»,  в том числе предъявляемыми к закупкам товаров, работ, услуг для обеспечения нужд муниципального учреждения, ведению бухгалтерского учета, представлению бухгалтерской отчетности;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B050"/>
          <w:sz w:val="24"/>
          <w:szCs w:val="24"/>
        </w:rPr>
      </w:pPr>
      <w:r w:rsidRPr="009B4A2A">
        <w:rPr>
          <w:rFonts w:ascii="Times New Roman" w:eastAsia="Times New Roman" w:hAnsi="Times New Roman" w:cs="Times New Roman"/>
          <w:sz w:val="28"/>
          <w:szCs w:val="28"/>
        </w:rPr>
        <w:t>выполнение требований пожарной безопасности;</w:t>
      </w:r>
      <w:r w:rsidRPr="009B4A2A">
        <w:rPr>
          <w:rFonts w:ascii="Times New Roman" w:eastAsia="Times New Roman" w:hAnsi="Times New Roman" w:cs="Times New Roman"/>
          <w:color w:val="00B050"/>
          <w:sz w:val="24"/>
          <w:szCs w:val="24"/>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показателя средней заработной платы работников муниципального учреждения, установленного учредителем;</w:t>
      </w:r>
      <w:r w:rsidRPr="009B4A2A">
        <w:rPr>
          <w:rFonts w:ascii="Times New Roman" w:eastAsia="Times New Roman" w:hAnsi="Times New Roman" w:cs="Times New Roman"/>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достижения муниципальным учреждением показателей национального проекта «Культура», утвержденных учредителем;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и полное представление отчетов о результатах деятельности муниципального учреждения и об использовании закрепленного за ним муниципального имущества;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надлежащее исполнение иных обязанностей, возложенных на муниципальное учреждение его уставом, а также федеральными законами, иными нормативными правовыми актами Российской Федерации, областными законами, иными нормативными правовыми актами Архангельской области и муниципального образования «Красноборский муниципальный район».</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Весовое значение показателей качества и объема муниципальных услуг (работ), установленных в муниципальном задании муниципального учреждения, при определении наличия оснований начисления премии за качественное руководство муниципальным учреждением в отношении руководителей муниципальных учреждений составляет 40 процентов, в отношении заместителей руководителей муниципальных учреждений определяется приказами руководителей муниципальных учреждений. В целях </w:t>
      </w:r>
      <w:proofErr w:type="gramStart"/>
      <w:r w:rsidRPr="009B4A2A">
        <w:rPr>
          <w:rFonts w:ascii="Times New Roman" w:eastAsia="Times New Roman" w:hAnsi="Times New Roman" w:cs="Times New Roman"/>
          <w:sz w:val="28"/>
          <w:szCs w:val="28"/>
        </w:rPr>
        <w:t>определения наличия оснований начисления премии</w:t>
      </w:r>
      <w:proofErr w:type="gramEnd"/>
      <w:r w:rsidRPr="009B4A2A">
        <w:rPr>
          <w:rFonts w:ascii="Times New Roman" w:eastAsia="Times New Roman" w:hAnsi="Times New Roman" w:cs="Times New Roman"/>
          <w:sz w:val="28"/>
          <w:szCs w:val="28"/>
        </w:rPr>
        <w:t xml:space="preserve"> за качественное руководство муниципальным учреждением при оценке достижения показателей качества и объема муниципальных услуг, установленных в муниципальном задании муниципального учреждения, подлежат учету результаты независимой оценки качества условий оказания муниципальных услуг.</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Перечни показателей и критериев эффективности деятельности муниципального учреждения культуры, предусмотренных </w:t>
      </w:r>
      <w:hyperlink r:id="rId17" w:history="1">
        <w:r w:rsidRPr="009B4A2A">
          <w:rPr>
            <w:rFonts w:ascii="Times New Roman" w:eastAsia="Times New Roman" w:hAnsi="Times New Roman" w:cs="Times New Roman"/>
            <w:sz w:val="28"/>
            <w:szCs w:val="28"/>
          </w:rPr>
          <w:t>абзацами третьим</w:t>
        </w:r>
      </w:hyperlink>
      <w:r w:rsidRPr="009B4A2A">
        <w:rPr>
          <w:rFonts w:ascii="Times New Roman" w:eastAsia="Times New Roman" w:hAnsi="Times New Roman" w:cs="Times New Roman"/>
          <w:sz w:val="28"/>
          <w:szCs w:val="28"/>
        </w:rPr>
        <w:t xml:space="preserve"> - </w:t>
      </w:r>
      <w:hyperlink r:id="rId18" w:history="1">
        <w:r w:rsidRPr="009B4A2A">
          <w:rPr>
            <w:rFonts w:ascii="Times New Roman" w:eastAsia="Times New Roman" w:hAnsi="Times New Roman" w:cs="Times New Roman"/>
            <w:sz w:val="28"/>
            <w:szCs w:val="28"/>
          </w:rPr>
          <w:t>пятнадцатым</w:t>
        </w:r>
      </w:hyperlink>
      <w:r w:rsidRPr="009B4A2A">
        <w:rPr>
          <w:rFonts w:ascii="Times New Roman" w:eastAsia="Times New Roman" w:hAnsi="Times New Roman" w:cs="Times New Roman"/>
          <w:sz w:val="28"/>
          <w:szCs w:val="28"/>
        </w:rPr>
        <w:t xml:space="preserve"> настоящего пункта, в отношении руководителей муниципальных учреждений определяются постановлениями администрации муниципального образования «Красноборский муниципальный район», в отношении заместителей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xml:space="preserve">– приказами руководителей муниципальных учреждений культуры.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муниципального учреждения определяются в баллах за расчетный период. Расчетным периодом является период времени, за который рассчитывается количество баллов у </w:t>
      </w:r>
      <w:r w:rsidRPr="009B4A2A">
        <w:rPr>
          <w:rFonts w:ascii="Times New Roman" w:eastAsia="Times New Roman" w:hAnsi="Times New Roman" w:cs="Times New Roman"/>
          <w:sz w:val="28"/>
          <w:szCs w:val="28"/>
        </w:rPr>
        <w:lastRenderedPageBreak/>
        <w:t xml:space="preserve">работников муниципального учреждения культуры. Эквивалент </w:t>
      </w:r>
      <w:proofErr w:type="gramStart"/>
      <w:r w:rsidRPr="009B4A2A">
        <w:rPr>
          <w:rFonts w:ascii="Times New Roman" w:eastAsia="Times New Roman" w:hAnsi="Times New Roman" w:cs="Times New Roman"/>
          <w:sz w:val="28"/>
          <w:szCs w:val="28"/>
        </w:rPr>
        <w:t>одного балла может</w:t>
      </w:r>
      <w:proofErr w:type="gramEnd"/>
      <w:r w:rsidRPr="009B4A2A">
        <w:rPr>
          <w:rFonts w:ascii="Times New Roman" w:eastAsia="Times New Roman" w:hAnsi="Times New Roman" w:cs="Times New Roman"/>
          <w:sz w:val="28"/>
          <w:szCs w:val="28"/>
        </w:rPr>
        <w:t xml:space="preserve"> определяться на период, превышающий расчетный период, но не более одного года. </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Количество баллов за различные показатели и критерии эффективности деятельности муниципального учреждения определяется в отношении руководителей муниципальных учреждений распоряжениями (приказами) органа, осуществляющего функции и полномочия учредителя данного муниципального учреждения, в отношении заместителей руководителей муниципальных учреждений – приказами руководителей муниципальных</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учреждений.</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Премия за качественное руководство муниципальным учреждением снижается:</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 xml:space="preserve">при применении к руководителю, заместителю руководителя муниципального учреждения дисциплинарного взыскания в расчетном периоде, за исключением случаев применения к работнику дисциплинарных взысканий, являющихся в соответствии с настоящим пунктом, основанием для </w:t>
      </w:r>
      <w:proofErr w:type="spellStart"/>
      <w:r w:rsidRPr="009B4A2A">
        <w:rPr>
          <w:rFonts w:ascii="Times New Roman" w:eastAsia="Times New Roman" w:hAnsi="Times New Roman" w:cs="Times New Roman"/>
          <w:sz w:val="28"/>
          <w:szCs w:val="28"/>
        </w:rPr>
        <w:t>неначисления</w:t>
      </w:r>
      <w:proofErr w:type="spellEnd"/>
      <w:r w:rsidRPr="009B4A2A">
        <w:rPr>
          <w:rFonts w:ascii="Times New Roman" w:eastAsia="Times New Roman" w:hAnsi="Times New Roman" w:cs="Times New Roman"/>
          <w:sz w:val="28"/>
          <w:szCs w:val="28"/>
        </w:rPr>
        <w:t xml:space="preserve"> премии;</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при применении к руководителю, заместителю руководителя муниципального учреждения административного наказания за административное правонарушение в расчетном периоде, связанное с выполнением трудовых обязанностей работника;</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при применении мер материальной ответственности в отношении работника в расчетном периоде.</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Максимальный (предельный) размер снижения премии за качественное руководство муниципальным учреждением составляет 40 баллов.</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Премия за качественное руководство муниципальным учреждением не начисляется:</w:t>
      </w:r>
      <w:bookmarkStart w:id="2" w:name="P383"/>
      <w:bookmarkEnd w:id="2"/>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 xml:space="preserve">при нарушении требований к структуре </w:t>
      </w:r>
      <w:proofErr w:type="gramStart"/>
      <w:r w:rsidRPr="009B4A2A">
        <w:rPr>
          <w:rFonts w:ascii="Times New Roman" w:eastAsia="Times New Roman" w:hAnsi="Times New Roman" w:cs="Times New Roman"/>
          <w:sz w:val="28"/>
          <w:szCs w:val="28"/>
        </w:rPr>
        <w:t>фонда оплаты труда работников муниципального учреждения</w:t>
      </w:r>
      <w:proofErr w:type="gramEnd"/>
      <w:r w:rsidRPr="009B4A2A">
        <w:rPr>
          <w:rFonts w:ascii="Times New Roman" w:eastAsia="Times New Roman" w:hAnsi="Times New Roman" w:cs="Times New Roman"/>
          <w:sz w:val="28"/>
          <w:szCs w:val="28"/>
        </w:rPr>
        <w:t xml:space="preserve"> по итогам финансового года (в отношении руководителей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применении к руководителю, заместителю руководителя муниципального учреждения дисциплинарного взыскания за дисциплинарные проступки, предусмотренные </w:t>
      </w:r>
      <w:hyperlink r:id="rId19" w:history="1">
        <w:r w:rsidRPr="009B4A2A">
          <w:rPr>
            <w:rFonts w:ascii="Times New Roman" w:eastAsia="Times New Roman" w:hAnsi="Times New Roman" w:cs="Times New Roman"/>
            <w:sz w:val="28"/>
            <w:szCs w:val="28"/>
          </w:rPr>
          <w:t>пунктами 6</w:t>
        </w:r>
      </w:hyperlink>
      <w:r w:rsidRPr="009B4A2A">
        <w:rPr>
          <w:rFonts w:ascii="Times New Roman" w:eastAsia="Times New Roman" w:hAnsi="Times New Roman" w:cs="Times New Roman"/>
          <w:sz w:val="28"/>
          <w:szCs w:val="28"/>
        </w:rPr>
        <w:t xml:space="preserve">, </w:t>
      </w:r>
      <w:hyperlink r:id="rId20" w:history="1">
        <w:r w:rsidRPr="009B4A2A">
          <w:rPr>
            <w:rFonts w:ascii="Times New Roman" w:eastAsia="Times New Roman" w:hAnsi="Times New Roman" w:cs="Times New Roman"/>
            <w:sz w:val="28"/>
            <w:szCs w:val="28"/>
          </w:rPr>
          <w:t>7</w:t>
        </w:r>
      </w:hyperlink>
      <w:r w:rsidRPr="009B4A2A">
        <w:rPr>
          <w:rFonts w:ascii="Times New Roman" w:eastAsia="Times New Roman" w:hAnsi="Times New Roman" w:cs="Times New Roman"/>
          <w:sz w:val="28"/>
          <w:szCs w:val="28"/>
        </w:rPr>
        <w:t xml:space="preserve">, </w:t>
      </w:r>
      <w:hyperlink r:id="rId21" w:history="1">
        <w:r w:rsidRPr="009B4A2A">
          <w:rPr>
            <w:rFonts w:ascii="Times New Roman" w:eastAsia="Times New Roman" w:hAnsi="Times New Roman" w:cs="Times New Roman"/>
            <w:sz w:val="28"/>
            <w:szCs w:val="28"/>
          </w:rPr>
          <w:t>7.1</w:t>
        </w:r>
      </w:hyperlink>
      <w:r w:rsidRPr="009B4A2A">
        <w:rPr>
          <w:rFonts w:ascii="Times New Roman" w:eastAsia="Times New Roman" w:hAnsi="Times New Roman" w:cs="Times New Roman"/>
          <w:sz w:val="28"/>
          <w:szCs w:val="28"/>
        </w:rPr>
        <w:t xml:space="preserve">, </w:t>
      </w:r>
      <w:hyperlink r:id="rId22"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невыполнении плана по устранению недостатков, выявленных в ходе независимой оценки качества условий оказания муниципальных услуг (при наличии такого плана);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прекращении трудового договора с руководителем, заместителем руководителя муниципального учреждения по основаниям, предусмотренным </w:t>
      </w:r>
      <w:hyperlink r:id="rId23"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24"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Размеры премий за качественное руководство муниципальным учреждением культуры определяются исходя из количества баллов, полученных работниками в расчетном периоде. При этом эквивалент одного </w:t>
      </w:r>
      <w:r w:rsidRPr="009B4A2A">
        <w:rPr>
          <w:rFonts w:ascii="Times New Roman" w:eastAsia="Times New Roman" w:hAnsi="Times New Roman" w:cs="Times New Roman"/>
          <w:sz w:val="28"/>
          <w:szCs w:val="28"/>
        </w:rPr>
        <w:lastRenderedPageBreak/>
        <w:t xml:space="preserve">балла в рублях для руководителя муниципального учреждения  определяется путем деления распределенной ему части премиального фонда руководящего состава муниципального учреждения культуры, определенного в соответствии с </w:t>
      </w:r>
      <w:hyperlink r:id="rId25" w:history="1">
        <w:r w:rsidRPr="009B4A2A">
          <w:rPr>
            <w:rFonts w:ascii="Times New Roman" w:eastAsia="Times New Roman" w:hAnsi="Times New Roman" w:cs="Times New Roman"/>
            <w:sz w:val="28"/>
            <w:szCs w:val="28"/>
          </w:rPr>
          <w:t xml:space="preserve">пунктом </w:t>
        </w:r>
      </w:hyperlink>
      <w:r w:rsidRPr="009B4A2A">
        <w:rPr>
          <w:rFonts w:ascii="Times New Roman" w:eastAsia="Times New Roman" w:hAnsi="Times New Roman" w:cs="Times New Roman"/>
          <w:sz w:val="28"/>
          <w:szCs w:val="28"/>
        </w:rPr>
        <w:t xml:space="preserve">56 настоящего Положения, на максимальное количество баллов, которые могут быть получены за премируемый период данным работником. </w:t>
      </w:r>
      <w:proofErr w:type="gramStart"/>
      <w:r w:rsidRPr="009B4A2A">
        <w:rPr>
          <w:rFonts w:ascii="Times New Roman" w:eastAsia="Times New Roman" w:hAnsi="Times New Roman" w:cs="Times New Roman"/>
          <w:sz w:val="28"/>
          <w:szCs w:val="28"/>
        </w:rPr>
        <w:t xml:space="preserve">Эквивалент одного балла в рублях для заместителей руководителя муниципального учреждения культуры определяется путем деления распределенной заместителям руководителя и главному бухгалтеру муниципального учреждения культуры части премиального фонда руководящего состава муниципального учреждения, определенного в соответствии с </w:t>
      </w:r>
      <w:hyperlink r:id="rId26" w:history="1">
        <w:r w:rsidRPr="009B4A2A">
          <w:rPr>
            <w:rFonts w:ascii="Times New Roman" w:eastAsia="Times New Roman" w:hAnsi="Times New Roman" w:cs="Times New Roman"/>
            <w:sz w:val="28"/>
            <w:szCs w:val="28"/>
          </w:rPr>
          <w:t>пунктом 5</w:t>
        </w:r>
      </w:hyperlink>
      <w:r w:rsidRPr="009B4A2A">
        <w:rPr>
          <w:rFonts w:ascii="Times New Roman" w:eastAsia="Times New Roman" w:hAnsi="Times New Roman" w:cs="Times New Roman"/>
          <w:sz w:val="28"/>
          <w:szCs w:val="28"/>
        </w:rPr>
        <w:t>6 настоящего Положения, на максимальное количество баллов, которые могут быть получены за премируемый период данными работниками.</w:t>
      </w:r>
      <w:proofErr w:type="gramEnd"/>
      <w:r w:rsidRPr="009B4A2A">
        <w:rPr>
          <w:rFonts w:ascii="Times New Roman" w:eastAsia="Times New Roman" w:hAnsi="Times New Roman" w:cs="Times New Roman"/>
          <w:sz w:val="28"/>
          <w:szCs w:val="28"/>
        </w:rPr>
        <w:t xml:space="preserve"> В соответствии с примерным отраслевым положением эквиваленты одного балла утверждаются в отношении руководителя муниципального учреждения распоряжением (приказом) органа, осуществляющего функции и полномочия учредителя данного муниципального учреждения, в отношении заместителей руководителя муниципального учреждения  -  приказами руководителя муниципального учреждения подлежат изменению в случае изменения параметров, на основе которых они были рассчитаны. Работники муниципального учреждения культуры вправе ознакомиться с утвержденными эквивалентами одного балла.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премий за качественное руководство муниципальным учреждением определяются на основании собственной информации и информации, поступившей в течение премируемого периода от органов местного самоуправления, физических и юридических лиц, об основаниях для начисления премии за качественное руководство муниципальным</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учреждением: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распоряжениями (приказами) главного распорядителя средств бюджета муниципального района по согласованию с учредителем учреждения - в отношении руководителей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приказами руководителей муниципальных учреждений – в отношении заместителей руководителей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качественное руководство муниципальным учреждением</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начисляются в абсолютных размерах.</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Премии за качественное руководство муниципальным учреждением начисляются за те же премируемые периоды, за которые начисляется премиальная выплата по итогам работы иным работникам муниципального учреждения культуры.</w:t>
      </w:r>
      <w:r w:rsidRPr="009B4A2A">
        <w:rPr>
          <w:rFonts w:ascii="Times New Roman" w:eastAsia="Times New Roman" w:hAnsi="Times New Roman" w:cs="Times New Roman"/>
          <w:color w:val="FF0000"/>
          <w:sz w:val="28"/>
          <w:szCs w:val="28"/>
        </w:rPr>
        <w:t xml:space="preserve"> </w:t>
      </w:r>
    </w:p>
    <w:p w:rsidR="009B4A2A" w:rsidRPr="009B4A2A" w:rsidRDefault="009B4A2A" w:rsidP="009B4A2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качественное руководство учреждением начисляются ежемесячно (ежемесячные премии за качественное руководство учреждением) пропорционально фактически отработанному времени в премируемом периоде.</w:t>
      </w:r>
    </w:p>
    <w:p w:rsidR="009B4A2A" w:rsidRPr="009B4A2A" w:rsidRDefault="009B4A2A" w:rsidP="009B4A2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Для вновь принятых на работу руководителей и заместителей руководителей муниципальных учреждений размеры премий за качественное руководство муниципальным учреждением определяются исходя из количества </w:t>
      </w:r>
      <w:r w:rsidRPr="009B4A2A">
        <w:rPr>
          <w:rFonts w:ascii="Times New Roman" w:eastAsia="Times New Roman" w:hAnsi="Times New Roman" w:cs="Times New Roman"/>
          <w:sz w:val="28"/>
          <w:szCs w:val="28"/>
        </w:rPr>
        <w:lastRenderedPageBreak/>
        <w:t xml:space="preserve">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27"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28"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Если в расчетном периоде, предшествующем назначению на должность вновь принятых на работу руководителей и заместителей руководителей муниципальных учреждений, соответствующая должность была вакантной, размеры премий за качественное руководство муниципальным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муниципального учреждения.</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42.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отношении руководителя муниципального учреждения культуры – главным распорядителем;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отношении заместителя руководителя муниципального учреждения культуры – руководителем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43. Надбавка за выслугу лет, надбавка за почетное звание, надбавка за работу в сельской местности и премиальная выплата при награждении устанавливаются руководителям и заместителям руководителей муниципальных учреждений в соответствии с </w:t>
      </w:r>
      <w:hyperlink w:anchor="P227" w:history="1">
        <w:r w:rsidRPr="009B4A2A">
          <w:rPr>
            <w:rFonts w:ascii="Times New Roman" w:eastAsia="Times New Roman" w:hAnsi="Times New Roman" w:cs="Times New Roman"/>
            <w:sz w:val="28"/>
            <w:szCs w:val="28"/>
          </w:rPr>
          <w:t xml:space="preserve">пунктами </w:t>
        </w:r>
      </w:hyperlink>
      <w:r w:rsidRPr="009B4A2A">
        <w:rPr>
          <w:rFonts w:ascii="Times New Roman" w:eastAsia="Times New Roman" w:hAnsi="Times New Roman" w:cs="Times New Roman"/>
          <w:sz w:val="28"/>
          <w:szCs w:val="28"/>
        </w:rPr>
        <w:t>27, 29, 30 и 33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44. К стимулирующим выплатам, устанавливаемым главным бухгалтерам муниципальных учреждений, относятся: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премия за качественное руководство муниципальным учреждением;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премиальная выплата за выполнение особо важных и сложных работ;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надбавка за выслугу лет;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премиальная выплата при награждении;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5) надбавка за почетное звание;</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надбавка за работу в сельской местности.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45. Премия за качественное руководство муниципальным учреждением начисляется главным бухгалтерам муниципальных учреждений на условиях и в порядке, предусмотренных пунктом 41 настоящего Положения (включая </w:t>
      </w:r>
      <w:hyperlink r:id="rId29" w:history="1">
        <w:r w:rsidRPr="009B4A2A">
          <w:rPr>
            <w:rFonts w:ascii="Times New Roman" w:eastAsia="Times New Roman" w:hAnsi="Times New Roman" w:cs="Times New Roman"/>
            <w:sz w:val="28"/>
            <w:szCs w:val="28"/>
          </w:rPr>
          <w:t>абзац двадцать четвертый пункта 4</w:t>
        </w:r>
      </w:hyperlink>
      <w:r w:rsidRPr="009B4A2A">
        <w:rPr>
          <w:rFonts w:ascii="Times New Roman" w:eastAsia="Times New Roman" w:hAnsi="Times New Roman" w:cs="Times New Roman"/>
          <w:sz w:val="28"/>
          <w:szCs w:val="28"/>
        </w:rPr>
        <w:t>1 настоящего Положения, если иное не предусмотрено примерным отраслевым положением), с учетом особенностей, предусмотренных настоящим пунктом.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Основаниями для начисления премии за качественное руководство муниципальным учреждением является достижение показателей и критериев эффективности деятельности муниципального учреждения, а именно:</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надлежащее ведение бухгалтерского учета и налогового учета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и правильное составление финансово-плановых документов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своевременного и правильного начисления и выплаты заработной платы и иных денежных сумм, причитающихся работникам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своевременной и правильной уплаты налогов и сборов, страховых взносов в бюджеты государственных внебюджетных фондов;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своевременной и правильной выплаты денежных сумм по гражданско-правовым договорам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своевременная и надлежащая подготовка и представление бухгалтерской (финансовой) отчетности, а также налоговых деклараций, налоговых расчетов и иных документов, представляемых в налоговые органы.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 для начисления премии за качественное руководство муниципальным учреждением культуры могут быть дополнены положениями о системе оплаты труда в зависимости от объема должностных обязанностей главных бухгалтеров.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Количество баллов за различные показатели и критерии эффективности деятельности муниципального учреждения, предусмотренные абзацами третьим - девятым настоящего пункта, определяется положением о системе оплаты труда. </w:t>
      </w:r>
      <w:proofErr w:type="gramStart"/>
      <w:r w:rsidRPr="009B4A2A">
        <w:rPr>
          <w:rFonts w:ascii="Times New Roman" w:eastAsia="Times New Roman" w:hAnsi="Times New Roman" w:cs="Times New Roman"/>
          <w:sz w:val="28"/>
          <w:szCs w:val="28"/>
        </w:rPr>
        <w:t>При этом эквивалент одного балла в рублях для главного бухгалтера муниципального учреждения определяется путем деления распределенной заместителям руководителя и главному бухгалтеру муниципального учреждения культуры части премиального фонда руководящего состава муниципального учреждения, определенного в соответствии с пунктом 56 настоящего Положения, на максимальное количество баллов, которые могут быть получены за премируемый период данными работниками.</w:t>
      </w:r>
      <w:proofErr w:type="gramEnd"/>
      <w:r w:rsidRPr="009B4A2A">
        <w:rPr>
          <w:rFonts w:ascii="Times New Roman" w:eastAsia="Times New Roman" w:hAnsi="Times New Roman" w:cs="Times New Roman"/>
          <w:sz w:val="28"/>
          <w:szCs w:val="28"/>
        </w:rPr>
        <w:t xml:space="preserve"> Эквивалент одного балла утверждается приказом руководителя муниципального учреждения и подлежит изменению в случае изменения параметров, на основе которых он был рассчитан. Главный бухгалтер муниципального учреждения вправе ознакомиться с утвержденным эквивалентом одного балла.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Размеры премий за качественное руководство муниципальным учреждением определяются приказами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9B4A2A">
        <w:rPr>
          <w:rFonts w:ascii="Times New Roman" w:eastAsia="Times New Roman" w:hAnsi="Times New Roman" w:cs="Times New Roman"/>
          <w:sz w:val="28"/>
          <w:szCs w:val="28"/>
        </w:rPr>
        <w:t>Положениями о системе оплаты труда должен</w:t>
      </w:r>
      <w:r w:rsidRPr="009B4A2A">
        <w:rPr>
          <w:rFonts w:ascii="Times New Roman" w:eastAsia="Times New Roman" w:hAnsi="Times New Roman" w:cs="Arial"/>
          <w:sz w:val="28"/>
          <w:szCs w:val="28"/>
        </w:rPr>
        <w:t xml:space="preserve"> быть урегулирован порядок начисления премий за качественное руководство муниципальным учреждением вновь принятым на работу главным бухгалтерам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46. Премиальная выплата за выполнение особо важных и сложных работ начисляется единовременно по итогам выполнения особо важных и сложных </w:t>
      </w:r>
      <w:r w:rsidRPr="009B4A2A">
        <w:rPr>
          <w:rFonts w:ascii="Times New Roman" w:eastAsia="Times New Roman" w:hAnsi="Times New Roman" w:cs="Times New Roman"/>
          <w:sz w:val="28"/>
          <w:szCs w:val="28"/>
        </w:rPr>
        <w:lastRenderedPageBreak/>
        <w:t>работ с целью поощрения за оперативность и качественный результат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главного бухгалтера.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 в отношении главного бухгалтера муниципального учреждения культуры руководителем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47. Надбавка за выслугу лет, надбавка за почетное звание, надбавка за работу в сельской местности и премиальная выплата при награждении устанавливаются главным бухгалтерам муниципальных учреждений культуры в соответствии с пунктом 27, 29, 30 и 33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48. Выплаты стимулирующего характера и условия их начисления устанавливаются руководителю, заместителям руководителя, главному бухгалтеру муниципального учреждения трудовым договором в соответствии с распоряжениями органа, осуществляющего функции и полномочия учредителя данного муниципального учреждения (в отношении руководителя муниципального учреждения), и приказами руководителя муниципального учреждения (в отношении заместителей руководителя муниципального учреждения, главного бухгалтера муниципального учреждения). В трудовой договор руководителя, заместителя руководителя, главного бухгалтера муниципального учреждения подлежат включению: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устанавливаемых работнику выплат стимулирующего характера;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 начисления устанавливаемых работнику премий, в том числе показатели и критерии эффективности деятельности муниципального учреждения культуры и количество баллов за каждый показатель, а также премируемые периоды (применительно к премии, предусмотренной подпунктом 1 пункта 40 и пункта 45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конкретные размеры и условия начисления устанавливаемых работнику надбавок.</w:t>
      </w:r>
    </w:p>
    <w:p w:rsidR="009B4A2A" w:rsidRPr="009B4A2A" w:rsidRDefault="009B4A2A" w:rsidP="009B4A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       Выплаты стимулирующего характера начисляются на основании: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главного распорядителя, - в отношении руководителей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руководителей муниципальных учреждений - в отношении заместителей руководителей и главных бухгалтеров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49. Выплаты социального характера устанавливаются руководителям, заместителям руководителей и главным бухгалтерам муниципальных учреждений культуры в соответствии с разделом V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социального характера начисляются на основании: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главного распорядителя, - в отношении руководителей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руководителей муниципальных учреждений - в отношении заместителей руководителей и главных бухгалтеров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 xml:space="preserve">50. </w:t>
      </w:r>
      <w:proofErr w:type="gramStart"/>
      <w:r w:rsidRPr="009B4A2A">
        <w:rPr>
          <w:rFonts w:ascii="Times New Roman" w:eastAsia="Times New Roman" w:hAnsi="Times New Roman" w:cs="Times New Roman"/>
          <w:sz w:val="28"/>
          <w:szCs w:val="28"/>
        </w:rPr>
        <w:t>Среднемесячная заработная плата руководителя, заместителей руководителя, главного бухгалтера муниципального учреждения культуры, формируемая за счет всех источников финансового обеспечения и рассчитываемая за календарный год, не может превышать среднемесячную заработную плату остальных работников соответствующего муниципального учреждения (без учета заработной платы руководителя, заместителей руководителя и главного бухгалтера муниципального учреждения) более чем на предельный уровень соотношения среднемесячных заработных плат.</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Предельные уровни соотношения среднемесячных заработных плат руководителей, заместителей руководителей, главных бухгалтеров муниципальных учреждений и среднемесячных заработных плат остальных работников муниципальных учреждений (далее - предельные уровни соотношения среднемесячных заработных плат) устанавливаются распоряжениями (приказами) орган</w:t>
      </w:r>
      <w:r w:rsidRPr="009B4A2A">
        <w:rPr>
          <w:rFonts w:ascii="Times New Roman" w:eastAsia="Times New Roman" w:hAnsi="Times New Roman" w:cs="Arial"/>
          <w:sz w:val="28"/>
          <w:szCs w:val="28"/>
        </w:rPr>
        <w:t>а</w:t>
      </w:r>
      <w:r w:rsidRPr="009B4A2A">
        <w:rPr>
          <w:rFonts w:ascii="Times New Roman" w:eastAsia="Times New Roman" w:hAnsi="Times New Roman" w:cs="Times New Roman"/>
          <w:sz w:val="28"/>
          <w:szCs w:val="28"/>
        </w:rPr>
        <w:t>, осуществляющ</w:t>
      </w:r>
      <w:r w:rsidRPr="009B4A2A">
        <w:rPr>
          <w:rFonts w:ascii="Times New Roman" w:eastAsia="Times New Roman" w:hAnsi="Times New Roman" w:cs="Arial"/>
          <w:sz w:val="28"/>
          <w:szCs w:val="28"/>
        </w:rPr>
        <w:t>его</w:t>
      </w:r>
      <w:r w:rsidRPr="009B4A2A">
        <w:rPr>
          <w:rFonts w:ascii="Times New Roman" w:eastAsia="Times New Roman" w:hAnsi="Times New Roman" w:cs="Times New Roman"/>
          <w:sz w:val="28"/>
          <w:szCs w:val="28"/>
        </w:rPr>
        <w:t xml:space="preserve"> функции и полномочия учредителя данного муниципального учреждения, применительно к каждому муниципальному учреждению.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Предельные уровни соотношения средних заработных плат устанавливаются в кратности от 1 до 4.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В муниципальных учреждениях культуры предельные уровни соотношения среднемесячных заработных плат устанавливаются с учетом фактически сложившегося за три предшествующих финансовых года среднеотраслевого уровня соотношения среднемесячных заработных плат и фактически сложившегося за три предшествующих финансовых года уровня соотношения среднемесячных заработных плат в конкретном муниципальном  учреждении культуры.</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Установленные предельные уровни соотношения среднемесячных заработных плат подлежат ежегодному пересмотру.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Соблюдение предельных уровней соотношения среднемесячных заработных плат подлежит контролю со стороны учредителя.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Руководители муниципальных учреждений несут ответственность за несоблюдение требований к предельным уровням соотношения среднемесячных заработных плат.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Для целей настоящего пункта среднемесячная заработная плата определяется в соответствии с нормативными правовыми актами Российской Федерации.</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51. </w:t>
      </w:r>
      <w:proofErr w:type="gramStart"/>
      <w:r w:rsidRPr="009B4A2A">
        <w:rPr>
          <w:rFonts w:ascii="Times New Roman" w:eastAsia="Times New Roman" w:hAnsi="Times New Roman" w:cs="Times New Roman"/>
          <w:sz w:val="28"/>
          <w:szCs w:val="28"/>
        </w:rPr>
        <w:t xml:space="preserve">В случае, когда заместитель руководителя или иной работник муниципального учреждения исполняет обязанности руководителя данного учреждения, орган, осуществляющий функции и полномочия учредителя,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муниципального учреждения, условие о согласовании издаваемых (заключаемых) исполняющим обязанности руководителя муниципального </w:t>
      </w:r>
      <w:r w:rsidRPr="009B4A2A">
        <w:rPr>
          <w:rFonts w:ascii="Times New Roman" w:eastAsia="Times New Roman" w:hAnsi="Times New Roman" w:cs="Times New Roman"/>
          <w:sz w:val="28"/>
          <w:szCs w:val="28"/>
        </w:rPr>
        <w:lastRenderedPageBreak/>
        <w:t>учреждения в отношении соответствующего заместителя</w:t>
      </w:r>
      <w:proofErr w:type="gramEnd"/>
      <w:r w:rsidRPr="009B4A2A">
        <w:rPr>
          <w:rFonts w:ascii="Times New Roman" w:eastAsia="Times New Roman" w:hAnsi="Times New Roman" w:cs="Times New Roman"/>
          <w:sz w:val="28"/>
          <w:szCs w:val="28"/>
        </w:rPr>
        <w:t xml:space="preserve"> руководителя или иного работника муниципального учреждения:</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проектов соглашений об изменении условий трудового договора; </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о начислении выплат компенсационного характера;</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о начислении выплат стимулирующего характера;</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о начислении выплат социального характера.</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Arial"/>
          <w:sz w:val="28"/>
          <w:szCs w:val="28"/>
        </w:rPr>
      </w:pPr>
      <w:proofErr w:type="gramStart"/>
      <w:r w:rsidRPr="009B4A2A">
        <w:rPr>
          <w:rFonts w:ascii="Times New Roman" w:eastAsia="Times New Roman" w:hAnsi="Times New Roman" w:cs="Arial"/>
          <w:sz w:val="28"/>
          <w:szCs w:val="28"/>
        </w:rPr>
        <w:t>Указанные приказы (соглашения) издаются (заключаются)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 только после согласования с органом, осуществляющим функции и полномочия учредителя.</w:t>
      </w:r>
      <w:proofErr w:type="gramEnd"/>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VII. Требования к структуре фондов оплаты труда</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работников муниципальных учреждений культуры </w:t>
      </w:r>
    </w:p>
    <w:p w:rsidR="009B4A2A" w:rsidRPr="009B4A2A" w:rsidRDefault="009B4A2A" w:rsidP="009B4A2A">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 xml:space="preserve">52. </w:t>
      </w:r>
      <w:r w:rsidRPr="009B4A2A">
        <w:rPr>
          <w:rFonts w:ascii="Times New Roman" w:eastAsia="Times New Roman" w:hAnsi="Times New Roman" w:cs="Times New Roman"/>
          <w:color w:val="000000"/>
          <w:sz w:val="28"/>
          <w:szCs w:val="28"/>
        </w:rPr>
        <w:t xml:space="preserve">Фонд </w:t>
      </w:r>
      <w:proofErr w:type="gramStart"/>
      <w:r w:rsidRPr="009B4A2A">
        <w:rPr>
          <w:rFonts w:ascii="Times New Roman" w:eastAsia="Times New Roman" w:hAnsi="Times New Roman" w:cs="Times New Roman"/>
          <w:color w:val="000000"/>
          <w:sz w:val="28"/>
          <w:szCs w:val="28"/>
        </w:rPr>
        <w:t>оплаты труда работников муниципального учреждения культуры</w:t>
      </w:r>
      <w:proofErr w:type="gramEnd"/>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color w:val="000000"/>
          <w:sz w:val="28"/>
          <w:szCs w:val="28"/>
        </w:rPr>
        <w:t>формируется на финансовый год исходя из объема бюджетных ассигнований, предоставляемых муниципальному учреждению из бюджета муниципального района и из объема средств поступающих от приносящей доход деятельности.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53. Предельная доля оплаты труда работников административно-управленческого и вспомогательного (технического) персонала в фондах оплаты труда работников муниципальных учреждений не должна превышать 40 процентов.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54. Предельная доля, указанная в </w:t>
      </w:r>
      <w:hyperlink w:anchor="P456" w:history="1">
        <w:r w:rsidRPr="009B4A2A">
          <w:rPr>
            <w:rFonts w:ascii="Times New Roman" w:eastAsia="Times New Roman" w:hAnsi="Times New Roman" w:cs="Times New Roman"/>
            <w:sz w:val="28"/>
            <w:szCs w:val="28"/>
          </w:rPr>
          <w:t>пункте 5</w:t>
        </w:r>
      </w:hyperlink>
      <w:r w:rsidRPr="009B4A2A">
        <w:rPr>
          <w:rFonts w:ascii="Times New Roman" w:eastAsia="Times New Roman" w:hAnsi="Times New Roman" w:cs="Times New Roman"/>
          <w:sz w:val="28"/>
          <w:szCs w:val="28"/>
        </w:rPr>
        <w:t xml:space="preserve">3 настоящего Положения, определяется вне зависимости от источников </w:t>
      </w:r>
      <w:proofErr w:type="gramStart"/>
      <w:r w:rsidRPr="009B4A2A">
        <w:rPr>
          <w:rFonts w:ascii="Times New Roman" w:eastAsia="Times New Roman" w:hAnsi="Times New Roman" w:cs="Times New Roman"/>
          <w:sz w:val="28"/>
          <w:szCs w:val="28"/>
        </w:rPr>
        <w:t>формирования фондов оплаты труда работников муниципальных учреждений</w:t>
      </w:r>
      <w:proofErr w:type="gramEnd"/>
      <w:r w:rsidRPr="009B4A2A">
        <w:rPr>
          <w:rFonts w:ascii="Times New Roman" w:eastAsia="Times New Roman" w:hAnsi="Times New Roman" w:cs="Times New Roman"/>
          <w:sz w:val="28"/>
          <w:szCs w:val="28"/>
        </w:rPr>
        <w:t>.</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Предельная доля, устанавливаемая в соответствии с пунктом 53 настоящего Положения, подлежит контролю со стороны учредителя, по итогам каждого календарного квартала в течение финансового года.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55. Часть </w:t>
      </w:r>
      <w:proofErr w:type="gramStart"/>
      <w:r w:rsidRPr="009B4A2A">
        <w:rPr>
          <w:rFonts w:ascii="Times New Roman" w:eastAsia="Times New Roman" w:hAnsi="Times New Roman" w:cs="Times New Roman"/>
          <w:sz w:val="28"/>
          <w:szCs w:val="28"/>
        </w:rPr>
        <w:t>средств фонда оплаты труда работников муниципального</w:t>
      </w:r>
      <w:proofErr w:type="gramEnd"/>
      <w:r w:rsidRPr="009B4A2A">
        <w:rPr>
          <w:rFonts w:ascii="Times New Roman" w:eastAsia="Times New Roman" w:hAnsi="Times New Roman" w:cs="Times New Roman"/>
          <w:sz w:val="28"/>
          <w:szCs w:val="28"/>
        </w:rPr>
        <w:t xml:space="preserve"> учреждения, направляемая на выплату премий (премиальных выплат), является стимулирующим фондом.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Средства стимулирующего фонда распределяются между административно-управленческим и вспомогательным персоналом муниципального учреждения, с одной стороны, и основным персоналом муниципального учреждения,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муниципального учреждения (пункт 53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56. Часть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 стимулирующем фонде административно-управленческого и </w:t>
      </w:r>
      <w:r w:rsidRPr="009B4A2A">
        <w:rPr>
          <w:rFonts w:ascii="Times New Roman" w:eastAsia="Times New Roman" w:hAnsi="Times New Roman" w:cs="Times New Roman"/>
          <w:sz w:val="28"/>
          <w:szCs w:val="28"/>
        </w:rPr>
        <w:lastRenderedPageBreak/>
        <w:t>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качественное руководство муниципальным учреждением. Объем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Часть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 xml:space="preserve">имулирующего фонда административно-управленческого и вспомогательного персонала, за исключением зарезервированных в соответствии с </w:t>
      </w:r>
      <w:hyperlink w:anchor="P46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пункта, является премиальным фондом административно-управленческого и вспомогательного персонала.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муниципального учреждения, с одной стороны, и иными работниками, отнесенными к административно-управленческому и вспомогательному персоналу муниципального учреждения, с другой стороны, с учетом требования о предельном уровне соотношения среднемесячных заработных плат (пункт </w:t>
      </w:r>
      <w:hyperlink w:anchor="P440" w:history="1">
        <w:r w:rsidRPr="009B4A2A">
          <w:rPr>
            <w:rFonts w:ascii="Times New Roman" w:eastAsia="Times New Roman" w:hAnsi="Times New Roman" w:cs="Times New Roman"/>
            <w:sz w:val="28"/>
            <w:szCs w:val="28"/>
          </w:rPr>
          <w:t>5</w:t>
        </w:r>
      </w:hyperlink>
      <w:r w:rsidRPr="009B4A2A">
        <w:rPr>
          <w:rFonts w:ascii="Times New Roman" w:eastAsia="Times New Roman" w:hAnsi="Times New Roman" w:cs="Times New Roman"/>
          <w:sz w:val="28"/>
          <w:szCs w:val="28"/>
        </w:rPr>
        <w:t>0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Часть сре</w:t>
      </w:r>
      <w:proofErr w:type="gramStart"/>
      <w:r w:rsidRPr="009B4A2A">
        <w:rPr>
          <w:rFonts w:ascii="Times New Roman" w:eastAsia="Times New Roman" w:hAnsi="Times New Roman" w:cs="Times New Roman"/>
          <w:sz w:val="28"/>
          <w:szCs w:val="28"/>
        </w:rPr>
        <w:t>дств пр</w:t>
      </w:r>
      <w:proofErr w:type="gramEnd"/>
      <w:r w:rsidRPr="009B4A2A">
        <w:rPr>
          <w:rFonts w:ascii="Times New Roman" w:eastAsia="Times New Roman" w:hAnsi="Times New Roman" w:cs="Times New Roman"/>
          <w:sz w:val="28"/>
          <w:szCs w:val="28"/>
        </w:rPr>
        <w:t>емиального фонда административно-управленческого и вспомогательного персонала, распределенная руководителю, заместителям руководителя, главному бухгалтеру муниципального учреждения, является премиальным фондом руководящего состава муниципального учреждения, делится между руководителем муниципального учреждения и остальными работниками руководящего состава муниципального учреждения и направляется на выплату премий за качественное руководство муниципальным учреждением.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Часть сре</w:t>
      </w:r>
      <w:proofErr w:type="gramStart"/>
      <w:r w:rsidRPr="009B4A2A">
        <w:rPr>
          <w:rFonts w:ascii="Times New Roman" w:eastAsia="Times New Roman" w:hAnsi="Times New Roman" w:cs="Times New Roman"/>
          <w:sz w:val="28"/>
          <w:szCs w:val="28"/>
        </w:rPr>
        <w:t>дств пр</w:t>
      </w:r>
      <w:proofErr w:type="gramEnd"/>
      <w:r w:rsidRPr="009B4A2A">
        <w:rPr>
          <w:rFonts w:ascii="Times New Roman" w:eastAsia="Times New Roman" w:hAnsi="Times New Roman" w:cs="Times New Roman"/>
          <w:sz w:val="28"/>
          <w:szCs w:val="28"/>
        </w:rPr>
        <w:t>емиального фонда административно-управленческого и вспомогательного персонала, распределенная иным работникам, отнесенным к административно-управленческому и вспомогательному персоналу муниципального учреждения, направляется на выплату премиальных выплат по итогам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образовании экономии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имулирующего фонда административно-управленческого и вспомогательного персонала, зарезервированных в соответствии с абзацем вторым настоящего пункта, сэкономленные средства направляются на выплату премиальных выплат по итогам работы, на иные выплаты или учитываются в фонде оплаты труда работников муниципального учреждения в следующем финансовом году.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образовании </w:t>
      </w:r>
      <w:proofErr w:type="gramStart"/>
      <w:r w:rsidRPr="009B4A2A">
        <w:rPr>
          <w:rFonts w:ascii="Times New Roman" w:eastAsia="Times New Roman" w:hAnsi="Times New Roman" w:cs="Times New Roman"/>
          <w:sz w:val="28"/>
          <w:szCs w:val="28"/>
        </w:rPr>
        <w:t>экономии средств премиального фонда руководящего состава муниципального учреждения</w:t>
      </w:r>
      <w:proofErr w:type="gramEnd"/>
      <w:r w:rsidRPr="009B4A2A">
        <w:rPr>
          <w:rFonts w:ascii="Times New Roman" w:eastAsia="Times New Roman" w:hAnsi="Times New Roman" w:cs="Times New Roman"/>
          <w:sz w:val="28"/>
          <w:szCs w:val="28"/>
        </w:rPr>
        <w:t xml:space="preserve"> сэкономленные средства направляются на иные выплаты (за исключением премий за качественное руководство муниципальным учреждением) или учитываются в фонде оплаты труда </w:t>
      </w:r>
      <w:r w:rsidRPr="009B4A2A">
        <w:rPr>
          <w:rFonts w:ascii="Times New Roman" w:eastAsia="Times New Roman" w:hAnsi="Times New Roman" w:cs="Times New Roman"/>
          <w:sz w:val="28"/>
          <w:szCs w:val="28"/>
        </w:rPr>
        <w:lastRenderedPageBreak/>
        <w:t>работников муниципального учреждения в следующем финансовом году.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 xml:space="preserve">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вспомогательному персоналу муниципального учреждения, сэкономленные средства направляются в последний премируемый период календарного года на выплату премиальных выплат по итогам работы тем работникам, в отношении которых в этот премируемый период не были приняты решения о </w:t>
      </w:r>
      <w:proofErr w:type="spellStart"/>
      <w:r w:rsidRPr="009B4A2A">
        <w:rPr>
          <w:rFonts w:ascii="Times New Roman" w:eastAsia="Times New Roman" w:hAnsi="Times New Roman" w:cs="Times New Roman"/>
          <w:sz w:val="28"/>
          <w:szCs w:val="28"/>
        </w:rPr>
        <w:t>неначислении</w:t>
      </w:r>
      <w:proofErr w:type="spellEnd"/>
      <w:r w:rsidRPr="009B4A2A">
        <w:rPr>
          <w:rFonts w:ascii="Times New Roman" w:eastAsia="Times New Roman" w:hAnsi="Times New Roman" w:cs="Times New Roman"/>
          <w:sz w:val="28"/>
          <w:szCs w:val="28"/>
        </w:rPr>
        <w:t xml:space="preserve"> премиальной выплаты.</w:t>
      </w:r>
      <w:proofErr w:type="gramEnd"/>
      <w:r w:rsidRPr="009B4A2A">
        <w:rPr>
          <w:rFonts w:ascii="Times New Roman" w:eastAsia="Times New Roman" w:hAnsi="Times New Roman" w:cs="Times New Roman"/>
          <w:sz w:val="28"/>
          <w:szCs w:val="28"/>
        </w:rPr>
        <w:t xml:space="preserve"> Размеры этих премиальных выплат по итогам работы определяются в соответствии с абзацем девятым пункта 24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57. Часть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имулирующего фонда, направляемая на выплату премий (премиальных выплат) работникам основного персонала, является стимулирующим фондом основного персонала.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премий за интенсивность и высокие результаты работы. Объем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Часть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 xml:space="preserve">имулирующего фонда основного персонала, за исключением зарезервированных в соответствии с </w:t>
      </w:r>
      <w:hyperlink w:anchor="P47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пункта, является премиальным фондом основного персонала и направляется на выплату премий за интенсивность и высокие результаты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образовании экономии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 xml:space="preserve">имулирующего фонда основного персонала, зарезервированных в соответствии с </w:t>
      </w:r>
      <w:hyperlink w:anchor="P47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пункта, сэкономленные средства направляются на выплату дополнительных премий за интенсивность и высокие результаты работы, на иные выплаты или учитываются в фонде оплаты труда работников муниципального учреждения в следующем финансовом году.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образовании экономии сре</w:t>
      </w:r>
      <w:proofErr w:type="gramStart"/>
      <w:r w:rsidRPr="009B4A2A">
        <w:rPr>
          <w:rFonts w:ascii="Times New Roman" w:eastAsia="Times New Roman" w:hAnsi="Times New Roman" w:cs="Times New Roman"/>
          <w:sz w:val="28"/>
          <w:szCs w:val="28"/>
        </w:rPr>
        <w:t>дств пр</w:t>
      </w:r>
      <w:proofErr w:type="gramEnd"/>
      <w:r w:rsidRPr="009B4A2A">
        <w:rPr>
          <w:rFonts w:ascii="Times New Roman" w:eastAsia="Times New Roman" w:hAnsi="Times New Roman" w:cs="Times New Roman"/>
          <w:sz w:val="28"/>
          <w:szCs w:val="28"/>
        </w:rPr>
        <w:t xml:space="preserve">емиального фонда основного персонала сэкономленные средства расходуются в соответствии с </w:t>
      </w:r>
      <w:hyperlink w:anchor="P219" w:history="1">
        <w:r w:rsidRPr="009B4A2A">
          <w:rPr>
            <w:rFonts w:ascii="Times New Roman" w:eastAsia="Times New Roman" w:hAnsi="Times New Roman" w:cs="Times New Roman"/>
            <w:sz w:val="28"/>
            <w:szCs w:val="28"/>
          </w:rPr>
          <w:t xml:space="preserve">абзацем пятнадцатым пункта </w:t>
        </w:r>
      </w:hyperlink>
      <w:r w:rsidRPr="009B4A2A">
        <w:rPr>
          <w:rFonts w:ascii="Times New Roman" w:eastAsia="Times New Roman" w:hAnsi="Times New Roman" w:cs="Times New Roman"/>
          <w:sz w:val="28"/>
          <w:szCs w:val="28"/>
        </w:rPr>
        <w:t>25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9B4A2A">
        <w:rPr>
          <w:rFonts w:ascii="Times New Roman" w:eastAsia="Times New Roman" w:hAnsi="Times New Roman" w:cs="Times New Roman"/>
          <w:sz w:val="28"/>
          <w:szCs w:val="28"/>
        </w:rPr>
        <w:t>58. Муниципальные учреждения культуры должны обеспечивать соблюдение требований к структуре фондов оплаты труда работников муниципальных учреждений, настоящим Положением.</w:t>
      </w:r>
    </w:p>
    <w:p w:rsidR="009B4A2A" w:rsidRPr="009B4A2A" w:rsidRDefault="009B4A2A" w:rsidP="009B4A2A">
      <w:pPr>
        <w:pageBreakBefore/>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1</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ПРОФЕССИОНАЛЬНЫЕ КВАЛИФИКАЦИОННЫЕ ГРУППЫ</w:t>
      </w:r>
    </w:p>
    <w:p w:rsidR="009B4A2A" w:rsidRPr="009B4A2A" w:rsidRDefault="009B4A2A" w:rsidP="009B4A2A">
      <w:pPr>
        <w:autoSpaceDE w:val="0"/>
        <w:autoSpaceDN w:val="0"/>
        <w:adjustRightInd w:val="0"/>
        <w:spacing w:after="0" w:line="240" w:lineRule="auto"/>
        <w:jc w:val="center"/>
        <w:rPr>
          <w:rFonts w:ascii="Arial" w:eastAsia="Times New Roman" w:hAnsi="Arial" w:cs="Arial"/>
          <w:b/>
          <w:color w:val="FF0000"/>
          <w:sz w:val="28"/>
          <w:szCs w:val="28"/>
        </w:rPr>
      </w:pPr>
      <w:r w:rsidRPr="009B4A2A">
        <w:rPr>
          <w:rFonts w:ascii="Times New Roman" w:eastAsia="Times New Roman" w:hAnsi="Times New Roman" w:cs="Times New Roman"/>
          <w:b/>
          <w:bCs/>
          <w:sz w:val="28"/>
          <w:szCs w:val="28"/>
        </w:rPr>
        <w:t>должностей работников культуры, искусства и кинематографии</w:t>
      </w:r>
      <w:r w:rsidRPr="009B4A2A">
        <w:rPr>
          <w:rFonts w:ascii="Arial" w:eastAsia="Times New Roman" w:hAnsi="Arial" w:cs="Arial"/>
          <w:b/>
          <w:color w:val="FF0000"/>
          <w:sz w:val="28"/>
          <w:szCs w:val="28"/>
        </w:rPr>
        <w:t xml:space="preserve"> </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4"/>
        </w:rPr>
      </w:pPr>
    </w:p>
    <w:tbl>
      <w:tblPr>
        <w:tblW w:w="9600" w:type="dxa"/>
        <w:tblInd w:w="70" w:type="dxa"/>
        <w:tblLayout w:type="fixed"/>
        <w:tblCellMar>
          <w:left w:w="70" w:type="dxa"/>
          <w:right w:w="70" w:type="dxa"/>
        </w:tblCellMar>
        <w:tblLook w:val="04A0"/>
      </w:tblPr>
      <w:tblGrid>
        <w:gridCol w:w="5941"/>
        <w:gridCol w:w="3659"/>
      </w:tblGrid>
      <w:tr w:rsidR="009B4A2A" w:rsidRPr="009B4A2A" w:rsidTr="00EC2B16">
        <w:trPr>
          <w:cantSplit/>
          <w:trHeight w:val="840"/>
        </w:trPr>
        <w:tc>
          <w:tcPr>
            <w:tcW w:w="5941" w:type="dxa"/>
            <w:tcBorders>
              <w:top w:val="single" w:sz="6" w:space="0" w:color="auto"/>
              <w:left w:val="single" w:sz="6" w:space="0" w:color="auto"/>
              <w:bottom w:val="single" w:sz="6" w:space="0" w:color="auto"/>
              <w:right w:val="single" w:sz="6"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Профессиональные квалификационные группы;</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наименования должностей</w:t>
            </w:r>
          </w:p>
        </w:tc>
        <w:tc>
          <w:tcPr>
            <w:tcW w:w="3659" w:type="dxa"/>
            <w:tcBorders>
              <w:top w:val="single" w:sz="6" w:space="0" w:color="auto"/>
              <w:left w:val="single" w:sz="6" w:space="0" w:color="auto"/>
              <w:bottom w:val="single" w:sz="6" w:space="0" w:color="auto"/>
              <w:right w:val="single" w:sz="6"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Минимальный размер должностного оклада</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(рублей)</w:t>
            </w:r>
          </w:p>
        </w:tc>
      </w:tr>
      <w:tr w:rsidR="009B4A2A" w:rsidRPr="009B4A2A" w:rsidTr="00EC2B16">
        <w:trPr>
          <w:cantSplit/>
          <w:trHeight w:val="220"/>
        </w:trPr>
        <w:tc>
          <w:tcPr>
            <w:tcW w:w="5941" w:type="dxa"/>
            <w:tcBorders>
              <w:top w:val="single" w:sz="6" w:space="0" w:color="auto"/>
              <w:left w:val="single" w:sz="6" w:space="0" w:color="auto"/>
              <w:bottom w:val="single" w:sz="4" w:space="0" w:color="auto"/>
              <w:right w:val="single" w:sz="6"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sz w:val="20"/>
                <w:szCs w:val="20"/>
              </w:rPr>
              <w:t>1</w:t>
            </w:r>
          </w:p>
        </w:tc>
        <w:tc>
          <w:tcPr>
            <w:tcW w:w="3659" w:type="dxa"/>
            <w:tcBorders>
              <w:top w:val="single" w:sz="6" w:space="0" w:color="auto"/>
              <w:left w:val="single" w:sz="6" w:space="0" w:color="auto"/>
              <w:bottom w:val="single" w:sz="4" w:space="0" w:color="auto"/>
              <w:right w:val="single" w:sz="6"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sz w:val="20"/>
                <w:szCs w:val="20"/>
              </w:rPr>
              <w:t>2</w:t>
            </w:r>
          </w:p>
        </w:tc>
      </w:tr>
      <w:tr w:rsidR="009B4A2A" w:rsidRPr="009B4A2A" w:rsidTr="00EC2B16">
        <w:trPr>
          <w:cantSplit/>
          <w:trHeight w:val="360"/>
        </w:trPr>
        <w:tc>
          <w:tcPr>
            <w:tcW w:w="9600" w:type="dxa"/>
            <w:gridSpan w:val="2"/>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sz w:val="24"/>
                <w:szCs w:val="24"/>
              </w:rPr>
              <w:t xml:space="preserve">1. Профессиональная квалификационная группа «Должности </w:t>
            </w:r>
            <w:proofErr w:type="gramStart"/>
            <w:r w:rsidRPr="009B4A2A">
              <w:rPr>
                <w:rFonts w:ascii="Times New Roman" w:eastAsia="Times New Roman" w:hAnsi="Times New Roman" w:cs="Times New Roman"/>
                <w:b/>
                <w:sz w:val="24"/>
                <w:szCs w:val="24"/>
              </w:rPr>
              <w:t>технических исполнителей</w:t>
            </w:r>
            <w:proofErr w:type="gramEnd"/>
            <w:r w:rsidRPr="009B4A2A">
              <w:rPr>
                <w:rFonts w:ascii="Times New Roman" w:eastAsia="Times New Roman" w:hAnsi="Times New Roman" w:cs="Times New Roman"/>
                <w:b/>
                <w:sz w:val="24"/>
                <w:szCs w:val="24"/>
              </w:rPr>
              <w:t xml:space="preserve"> и артистов вспомогательного состава»</w:t>
            </w:r>
          </w:p>
        </w:tc>
      </w:tr>
      <w:tr w:rsidR="009B4A2A" w:rsidRPr="009B4A2A" w:rsidTr="00EC2B16">
        <w:trPr>
          <w:cantSplit/>
          <w:trHeight w:val="382"/>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80" w:line="240" w:lineRule="auto"/>
              <w:rPr>
                <w:rFonts w:ascii="Times New Roman" w:eastAsia="Times New Roman" w:hAnsi="Times New Roman" w:cs="Times New Roman"/>
                <w:b/>
                <w:sz w:val="24"/>
                <w:szCs w:val="24"/>
              </w:rPr>
            </w:pPr>
            <w:r w:rsidRPr="009B4A2A">
              <w:rPr>
                <w:rFonts w:ascii="Times New Roman" w:eastAsia="Times New Roman" w:hAnsi="Times New Roman" w:cs="Times New Roman"/>
                <w:sz w:val="24"/>
                <w:szCs w:val="24"/>
              </w:rPr>
              <w:t>смотритель музейный, контролер билетов</w:t>
            </w:r>
          </w:p>
        </w:tc>
        <w:tc>
          <w:tcPr>
            <w:tcW w:w="3659"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5500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B4A2A" w:rsidRPr="009B4A2A" w:rsidTr="00EC2B16">
        <w:trPr>
          <w:cantSplit/>
          <w:trHeight w:val="360"/>
        </w:trPr>
        <w:tc>
          <w:tcPr>
            <w:tcW w:w="9600" w:type="dxa"/>
            <w:gridSpan w:val="2"/>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sz w:val="24"/>
                <w:szCs w:val="24"/>
              </w:rPr>
              <w:t>2. Профессиональная квалификационная группа «Должности работников культуры, искусства и кинематографии среднего звена»</w:t>
            </w:r>
          </w:p>
        </w:tc>
      </w:tr>
      <w:tr w:rsidR="009B4A2A" w:rsidRPr="009B4A2A" w:rsidTr="00EC2B16">
        <w:trPr>
          <w:cantSplit/>
          <w:trHeight w:val="240"/>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8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0"/>
              </w:rPr>
              <w:t xml:space="preserve">Организатор экскурсий, руководитель кружка, клубного формирования; распорядитель танцевального вечера, ведущий дискотеки, аккомпаниатор; </w:t>
            </w:r>
            <w:proofErr w:type="spellStart"/>
            <w:r w:rsidRPr="009B4A2A">
              <w:rPr>
                <w:rFonts w:ascii="Times New Roman" w:eastAsia="Times New Roman" w:hAnsi="Times New Roman" w:cs="Times New Roman"/>
                <w:sz w:val="24"/>
                <w:szCs w:val="20"/>
              </w:rPr>
              <w:t>культорганизатор</w:t>
            </w:r>
            <w:proofErr w:type="spellEnd"/>
            <w:r w:rsidRPr="009B4A2A">
              <w:rPr>
                <w:rFonts w:ascii="Times New Roman" w:eastAsia="Times New Roman" w:hAnsi="Times New Roman" w:cs="Times New Roman"/>
                <w:sz w:val="24"/>
                <w:szCs w:val="20"/>
              </w:rPr>
              <w:t>.</w:t>
            </w:r>
          </w:p>
        </w:tc>
        <w:tc>
          <w:tcPr>
            <w:tcW w:w="3659"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8250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B4A2A" w:rsidRPr="009B4A2A" w:rsidTr="00EC2B16">
        <w:trPr>
          <w:cantSplit/>
          <w:trHeight w:val="240"/>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Заведующий костюмерной, должности работников культуры, искусства и кинематографии среднего звена, по которым устанавливается </w:t>
            </w:r>
            <w:r w:rsidRPr="009B4A2A">
              <w:rPr>
                <w:rFonts w:ascii="Times New Roman" w:eastAsia="Times New Roman" w:hAnsi="Times New Roman" w:cs="Times New Roman"/>
                <w:sz w:val="24"/>
                <w:szCs w:val="20"/>
                <w:lang w:val="en-US"/>
              </w:rPr>
              <w:t>II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8800</w:t>
            </w:r>
          </w:p>
        </w:tc>
      </w:tr>
      <w:tr w:rsidR="009B4A2A" w:rsidRPr="009B4A2A" w:rsidTr="00EC2B16">
        <w:trPr>
          <w:cantSplit/>
          <w:trHeight w:val="240"/>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среднего звена, по которым устанавливается </w:t>
            </w:r>
            <w:r w:rsidRPr="009B4A2A">
              <w:rPr>
                <w:rFonts w:ascii="Times New Roman" w:eastAsia="Times New Roman" w:hAnsi="Times New Roman" w:cs="Times New Roman"/>
                <w:sz w:val="24"/>
                <w:szCs w:val="20"/>
                <w:lang w:val="en-US"/>
              </w:rPr>
              <w:t>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9350</w:t>
            </w:r>
          </w:p>
        </w:tc>
      </w:tr>
      <w:tr w:rsidR="009B4A2A" w:rsidRPr="009B4A2A" w:rsidTr="00EC2B16">
        <w:trPr>
          <w:cantSplit/>
          <w:trHeight w:val="240"/>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должности работников культуры, искусства и кинематографии среднего звена, по которым устанавливается  производное должностное наименование «ведущий»</w:t>
            </w:r>
          </w:p>
        </w:tc>
        <w:tc>
          <w:tcPr>
            <w:tcW w:w="3659"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9900</w:t>
            </w:r>
          </w:p>
        </w:tc>
      </w:tr>
      <w:tr w:rsidR="009B4A2A" w:rsidRPr="009B4A2A" w:rsidTr="00EC2B16">
        <w:trPr>
          <w:cantSplit/>
          <w:trHeight w:val="360"/>
        </w:trPr>
        <w:tc>
          <w:tcPr>
            <w:tcW w:w="9600" w:type="dxa"/>
            <w:gridSpan w:val="2"/>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sz w:val="24"/>
                <w:szCs w:val="24"/>
              </w:rPr>
              <w:t>3. Профессиональная квалификационная группа «Должности работников культуры, искусства и кинематографии ведущего звена»</w:t>
            </w:r>
          </w:p>
        </w:tc>
      </w:tr>
      <w:tr w:rsidR="009B4A2A" w:rsidRPr="009B4A2A" w:rsidTr="00EC2B16">
        <w:trPr>
          <w:cantSplit/>
          <w:trHeight w:val="1945"/>
        </w:trPr>
        <w:tc>
          <w:tcPr>
            <w:tcW w:w="5941"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
                <w:sz w:val="24"/>
                <w:szCs w:val="24"/>
              </w:rPr>
            </w:pPr>
            <w:proofErr w:type="gramStart"/>
            <w:r w:rsidRPr="009B4A2A">
              <w:rPr>
                <w:rFonts w:ascii="Times New Roman" w:eastAsia="Times New Roman" w:hAnsi="Times New Roman" w:cs="Times New Roman"/>
                <w:sz w:val="24"/>
                <w:szCs w:val="24"/>
              </w:rPr>
              <w:t>Хореограф, художник-декоратор,  художник-модельер театрального костюма, художник-реставратор, хормейстер, балетмейстер,  библиотекарь, библиограф, звукооператор, экскурсовод.</w:t>
            </w:r>
            <w:proofErr w:type="gramEnd"/>
            <w:r w:rsidRPr="009B4A2A">
              <w:rPr>
                <w:rFonts w:ascii="Times New Roman" w:eastAsia="Times New Roman" w:hAnsi="Times New Roman" w:cs="Times New Roman"/>
                <w:sz w:val="24"/>
                <w:szCs w:val="24"/>
              </w:rPr>
              <w:t xml:space="preserve"> Методист: библиотеки, клубного учреждения, музея. Специалист: по фольклору, по жанрам творчества, по методике клубной работы, по учету музейных предметов,</w:t>
            </w:r>
            <w:r w:rsidRPr="009B4A2A">
              <w:rPr>
                <w:rFonts w:ascii="Arial" w:eastAsia="Times New Roman" w:hAnsi="Arial" w:cs="Arial"/>
                <w:sz w:val="24"/>
                <w:szCs w:val="24"/>
              </w:rPr>
              <w:t xml:space="preserve"> </w:t>
            </w:r>
            <w:r w:rsidRPr="009B4A2A">
              <w:rPr>
                <w:rFonts w:ascii="Times New Roman" w:eastAsia="Times New Roman" w:hAnsi="Times New Roman" w:cs="Times New Roman"/>
                <w:sz w:val="24"/>
                <w:szCs w:val="24"/>
              </w:rPr>
              <w:t xml:space="preserve">экспозиционного и выставочного отдела. </w:t>
            </w:r>
          </w:p>
        </w:tc>
        <w:tc>
          <w:tcPr>
            <w:tcW w:w="3659"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11000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B4A2A" w:rsidRPr="009B4A2A" w:rsidTr="00EC2B16">
        <w:trPr>
          <w:cantSplit/>
          <w:trHeight w:val="879"/>
        </w:trPr>
        <w:tc>
          <w:tcPr>
            <w:tcW w:w="5941"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ведущего звена, по которым устанавливается </w:t>
            </w:r>
            <w:r w:rsidRPr="009B4A2A">
              <w:rPr>
                <w:rFonts w:ascii="Times New Roman" w:eastAsia="Times New Roman" w:hAnsi="Times New Roman" w:cs="Times New Roman"/>
                <w:sz w:val="24"/>
                <w:szCs w:val="20"/>
                <w:lang w:val="en-US"/>
              </w:rPr>
              <w:t>II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9B4A2A">
              <w:rPr>
                <w:rFonts w:ascii="Times New Roman" w:eastAsia="Times New Roman" w:hAnsi="Times New Roman" w:cs="Times New Roman"/>
                <w:sz w:val="24"/>
                <w:szCs w:val="24"/>
                <w:lang w:val="en-US"/>
              </w:rPr>
              <w:t>11550</w:t>
            </w:r>
          </w:p>
        </w:tc>
      </w:tr>
      <w:tr w:rsidR="009B4A2A" w:rsidRPr="009B4A2A" w:rsidTr="00EC2B16">
        <w:trPr>
          <w:cantSplit/>
          <w:trHeight w:val="951"/>
        </w:trPr>
        <w:tc>
          <w:tcPr>
            <w:tcW w:w="5941"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lastRenderedPageBreak/>
              <w:t xml:space="preserve">Должности работников культуры, искусства и кинематографии ведущего звена, по которым устанавливается </w:t>
            </w:r>
            <w:r w:rsidRPr="009B4A2A">
              <w:rPr>
                <w:rFonts w:ascii="Times New Roman" w:eastAsia="Times New Roman" w:hAnsi="Times New Roman" w:cs="Times New Roman"/>
                <w:sz w:val="24"/>
                <w:szCs w:val="20"/>
                <w:lang w:val="en-US"/>
              </w:rPr>
              <w:t>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9B4A2A">
              <w:rPr>
                <w:rFonts w:ascii="Times New Roman" w:eastAsia="Times New Roman" w:hAnsi="Times New Roman" w:cs="Times New Roman"/>
                <w:sz w:val="24"/>
                <w:szCs w:val="24"/>
                <w:lang w:val="en-US"/>
              </w:rPr>
              <w:t>12100</w:t>
            </w:r>
          </w:p>
        </w:tc>
      </w:tr>
      <w:tr w:rsidR="009B4A2A" w:rsidRPr="009B4A2A" w:rsidTr="00EC2B16">
        <w:trPr>
          <w:cantSplit/>
          <w:trHeight w:val="1264"/>
        </w:trPr>
        <w:tc>
          <w:tcPr>
            <w:tcW w:w="5941"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ведущего звена, по которым устанавливается  производное должностное наименование «ведущий», высшей </w:t>
            </w:r>
            <w:proofErr w:type="spellStart"/>
            <w:r w:rsidRPr="009B4A2A">
              <w:rPr>
                <w:rFonts w:ascii="Times New Roman" w:eastAsia="Times New Roman" w:hAnsi="Times New Roman" w:cs="Times New Roman"/>
                <w:sz w:val="24"/>
                <w:szCs w:val="20"/>
              </w:rPr>
              <w:t>внутридолжностной</w:t>
            </w:r>
            <w:proofErr w:type="spellEnd"/>
            <w:r w:rsidRPr="009B4A2A">
              <w:rPr>
                <w:rFonts w:ascii="Times New Roman" w:eastAsia="Times New Roman" w:hAnsi="Times New Roman" w:cs="Times New Roman"/>
                <w:sz w:val="24"/>
                <w:szCs w:val="20"/>
              </w:rPr>
              <w:t xml:space="preserve"> категории.</w:t>
            </w:r>
          </w:p>
        </w:tc>
        <w:tc>
          <w:tcPr>
            <w:tcW w:w="3659"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12650</w:t>
            </w:r>
          </w:p>
        </w:tc>
      </w:tr>
      <w:tr w:rsidR="009B4A2A" w:rsidRPr="009B4A2A" w:rsidTr="00EC2B16">
        <w:trPr>
          <w:cantSplit/>
          <w:trHeight w:val="409"/>
        </w:trPr>
        <w:tc>
          <w:tcPr>
            <w:tcW w:w="5941"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Главный библиотекарь; главный библиограф </w:t>
            </w:r>
          </w:p>
        </w:tc>
        <w:tc>
          <w:tcPr>
            <w:tcW w:w="3659" w:type="dxa"/>
            <w:tcBorders>
              <w:top w:val="single" w:sz="4" w:space="0" w:color="auto"/>
              <w:left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13200</w:t>
            </w:r>
          </w:p>
        </w:tc>
      </w:tr>
      <w:tr w:rsidR="009B4A2A" w:rsidRPr="009B4A2A" w:rsidTr="00EC2B16">
        <w:trPr>
          <w:cantSplit/>
          <w:trHeight w:val="279"/>
        </w:trPr>
        <w:tc>
          <w:tcPr>
            <w:tcW w:w="9600" w:type="dxa"/>
            <w:gridSpan w:val="2"/>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sz w:val="24"/>
                <w:szCs w:val="24"/>
              </w:rPr>
              <w:t>4. Профессиональная квалификационная группа «Должности руководящего состава учреждений культуры, искусства и кинематографии»</w:t>
            </w:r>
          </w:p>
        </w:tc>
      </w:tr>
      <w:tr w:rsidR="009B4A2A" w:rsidRPr="009B4A2A" w:rsidTr="00EC2B16">
        <w:trPr>
          <w:cantSplit/>
          <w:trHeight w:val="279"/>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spacing w:after="80" w:line="240" w:lineRule="auto"/>
              <w:rPr>
                <w:rFonts w:ascii="Times New Roman" w:eastAsia="Times New Roman" w:hAnsi="Times New Roman" w:cs="Times New Roman"/>
                <w:sz w:val="24"/>
                <w:szCs w:val="20"/>
              </w:rPr>
            </w:pPr>
            <w:proofErr w:type="gramStart"/>
            <w:r w:rsidRPr="009B4A2A">
              <w:rPr>
                <w:rFonts w:ascii="Times New Roman" w:eastAsia="Times New Roman" w:hAnsi="Times New Roman" w:cs="Times New Roman"/>
                <w:sz w:val="24"/>
                <w:szCs w:val="20"/>
              </w:rPr>
              <w:t>заведующий отделом (сектором) библиотеки; заведующий отделом (сектором) музея; заведующий отделом (сектором) дома (дворца) культуры и других аналогичных учреждений и организаций, руководитель клубного формирования, звукорежиссер.</w:t>
            </w:r>
            <w:proofErr w:type="gramEnd"/>
          </w:p>
        </w:tc>
        <w:tc>
          <w:tcPr>
            <w:tcW w:w="3659" w:type="dxa"/>
            <w:tcBorders>
              <w:left w:val="single" w:sz="4" w:space="0" w:color="auto"/>
              <w:bottom w:val="single" w:sz="4" w:space="0" w:color="auto"/>
              <w:right w:val="single" w:sz="4"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13750</w:t>
            </w:r>
          </w:p>
          <w:p w:rsidR="009B4A2A" w:rsidRPr="009B4A2A" w:rsidRDefault="009B4A2A" w:rsidP="009B4A2A">
            <w:pPr>
              <w:spacing w:after="0" w:line="240" w:lineRule="auto"/>
              <w:jc w:val="center"/>
              <w:rPr>
                <w:rFonts w:ascii="Times New Roman" w:eastAsia="Times New Roman" w:hAnsi="Times New Roman" w:cs="Times New Roman"/>
                <w:sz w:val="24"/>
                <w:szCs w:val="24"/>
              </w:rPr>
            </w:pPr>
          </w:p>
        </w:tc>
      </w:tr>
      <w:tr w:rsidR="009B4A2A" w:rsidRPr="009B4A2A" w:rsidTr="00EC2B16">
        <w:trPr>
          <w:cantSplit/>
          <w:trHeight w:val="279"/>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ведущего звена, по которым устанавливается </w:t>
            </w:r>
            <w:r w:rsidRPr="009B4A2A">
              <w:rPr>
                <w:rFonts w:ascii="Times New Roman" w:eastAsia="Times New Roman" w:hAnsi="Times New Roman" w:cs="Times New Roman"/>
                <w:sz w:val="24"/>
                <w:szCs w:val="20"/>
                <w:lang w:val="en-US"/>
              </w:rPr>
              <w:t>II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left w:val="single" w:sz="4" w:space="0" w:color="auto"/>
              <w:bottom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14300</w:t>
            </w:r>
          </w:p>
        </w:tc>
      </w:tr>
      <w:tr w:rsidR="009B4A2A" w:rsidRPr="009B4A2A" w:rsidTr="00EC2B16">
        <w:trPr>
          <w:cantSplit/>
          <w:trHeight w:val="279"/>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ведущего звена, по которым устанавливается </w:t>
            </w:r>
            <w:r w:rsidRPr="009B4A2A">
              <w:rPr>
                <w:rFonts w:ascii="Times New Roman" w:eastAsia="Times New Roman" w:hAnsi="Times New Roman" w:cs="Times New Roman"/>
                <w:sz w:val="24"/>
                <w:szCs w:val="20"/>
                <w:lang w:val="en-US"/>
              </w:rPr>
              <w:t>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left w:val="single" w:sz="4" w:space="0" w:color="auto"/>
              <w:bottom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14850</w:t>
            </w:r>
          </w:p>
        </w:tc>
      </w:tr>
      <w:tr w:rsidR="009B4A2A" w:rsidRPr="009B4A2A" w:rsidTr="00EC2B16">
        <w:trPr>
          <w:cantSplit/>
          <w:trHeight w:val="279"/>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ведущего звена, по которым устанавливается  производное должностное наименование «ведущий», высшей </w:t>
            </w:r>
            <w:proofErr w:type="spellStart"/>
            <w:r w:rsidRPr="009B4A2A">
              <w:rPr>
                <w:rFonts w:ascii="Times New Roman" w:eastAsia="Times New Roman" w:hAnsi="Times New Roman" w:cs="Times New Roman"/>
                <w:sz w:val="24"/>
                <w:szCs w:val="20"/>
              </w:rPr>
              <w:t>внутридолжностной</w:t>
            </w:r>
            <w:proofErr w:type="spellEnd"/>
            <w:r w:rsidRPr="009B4A2A">
              <w:rPr>
                <w:rFonts w:ascii="Times New Roman" w:eastAsia="Times New Roman" w:hAnsi="Times New Roman" w:cs="Times New Roman"/>
                <w:sz w:val="24"/>
                <w:szCs w:val="20"/>
              </w:rPr>
              <w:t xml:space="preserve"> категории</w:t>
            </w:r>
          </w:p>
        </w:tc>
        <w:tc>
          <w:tcPr>
            <w:tcW w:w="3659" w:type="dxa"/>
            <w:tcBorders>
              <w:left w:val="single" w:sz="4" w:space="0" w:color="auto"/>
              <w:bottom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15400</w:t>
            </w:r>
          </w:p>
        </w:tc>
      </w:tr>
      <w:tr w:rsidR="009B4A2A" w:rsidRPr="009B4A2A" w:rsidTr="00EC2B16">
        <w:trPr>
          <w:cantSplit/>
          <w:trHeight w:val="279"/>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Главный хранитель фондов.</w:t>
            </w:r>
          </w:p>
        </w:tc>
        <w:tc>
          <w:tcPr>
            <w:tcW w:w="3659" w:type="dxa"/>
            <w:tcBorders>
              <w:left w:val="single" w:sz="4" w:space="0" w:color="auto"/>
              <w:bottom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15950</w:t>
            </w:r>
          </w:p>
        </w:tc>
      </w:tr>
    </w:tbl>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color w:val="000000"/>
          <w:lang w:eastAsia="zh-CN"/>
        </w:rPr>
      </w:pPr>
      <w:r w:rsidRPr="009B4A2A">
        <w:rPr>
          <w:rFonts w:ascii="Times New Roman" w:eastAsia="Times New Roman" w:hAnsi="Times New Roman" w:cs="Times New Roman"/>
        </w:rPr>
        <w:lastRenderedPageBreak/>
        <w:t>ПРИЛОЖЕНИЕ № 2</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подведомственных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ПРОФЕССИОНАЛЬНЫЕ КВАЛИФИКАЦИОННЫЕ ГРУППЫ</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общеотраслевых должностей руководителей, специалистов и служащих</w:t>
      </w:r>
    </w:p>
    <w:p w:rsidR="009B4A2A" w:rsidRPr="009B4A2A" w:rsidRDefault="009B4A2A" w:rsidP="009B4A2A">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4140"/>
        <w:gridCol w:w="3780"/>
      </w:tblGrid>
      <w:tr w:rsidR="009B4A2A" w:rsidRPr="009B4A2A" w:rsidTr="00EC2B16">
        <w:trPr>
          <w:trHeight w:val="577"/>
        </w:trPr>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proofErr w:type="spellStart"/>
            <w:r w:rsidRPr="009B4A2A">
              <w:rPr>
                <w:rFonts w:ascii="Times New Roman" w:eastAsia="Times New Roman" w:hAnsi="Times New Roman" w:cs="Times New Roman"/>
                <w:b/>
                <w:sz w:val="23"/>
                <w:szCs w:val="23"/>
              </w:rPr>
              <w:t>Квалифика</w:t>
            </w:r>
            <w:proofErr w:type="spellEnd"/>
            <w:r w:rsidRPr="009B4A2A">
              <w:rPr>
                <w:rFonts w:ascii="Times New Roman" w:eastAsia="Times New Roman" w:hAnsi="Times New Roman" w:cs="Times New Roman"/>
                <w:b/>
                <w:sz w:val="23"/>
                <w:szCs w:val="23"/>
              </w:rPr>
              <w:t>-</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proofErr w:type="spellStart"/>
            <w:r w:rsidRPr="009B4A2A">
              <w:rPr>
                <w:rFonts w:ascii="Times New Roman" w:eastAsia="Times New Roman" w:hAnsi="Times New Roman" w:cs="Times New Roman"/>
                <w:b/>
                <w:sz w:val="23"/>
                <w:szCs w:val="23"/>
              </w:rPr>
              <w:t>ционные</w:t>
            </w:r>
            <w:proofErr w:type="spellEnd"/>
            <w:r w:rsidRPr="009B4A2A">
              <w:rPr>
                <w:rFonts w:ascii="Times New Roman" w:eastAsia="Times New Roman" w:hAnsi="Times New Roman" w:cs="Times New Roman"/>
                <w:b/>
                <w:sz w:val="23"/>
                <w:szCs w:val="23"/>
              </w:rPr>
              <w:t xml:space="preserve"> уровни</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Должности, отнесенные к квалификационным уровням</w:t>
            </w:r>
          </w:p>
        </w:tc>
        <w:tc>
          <w:tcPr>
            <w:tcW w:w="378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Минимальный размер должностного оклада</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(рублей)</w:t>
            </w:r>
          </w:p>
        </w:tc>
      </w:tr>
      <w:tr w:rsidR="009B4A2A" w:rsidRPr="009B4A2A" w:rsidTr="00EC2B16">
        <w:trPr>
          <w:trHeight w:val="577"/>
        </w:trPr>
        <w:tc>
          <w:tcPr>
            <w:tcW w:w="9468" w:type="dxa"/>
            <w:gridSpan w:val="3"/>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b/>
                <w:bCs/>
                <w:sz w:val="24"/>
                <w:szCs w:val="24"/>
              </w:rPr>
              <w:t>1. Профессиональная квалификационная группа «Общеотраслевые должности служащих первого уровня»</w:t>
            </w:r>
          </w:p>
        </w:tc>
      </w:tr>
      <w:tr w:rsidR="009B4A2A" w:rsidRPr="009B4A2A" w:rsidTr="00EC2B16">
        <w:trPr>
          <w:trHeight w:val="731"/>
        </w:trPr>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sz w:val="24"/>
                <w:szCs w:val="24"/>
              </w:rPr>
              <w:t xml:space="preserve">1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sz w:val="24"/>
                <w:szCs w:val="24"/>
              </w:rPr>
              <w:t>делопроизводитель, кассир.</w:t>
            </w:r>
          </w:p>
        </w:tc>
        <w:tc>
          <w:tcPr>
            <w:tcW w:w="3780" w:type="dxa"/>
            <w:tcBorders>
              <w:top w:val="single" w:sz="4" w:space="0" w:color="auto"/>
              <w:left w:val="single" w:sz="4" w:space="0" w:color="auto"/>
              <w:bottom w:val="single" w:sz="4" w:space="0" w:color="auto"/>
              <w:right w:val="single" w:sz="4"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sz w:val="24"/>
                <w:szCs w:val="24"/>
              </w:rPr>
              <w:t>5500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p>
        </w:tc>
      </w:tr>
      <w:tr w:rsidR="009B4A2A" w:rsidRPr="009B4A2A" w:rsidTr="00EC2B16">
        <w:tc>
          <w:tcPr>
            <w:tcW w:w="9468" w:type="dxa"/>
            <w:gridSpan w:val="3"/>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bCs/>
                <w:sz w:val="24"/>
                <w:szCs w:val="24"/>
              </w:rPr>
              <w:t>2. Профессиональная квалификационная группа «Общеотраслевые должности служащих второго уровня»</w:t>
            </w:r>
          </w:p>
        </w:tc>
      </w:tr>
      <w:tr w:rsidR="009B4A2A" w:rsidRPr="009B4A2A" w:rsidTr="00EC2B16">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1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техник-программист, художник</w:t>
            </w:r>
          </w:p>
        </w:tc>
        <w:tc>
          <w:tcPr>
            <w:tcW w:w="3780"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8250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B4A2A" w:rsidRPr="009B4A2A" w:rsidTr="00EC2B16">
        <w:trPr>
          <w:trHeight w:val="828"/>
        </w:trPr>
        <w:tc>
          <w:tcPr>
            <w:tcW w:w="1548"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2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заведующий хозяйством</w:t>
            </w:r>
          </w:p>
        </w:tc>
        <w:tc>
          <w:tcPr>
            <w:tcW w:w="3780" w:type="dxa"/>
            <w:tcBorders>
              <w:left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8800</w:t>
            </w:r>
          </w:p>
        </w:tc>
      </w:tr>
      <w:tr w:rsidR="009B4A2A" w:rsidRPr="009B4A2A" w:rsidTr="00EC2B16">
        <w:tc>
          <w:tcPr>
            <w:tcW w:w="9468" w:type="dxa"/>
            <w:gridSpan w:val="3"/>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bCs/>
                <w:sz w:val="24"/>
                <w:szCs w:val="24"/>
              </w:rPr>
              <w:t>3. Профессиональная квалификационная группа «Общеотраслевые должности служащих третьего уровня»</w:t>
            </w:r>
          </w:p>
        </w:tc>
      </w:tr>
      <w:tr w:rsidR="009B4A2A" w:rsidRPr="009B4A2A" w:rsidTr="00EC2B16">
        <w:trPr>
          <w:trHeight w:val="838"/>
        </w:trPr>
        <w:tc>
          <w:tcPr>
            <w:tcW w:w="1548"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1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бухгалтер, специалист по кадрам, экономист, специалист по связям с общественностью</w:t>
            </w:r>
          </w:p>
        </w:tc>
        <w:tc>
          <w:tcPr>
            <w:tcW w:w="3780"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11000</w:t>
            </w:r>
          </w:p>
          <w:p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B4A2A" w:rsidRPr="009B4A2A" w:rsidTr="00EC2B16">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2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должности служащих первого квалификационного уровня, по которым устанавливается II </w:t>
            </w:r>
            <w:proofErr w:type="spellStart"/>
            <w:r w:rsidRPr="009B4A2A">
              <w:rPr>
                <w:rFonts w:ascii="Times New Roman" w:eastAsia="Times New Roman" w:hAnsi="Times New Roman" w:cs="Times New Roman"/>
                <w:sz w:val="24"/>
                <w:szCs w:val="24"/>
              </w:rPr>
              <w:t>внутридолжностная</w:t>
            </w:r>
            <w:proofErr w:type="spellEnd"/>
            <w:r w:rsidRPr="009B4A2A">
              <w:rPr>
                <w:rFonts w:ascii="Times New Roman" w:eastAsia="Times New Roman" w:hAnsi="Times New Roman" w:cs="Times New Roman"/>
                <w:sz w:val="24"/>
                <w:szCs w:val="24"/>
              </w:rPr>
              <w:t xml:space="preserve"> категория</w:t>
            </w:r>
          </w:p>
        </w:tc>
        <w:tc>
          <w:tcPr>
            <w:tcW w:w="3780" w:type="dxa"/>
            <w:tcBorders>
              <w:left w:val="single" w:sz="4" w:space="0" w:color="auto"/>
              <w:right w:val="single" w:sz="4" w:space="0" w:color="auto"/>
            </w:tcBorders>
            <w:vAlign w:val="center"/>
            <w:hideMark/>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11550</w:t>
            </w:r>
          </w:p>
        </w:tc>
      </w:tr>
      <w:tr w:rsidR="009B4A2A" w:rsidRPr="009B4A2A" w:rsidTr="00EC2B16">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3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должности служащих первого квалификационного уровня, по которым устанавливается I </w:t>
            </w:r>
            <w:proofErr w:type="spellStart"/>
            <w:r w:rsidRPr="009B4A2A">
              <w:rPr>
                <w:rFonts w:ascii="Times New Roman" w:eastAsia="Times New Roman" w:hAnsi="Times New Roman" w:cs="Times New Roman"/>
                <w:sz w:val="24"/>
                <w:szCs w:val="24"/>
              </w:rPr>
              <w:t>внутридолжностная</w:t>
            </w:r>
            <w:proofErr w:type="spellEnd"/>
            <w:r w:rsidRPr="009B4A2A">
              <w:rPr>
                <w:rFonts w:ascii="Times New Roman" w:eastAsia="Times New Roman" w:hAnsi="Times New Roman" w:cs="Times New Roman"/>
                <w:sz w:val="24"/>
                <w:szCs w:val="24"/>
              </w:rPr>
              <w:t xml:space="preserve"> категория</w:t>
            </w:r>
          </w:p>
        </w:tc>
        <w:tc>
          <w:tcPr>
            <w:tcW w:w="3780" w:type="dxa"/>
            <w:tcBorders>
              <w:left w:val="single" w:sz="4" w:space="0" w:color="auto"/>
              <w:bottom w:val="single" w:sz="4" w:space="0" w:color="auto"/>
              <w:right w:val="single" w:sz="4"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12100</w:t>
            </w:r>
          </w:p>
        </w:tc>
      </w:tr>
      <w:tr w:rsidR="009B4A2A" w:rsidRPr="009B4A2A" w:rsidTr="00EC2B16">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4 </w:t>
            </w:r>
            <w:proofErr w:type="spellStart"/>
            <w:r w:rsidRPr="009B4A2A">
              <w:rPr>
                <w:rFonts w:ascii="Times New Roman" w:eastAsia="Times New Roman" w:hAnsi="Times New Roman" w:cs="Times New Roman"/>
                <w:sz w:val="24"/>
                <w:szCs w:val="24"/>
              </w:rPr>
              <w:t>квалифи</w:t>
            </w:r>
            <w:proofErr w:type="spellEnd"/>
            <w:r w:rsidRPr="009B4A2A">
              <w:rPr>
                <w:rFonts w:ascii="Times New Roman" w:eastAsia="Times New Roman" w:hAnsi="Times New Roman" w:cs="Times New Roman"/>
                <w:sz w:val="24"/>
                <w:szCs w:val="24"/>
              </w:rPr>
              <w:t>-</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9B4A2A">
              <w:rPr>
                <w:rFonts w:ascii="Times New Roman" w:eastAsia="Times New Roman" w:hAnsi="Times New Roman" w:cs="Times New Roman"/>
                <w:sz w:val="24"/>
                <w:szCs w:val="24"/>
              </w:rPr>
              <w:t>кационный</w:t>
            </w:r>
            <w:proofErr w:type="spell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780" w:type="dxa"/>
            <w:tcBorders>
              <w:left w:val="single" w:sz="4" w:space="0" w:color="auto"/>
              <w:bottom w:val="single" w:sz="4" w:space="0" w:color="auto"/>
              <w:right w:val="single" w:sz="4"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12650</w:t>
            </w:r>
          </w:p>
        </w:tc>
      </w:tr>
    </w:tbl>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3</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FF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32"/>
          <w:szCs w:val="32"/>
        </w:rPr>
      </w:pPr>
    </w:p>
    <w:p w:rsidR="009B4A2A" w:rsidRPr="009B4A2A"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32"/>
          <w:szCs w:val="32"/>
        </w:rPr>
      </w:pPr>
      <w:r w:rsidRPr="009B4A2A">
        <w:rPr>
          <w:rFonts w:ascii="Times New Roman" w:eastAsia="Times New Roman" w:hAnsi="Times New Roman" w:cs="Times New Roman"/>
          <w:b/>
          <w:bCs/>
          <w:sz w:val="32"/>
          <w:szCs w:val="32"/>
        </w:rPr>
        <w:t xml:space="preserve">Минимальные размеры </w:t>
      </w:r>
    </w:p>
    <w:p w:rsidR="009B4A2A" w:rsidRPr="009B4A2A"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окладов по профессиям рабочих</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3831"/>
      </w:tblGrid>
      <w:tr w:rsidR="009B4A2A" w:rsidRPr="009B4A2A" w:rsidTr="00EC2B16">
        <w:tc>
          <w:tcPr>
            <w:tcW w:w="5637"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Наименование профессий рабочих</w:t>
            </w:r>
          </w:p>
        </w:tc>
        <w:tc>
          <w:tcPr>
            <w:tcW w:w="383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Минимальный размер оклада</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(рублей)</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5500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4"/>
                <w:szCs w:val="20"/>
              </w:rPr>
            </w:pPr>
            <w:r w:rsidRPr="009B4A2A">
              <w:rPr>
                <w:rFonts w:ascii="Times New Roman" w:eastAsia="Times New Roman" w:hAnsi="Times New Roman" w:cs="Times New Roman"/>
                <w:bCs/>
                <w:sz w:val="24"/>
                <w:szCs w:val="20"/>
              </w:rPr>
              <w:t>6050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6600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7150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7700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8250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8800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 xml:space="preserve">Наименование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w:t>
            </w:r>
            <w:r w:rsidRPr="009B4A2A">
              <w:rPr>
                <w:rFonts w:ascii="Times New Roman" w:eastAsia="Times New Roman" w:hAnsi="Times New Roman" w:cs="Times New Roman"/>
                <w:bCs/>
                <w:sz w:val="24"/>
                <w:szCs w:val="20"/>
              </w:rPr>
              <w:lastRenderedPageBreak/>
              <w:t>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9350</w:t>
            </w:r>
          </w:p>
        </w:tc>
      </w:tr>
    </w:tbl>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br w:type="page"/>
      </w:r>
      <w:r w:rsidRPr="009B4A2A">
        <w:rPr>
          <w:rFonts w:ascii="Times New Roman" w:eastAsia="Times New Roman" w:hAnsi="Times New Roman" w:cs="Times New Roman"/>
        </w:rPr>
        <w:lastRenderedPageBreak/>
        <w:t>ПРИЛОЖЕНИЕ № 4</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p>
    <w:p w:rsidR="009B4A2A" w:rsidRPr="009B4A2A"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32"/>
          <w:szCs w:val="32"/>
        </w:rPr>
      </w:pPr>
      <w:r w:rsidRPr="009B4A2A">
        <w:rPr>
          <w:rFonts w:ascii="Times New Roman" w:eastAsia="Times New Roman" w:hAnsi="Times New Roman" w:cs="Times New Roman"/>
          <w:b/>
          <w:bCs/>
          <w:sz w:val="32"/>
          <w:szCs w:val="32"/>
        </w:rPr>
        <w:t xml:space="preserve">Минимальные размеры </w:t>
      </w:r>
    </w:p>
    <w:p w:rsidR="009B4A2A" w:rsidRPr="009B4A2A"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должностных окладов по должностям (профессиям), не включенным в профессиональные квалификационные группы</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3831"/>
      </w:tblGrid>
      <w:tr w:rsidR="009B4A2A" w:rsidRPr="009B4A2A" w:rsidTr="00EC2B16">
        <w:tc>
          <w:tcPr>
            <w:tcW w:w="5637"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Должности (профессий), не включенные</w:t>
            </w:r>
            <w:r w:rsidRPr="009B4A2A">
              <w:rPr>
                <w:rFonts w:ascii="Arial" w:eastAsia="Times New Roman" w:hAnsi="Arial" w:cs="Arial"/>
                <w:sz w:val="28"/>
                <w:szCs w:val="28"/>
              </w:rPr>
              <w:t xml:space="preserve"> </w:t>
            </w:r>
            <w:r w:rsidRPr="009B4A2A">
              <w:rPr>
                <w:rFonts w:ascii="Times New Roman" w:eastAsia="Times New Roman" w:hAnsi="Times New Roman" w:cs="Times New Roman"/>
                <w:b/>
                <w:sz w:val="24"/>
                <w:szCs w:val="24"/>
              </w:rPr>
              <w:t>в профессиональные квалификационные группы</w:t>
            </w:r>
            <w:r w:rsidRPr="009B4A2A">
              <w:rPr>
                <w:rFonts w:ascii="Times New Roman" w:eastAsia="Times New Roman" w:hAnsi="Times New Roman" w:cs="Times New Roman"/>
                <w:b/>
                <w:sz w:val="23"/>
                <w:szCs w:val="23"/>
              </w:rPr>
              <w:t xml:space="preserve"> </w:t>
            </w:r>
          </w:p>
        </w:tc>
        <w:tc>
          <w:tcPr>
            <w:tcW w:w="383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Минимальный размер должностного  оклада</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(рублей)</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Водитель автомобиля, по должности которого устанавливается квалификация 3 класса</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7150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
                <w:bCs/>
                <w:sz w:val="24"/>
                <w:szCs w:val="20"/>
              </w:rPr>
            </w:pPr>
            <w:r w:rsidRPr="009B4A2A">
              <w:rPr>
                <w:rFonts w:ascii="Times New Roman" w:eastAsia="Times New Roman" w:hAnsi="Times New Roman" w:cs="Times New Roman"/>
                <w:bCs/>
                <w:sz w:val="24"/>
                <w:szCs w:val="20"/>
              </w:rPr>
              <w:t>Водитель автомобиля, по должности которого устанавливается квалификация 2 класса</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4"/>
                <w:szCs w:val="20"/>
              </w:rPr>
            </w:pPr>
            <w:r w:rsidRPr="009B4A2A">
              <w:rPr>
                <w:rFonts w:ascii="Times New Roman" w:eastAsia="Times New Roman" w:hAnsi="Times New Roman" w:cs="Times New Roman"/>
                <w:bCs/>
                <w:sz w:val="24"/>
                <w:szCs w:val="20"/>
              </w:rPr>
              <w:t>7700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Киномеханик</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Водитель автомобиля, по должности которого устанавливается квалификация 1 класса</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8250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 xml:space="preserve">Режиссер </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11000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 xml:space="preserve">Младший научный сотрудник музея; должности </w:t>
            </w:r>
            <w:r w:rsidRPr="009B4A2A">
              <w:rPr>
                <w:rFonts w:ascii="Times New Roman" w:eastAsia="Times New Roman" w:hAnsi="Times New Roman" w:cs="Times New Roman"/>
                <w:bCs/>
                <w:sz w:val="24"/>
                <w:szCs w:val="20"/>
                <w:lang w:val="en-US"/>
              </w:rPr>
              <w:t>II</w:t>
            </w:r>
            <w:r w:rsidRPr="009B4A2A">
              <w:rPr>
                <w:rFonts w:ascii="Times New Roman" w:eastAsia="Times New Roman" w:hAnsi="Times New Roman" w:cs="Times New Roman"/>
                <w:bCs/>
                <w:sz w:val="24"/>
                <w:szCs w:val="20"/>
              </w:rPr>
              <w:t xml:space="preserve"> </w:t>
            </w:r>
            <w:proofErr w:type="spellStart"/>
            <w:r w:rsidRPr="009B4A2A">
              <w:rPr>
                <w:rFonts w:ascii="Times New Roman" w:eastAsia="Times New Roman" w:hAnsi="Times New Roman" w:cs="Times New Roman"/>
                <w:bCs/>
                <w:sz w:val="24"/>
                <w:szCs w:val="20"/>
              </w:rPr>
              <w:t>внутридолжностной</w:t>
            </w:r>
            <w:proofErr w:type="spellEnd"/>
            <w:r w:rsidRPr="009B4A2A">
              <w:rPr>
                <w:rFonts w:ascii="Times New Roman" w:eastAsia="Times New Roman" w:hAnsi="Times New Roman" w:cs="Times New Roman"/>
                <w:bCs/>
                <w:sz w:val="24"/>
                <w:szCs w:val="20"/>
              </w:rPr>
              <w:t xml:space="preserve"> категории: 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11550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 xml:space="preserve">Научный сотрудник музея; должности </w:t>
            </w:r>
            <w:r w:rsidRPr="009B4A2A">
              <w:rPr>
                <w:rFonts w:ascii="Times New Roman" w:eastAsia="Times New Roman" w:hAnsi="Times New Roman" w:cs="Times New Roman"/>
                <w:bCs/>
                <w:sz w:val="24"/>
                <w:szCs w:val="20"/>
                <w:lang w:val="en-US"/>
              </w:rPr>
              <w:t>I</w:t>
            </w:r>
            <w:r w:rsidRPr="009B4A2A">
              <w:rPr>
                <w:rFonts w:ascii="Times New Roman" w:eastAsia="Times New Roman" w:hAnsi="Times New Roman" w:cs="Times New Roman"/>
                <w:bCs/>
                <w:sz w:val="24"/>
                <w:szCs w:val="20"/>
              </w:rPr>
              <w:t xml:space="preserve"> </w:t>
            </w:r>
            <w:proofErr w:type="spellStart"/>
            <w:r w:rsidRPr="009B4A2A">
              <w:rPr>
                <w:rFonts w:ascii="Times New Roman" w:eastAsia="Times New Roman" w:hAnsi="Times New Roman" w:cs="Times New Roman"/>
                <w:bCs/>
                <w:sz w:val="24"/>
                <w:szCs w:val="20"/>
              </w:rPr>
              <w:t>внутридолжностной</w:t>
            </w:r>
            <w:proofErr w:type="spellEnd"/>
            <w:r w:rsidRPr="009B4A2A">
              <w:rPr>
                <w:rFonts w:ascii="Times New Roman" w:eastAsia="Times New Roman" w:hAnsi="Times New Roman" w:cs="Times New Roman"/>
                <w:bCs/>
                <w:sz w:val="24"/>
                <w:szCs w:val="20"/>
              </w:rPr>
              <w:t xml:space="preserve"> категории: 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12100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 xml:space="preserve">Старший научный сотрудник музея </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12650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Главный научный сотрудник музея; ученый секретарь музея</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13200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Администратор</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13750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Художественный руководитель</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16500</w:t>
            </w:r>
          </w:p>
        </w:tc>
      </w:tr>
    </w:tbl>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t>ПРИЛОЖЕНИЕ № 5</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both"/>
        <w:rPr>
          <w:rFonts w:ascii="Times New Roman" w:eastAsia="Times New Roman" w:hAnsi="Times New Roman" w:cs="Times New Roman"/>
          <w:b/>
          <w:sz w:val="24"/>
          <w:szCs w:val="24"/>
        </w:rPr>
      </w:pPr>
    </w:p>
    <w:p w:rsidR="009B4A2A" w:rsidRPr="009B4A2A" w:rsidRDefault="009B4A2A" w:rsidP="009B4A2A">
      <w:pPr>
        <w:autoSpaceDE w:val="0"/>
        <w:autoSpaceDN w:val="0"/>
        <w:adjustRightInd w:val="0"/>
        <w:spacing w:after="0" w:line="240" w:lineRule="auto"/>
        <w:jc w:val="both"/>
        <w:rPr>
          <w:rFonts w:ascii="Times New Roman" w:eastAsia="Times New Roman" w:hAnsi="Times New Roman" w:cs="Times New Roman"/>
          <w:b/>
          <w:sz w:val="24"/>
          <w:szCs w:val="24"/>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pacing w:val="60"/>
          <w:sz w:val="28"/>
          <w:szCs w:val="28"/>
        </w:rPr>
      </w:pPr>
      <w:r w:rsidRPr="009B4A2A">
        <w:rPr>
          <w:rFonts w:ascii="Times New Roman" w:eastAsia="Times New Roman" w:hAnsi="Times New Roman" w:cs="Times New Roman"/>
          <w:b/>
          <w:spacing w:val="60"/>
          <w:sz w:val="28"/>
          <w:szCs w:val="28"/>
        </w:rPr>
        <w:t>ПЕРЕЧЕНЬ</w:t>
      </w:r>
    </w:p>
    <w:p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должностей работников, которым устанавливается </w:t>
      </w:r>
    </w:p>
    <w:p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надбавка за работу в сельской местности</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4"/>
        </w:rPr>
      </w:pPr>
    </w:p>
    <w:p w:rsidR="009B4A2A" w:rsidRPr="009B4A2A" w:rsidRDefault="009B4A2A" w:rsidP="009B4A2A">
      <w:pPr>
        <w:widowControl w:val="0"/>
        <w:numPr>
          <w:ilvl w:val="0"/>
          <w:numId w:val="1"/>
        </w:numPr>
        <w:tabs>
          <w:tab w:val="left" w:pos="0"/>
        </w:tabs>
        <w:suppressAutoHyphens/>
        <w:spacing w:after="0" w:line="240" w:lineRule="auto"/>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Руководители:</w:t>
      </w:r>
    </w:p>
    <w:p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spacing w:val="-2"/>
          <w:sz w:val="28"/>
          <w:szCs w:val="28"/>
          <w:lang w:eastAsia="zh-CN"/>
        </w:rPr>
      </w:pPr>
      <w:r w:rsidRPr="009B4A2A">
        <w:rPr>
          <w:rFonts w:ascii="Times New Roman" w:eastAsia="Times New Roman" w:hAnsi="Times New Roman" w:cs="Times New Roman"/>
          <w:color w:val="000000"/>
          <w:spacing w:val="-2"/>
          <w:sz w:val="28"/>
          <w:szCs w:val="28"/>
          <w:lang w:eastAsia="zh-CN"/>
        </w:rPr>
        <w:t xml:space="preserve">директор, заместитель, заведующий отделом (сектором, </w:t>
      </w:r>
      <w:r w:rsidRPr="009B4A2A">
        <w:rPr>
          <w:rFonts w:ascii="Times New Roman" w:eastAsia="Times New Roman" w:hAnsi="Times New Roman" w:cs="Times New Roman"/>
          <w:spacing w:val="-2"/>
          <w:sz w:val="28"/>
          <w:szCs w:val="28"/>
          <w:lang w:eastAsia="zh-CN"/>
        </w:rPr>
        <w:t>и других аналогичных учреждений и организаций)</w:t>
      </w:r>
    </w:p>
    <w:p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главный бухгалтер;</w:t>
      </w:r>
    </w:p>
    <w:p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главный хранитель фондов;</w:t>
      </w:r>
    </w:p>
    <w:p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администратор.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Специалисты всех категорий:</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 клубного формирования</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научный сотрудник;</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дискотеки;</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библиотекарь;</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библиограф;</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библиотекарь;</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библиограф;</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библиотекарь;</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библиограф;</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хормейстер;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балетмейстер;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художник-декоратор;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художник-модельер театрального костюма;</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proofErr w:type="spellStart"/>
      <w:r w:rsidRPr="009B4A2A">
        <w:rPr>
          <w:rFonts w:ascii="Times New Roman" w:eastAsia="Times New Roman" w:hAnsi="Times New Roman" w:cs="Times New Roman"/>
          <w:sz w:val="28"/>
          <w:szCs w:val="28"/>
        </w:rPr>
        <w:t>культорганизатор</w:t>
      </w:r>
      <w:proofErr w:type="spellEnd"/>
      <w:r w:rsidRPr="009B4A2A">
        <w:rPr>
          <w:rFonts w:ascii="Times New Roman" w:eastAsia="Times New Roman" w:hAnsi="Times New Roman" w:cs="Times New Roman"/>
          <w:sz w:val="28"/>
          <w:szCs w:val="28"/>
        </w:rPr>
        <w:t>;</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аккомпаниатор;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звукооператор;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звукорежиссер;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бухгалтер;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 по кадрам;</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хозяйством;</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техник-программист;</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организатор экскурсий;</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экскурсовод;</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ученый секретарь;</w:t>
      </w:r>
    </w:p>
    <w:p w:rsidR="009B4A2A" w:rsidRPr="009B4A2A" w:rsidRDefault="009B4A2A" w:rsidP="009B4A2A">
      <w:pPr>
        <w:tabs>
          <w:tab w:val="left" w:pos="0"/>
        </w:tabs>
        <w:autoSpaceDE w:val="0"/>
        <w:autoSpaceDN w:val="0"/>
        <w:adjustRightInd w:val="0"/>
        <w:spacing w:after="0" w:line="240" w:lineRule="auto"/>
        <w:rPr>
          <w:rFonts w:ascii="Times New Roman" w:eastAsia="Times New Roman" w:hAnsi="Times New Roman" w:cs="Times New Roman"/>
          <w:sz w:val="28"/>
          <w:szCs w:val="28"/>
          <w:highlight w:val="yellow"/>
        </w:rPr>
      </w:pPr>
      <w:r w:rsidRPr="009B4A2A">
        <w:rPr>
          <w:rFonts w:ascii="Times New Roman" w:eastAsia="Times New Roman" w:hAnsi="Times New Roman" w:cs="Times New Roman"/>
          <w:sz w:val="28"/>
          <w:szCs w:val="28"/>
        </w:rPr>
        <w:t>специалист по учету музейных предметов;</w:t>
      </w:r>
      <w:r w:rsidRPr="009B4A2A">
        <w:rPr>
          <w:rFonts w:ascii="Times New Roman" w:eastAsia="Times New Roman" w:hAnsi="Times New Roman" w:cs="Times New Roman"/>
          <w:sz w:val="28"/>
          <w:szCs w:val="28"/>
          <w:highlight w:val="yellow"/>
        </w:rPr>
        <w:t xml:space="preserve"> </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хореограф;</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художественный руководитель;</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режиссер </w:t>
      </w:r>
      <w:r w:rsidRPr="009B4A2A">
        <w:rPr>
          <w:rFonts w:ascii="Times New Roman" w:eastAsia="Times New Roman" w:hAnsi="Times New Roman" w:cs="Times New Roman"/>
          <w:color w:val="000000"/>
          <w:sz w:val="28"/>
          <w:szCs w:val="28"/>
          <w:shd w:val="clear" w:color="auto" w:fill="FFFFFF"/>
        </w:rPr>
        <w:t>(массовых представлений, любительского театра (студии))</w:t>
      </w:r>
      <w:r w:rsidRPr="009B4A2A">
        <w:rPr>
          <w:rFonts w:ascii="Times New Roman" w:eastAsia="Times New Roman" w:hAnsi="Times New Roman" w:cs="Times New Roman"/>
          <w:sz w:val="28"/>
          <w:szCs w:val="28"/>
        </w:rPr>
        <w:t>;</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киномеханик;</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кассир.</w:t>
      </w:r>
    </w:p>
    <w:p w:rsidR="009B4A2A" w:rsidRPr="009B4A2A" w:rsidRDefault="009B4A2A" w:rsidP="009B4A2A">
      <w:pPr>
        <w:tabs>
          <w:tab w:val="left" w:pos="284"/>
        </w:tabs>
        <w:autoSpaceDE w:val="0"/>
        <w:autoSpaceDN w:val="0"/>
        <w:adjustRightInd w:val="0"/>
        <w:spacing w:after="0" w:line="240" w:lineRule="auto"/>
        <w:ind w:left="284"/>
        <w:jc w:val="both"/>
        <w:outlineLvl w:val="1"/>
        <w:rPr>
          <w:rFonts w:ascii="Times New Roman" w:eastAsia="Times New Roman" w:hAnsi="Times New Roman" w:cs="Times New Roman"/>
          <w:sz w:val="28"/>
          <w:szCs w:val="28"/>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EC2B16">
          <w:headerReference w:type="default" r:id="rId30"/>
          <w:pgSz w:w="11906" w:h="16838"/>
          <w:pgMar w:top="1135" w:right="851" w:bottom="1276" w:left="1418" w:header="709" w:footer="709" w:gutter="0"/>
          <w:cols w:space="708"/>
          <w:docGrid w:linePitch="360"/>
        </w:sectPr>
      </w:pPr>
      <w:r w:rsidRPr="009B4A2A">
        <w:rPr>
          <w:rFonts w:ascii="Times New Roman" w:eastAsia="Times New Roman" w:hAnsi="Times New Roman" w:cs="Times New Roman"/>
        </w:rPr>
        <w:t xml:space="preserve"> </w:t>
      </w: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6</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ind w:left="4500"/>
        <w:jc w:val="center"/>
        <w:outlineLvl w:val="1"/>
        <w:rPr>
          <w:rFonts w:ascii="Times New Roman" w:eastAsia="Times New Roman" w:hAnsi="Times New Roman" w:cs="Times New Roman"/>
          <w:sz w:val="28"/>
          <w:szCs w:val="28"/>
        </w:rPr>
      </w:pPr>
    </w:p>
    <w:p w:rsidR="009B4A2A" w:rsidRPr="009B4A2A" w:rsidRDefault="009B4A2A" w:rsidP="009B4A2A">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МИНИМАЛЬНЫЕ РАЗМЕРЫ</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sz w:val="28"/>
          <w:szCs w:val="28"/>
        </w:rPr>
        <w:t xml:space="preserve">надбавки </w:t>
      </w:r>
      <w:r w:rsidRPr="009B4A2A">
        <w:rPr>
          <w:rFonts w:ascii="Times New Roman" w:eastAsia="Times New Roman" w:hAnsi="Times New Roman" w:cs="Times New Roman"/>
          <w:b/>
          <w:bCs/>
          <w:sz w:val="28"/>
          <w:szCs w:val="28"/>
        </w:rPr>
        <w:t xml:space="preserve">по муниципальному учреждению </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tbl>
      <w:tblPr>
        <w:tblW w:w="5000" w:type="pct"/>
        <w:tblCellMar>
          <w:left w:w="70" w:type="dxa"/>
          <w:right w:w="70" w:type="dxa"/>
        </w:tblCellMar>
        <w:tblLook w:val="04A0"/>
      </w:tblPr>
      <w:tblGrid>
        <w:gridCol w:w="7485"/>
        <w:gridCol w:w="2292"/>
      </w:tblGrid>
      <w:tr w:rsidR="009B4A2A" w:rsidRPr="009B4A2A" w:rsidTr="00EC2B16">
        <w:trPr>
          <w:cantSplit/>
          <w:trHeight w:val="480"/>
        </w:trPr>
        <w:tc>
          <w:tcPr>
            <w:tcW w:w="3828" w:type="pct"/>
            <w:tcBorders>
              <w:top w:val="single" w:sz="6" w:space="0" w:color="auto"/>
              <w:left w:val="single" w:sz="6" w:space="0" w:color="auto"/>
              <w:bottom w:val="single" w:sz="4" w:space="0" w:color="auto"/>
              <w:right w:val="single" w:sz="6"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Наименование муниципального учреждения культуры</w:t>
            </w:r>
          </w:p>
        </w:tc>
        <w:tc>
          <w:tcPr>
            <w:tcW w:w="1172" w:type="pct"/>
            <w:tcBorders>
              <w:top w:val="single" w:sz="6" w:space="0" w:color="auto"/>
              <w:left w:val="single" w:sz="6" w:space="0" w:color="auto"/>
              <w:bottom w:val="single" w:sz="4" w:space="0" w:color="auto"/>
              <w:right w:val="single" w:sz="6"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 xml:space="preserve">Минимальный размер </w:t>
            </w:r>
            <w:r w:rsidRPr="009B4A2A">
              <w:rPr>
                <w:rFonts w:ascii="Times New Roman" w:eastAsia="Times New Roman" w:hAnsi="Times New Roman" w:cs="Times New Roman"/>
                <w:b/>
                <w:sz w:val="24"/>
                <w:szCs w:val="24"/>
              </w:rPr>
              <w:t xml:space="preserve">надбавки </w:t>
            </w:r>
            <w:r w:rsidRPr="009B4A2A">
              <w:rPr>
                <w:rFonts w:ascii="Times New Roman" w:eastAsia="Times New Roman" w:hAnsi="Times New Roman" w:cs="Times New Roman"/>
                <w:b/>
                <w:sz w:val="23"/>
                <w:szCs w:val="23"/>
              </w:rPr>
              <w:t xml:space="preserve">по муниципальному учреждению (процентов) </w:t>
            </w:r>
          </w:p>
        </w:tc>
      </w:tr>
      <w:tr w:rsidR="009B4A2A" w:rsidRPr="009B4A2A" w:rsidTr="00EC2B16">
        <w:trPr>
          <w:cantSplit/>
          <w:trHeight w:val="360"/>
        </w:trPr>
        <w:tc>
          <w:tcPr>
            <w:tcW w:w="3828" w:type="pct"/>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widowControl w:val="0"/>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Муниципальное бюджетное учреждение культуры </w:t>
            </w:r>
          </w:p>
          <w:p w:rsidR="009B4A2A" w:rsidRPr="009B4A2A" w:rsidRDefault="009B4A2A" w:rsidP="009B4A2A">
            <w:pPr>
              <w:widowControl w:val="0"/>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«Районный культурный центр»  муниципального образования «Красноборский муниципальный район Архангельской области»</w:t>
            </w:r>
          </w:p>
        </w:tc>
        <w:tc>
          <w:tcPr>
            <w:tcW w:w="1172" w:type="pct"/>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120" w:line="240" w:lineRule="auto"/>
              <w:jc w:val="center"/>
              <w:rPr>
                <w:rFonts w:ascii="Times New Roman" w:eastAsia="Times New Roman" w:hAnsi="Times New Roman" w:cs="Times New Roman"/>
                <w:sz w:val="24"/>
                <w:szCs w:val="24"/>
                <w:lang w:val="en-US"/>
              </w:rPr>
            </w:pPr>
            <w:r w:rsidRPr="009B4A2A">
              <w:rPr>
                <w:rFonts w:ascii="Times New Roman" w:eastAsia="Times New Roman" w:hAnsi="Times New Roman" w:cs="Times New Roman"/>
                <w:sz w:val="24"/>
                <w:szCs w:val="24"/>
              </w:rPr>
              <w:t>1</w:t>
            </w:r>
            <w:r w:rsidRPr="009B4A2A">
              <w:rPr>
                <w:rFonts w:ascii="Times New Roman" w:eastAsia="Times New Roman" w:hAnsi="Times New Roman" w:cs="Times New Roman"/>
                <w:sz w:val="24"/>
                <w:szCs w:val="24"/>
                <w:lang w:val="en-US"/>
              </w:rPr>
              <w:t>0</w:t>
            </w:r>
          </w:p>
        </w:tc>
      </w:tr>
      <w:tr w:rsidR="009B4A2A" w:rsidRPr="009B4A2A" w:rsidTr="00EC2B16">
        <w:trPr>
          <w:cantSplit/>
          <w:trHeight w:val="360"/>
        </w:trPr>
        <w:tc>
          <w:tcPr>
            <w:tcW w:w="3828" w:type="pct"/>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Муниципальное бюджетное учреждение «</w:t>
            </w:r>
            <w:proofErr w:type="spellStart"/>
            <w:r w:rsidRPr="009B4A2A">
              <w:rPr>
                <w:rFonts w:ascii="Times New Roman" w:eastAsia="Times New Roman" w:hAnsi="Times New Roman" w:cs="Times New Roman"/>
                <w:sz w:val="24"/>
                <w:szCs w:val="24"/>
              </w:rPr>
              <w:t>Межпоселенческая</w:t>
            </w:r>
            <w:proofErr w:type="spellEnd"/>
            <w:r w:rsidRPr="009B4A2A">
              <w:rPr>
                <w:rFonts w:ascii="Times New Roman" w:eastAsia="Times New Roman" w:hAnsi="Times New Roman" w:cs="Times New Roman"/>
                <w:sz w:val="24"/>
                <w:szCs w:val="24"/>
              </w:rPr>
              <w:t xml:space="preserve"> библиотека </w:t>
            </w:r>
            <w:proofErr w:type="spellStart"/>
            <w:r w:rsidRPr="009B4A2A">
              <w:rPr>
                <w:rFonts w:ascii="Times New Roman" w:eastAsia="Times New Roman" w:hAnsi="Times New Roman" w:cs="Times New Roman"/>
                <w:sz w:val="24"/>
                <w:szCs w:val="24"/>
              </w:rPr>
              <w:t>Красноборского</w:t>
            </w:r>
            <w:proofErr w:type="spellEnd"/>
            <w:r w:rsidRPr="009B4A2A">
              <w:rPr>
                <w:rFonts w:ascii="Times New Roman" w:eastAsia="Times New Roman" w:hAnsi="Times New Roman" w:cs="Times New Roman"/>
                <w:sz w:val="24"/>
                <w:szCs w:val="24"/>
              </w:rPr>
              <w:t xml:space="preserve"> района» муниципального образования «Красноборский муниципальный район» Архангельской области</w:t>
            </w:r>
          </w:p>
        </w:tc>
        <w:tc>
          <w:tcPr>
            <w:tcW w:w="1172" w:type="pct"/>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12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10</w:t>
            </w:r>
          </w:p>
          <w:p w:rsidR="009B4A2A" w:rsidRPr="009B4A2A" w:rsidRDefault="009B4A2A" w:rsidP="009B4A2A">
            <w:pPr>
              <w:autoSpaceDE w:val="0"/>
              <w:autoSpaceDN w:val="0"/>
              <w:adjustRightInd w:val="0"/>
              <w:spacing w:after="120" w:line="240" w:lineRule="auto"/>
              <w:jc w:val="center"/>
              <w:rPr>
                <w:rFonts w:ascii="Times New Roman" w:eastAsia="Times New Roman" w:hAnsi="Times New Roman" w:cs="Times New Roman"/>
                <w:sz w:val="24"/>
                <w:szCs w:val="24"/>
              </w:rPr>
            </w:pPr>
          </w:p>
        </w:tc>
      </w:tr>
    </w:tbl>
    <w:p w:rsidR="009B4A2A" w:rsidRPr="009B4A2A" w:rsidRDefault="009B4A2A" w:rsidP="009B4A2A">
      <w:pPr>
        <w:autoSpaceDE w:val="0"/>
        <w:autoSpaceDN w:val="0"/>
        <w:adjustRightInd w:val="0"/>
        <w:spacing w:after="0" w:line="240" w:lineRule="auto"/>
        <w:ind w:left="4500"/>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EC2B16">
          <w:pgSz w:w="11906" w:h="16838"/>
          <w:pgMar w:top="1135" w:right="851" w:bottom="993" w:left="1418" w:header="709" w:footer="709" w:gutter="0"/>
          <w:cols w:space="708"/>
          <w:docGrid w:linePitch="360"/>
        </w:sect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7</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ind w:left="4500"/>
        <w:jc w:val="center"/>
        <w:outlineLvl w:val="1"/>
        <w:rPr>
          <w:rFonts w:ascii="Times New Roman" w:eastAsia="Times New Roman" w:hAnsi="Times New Roman" w:cs="Times New Roman"/>
          <w:sz w:val="28"/>
          <w:szCs w:val="28"/>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ПЕРЕЧЕНЬ</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показателей и критериев оценки эффективности деятельности</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color w:val="FF0000"/>
          <w:sz w:val="28"/>
          <w:szCs w:val="28"/>
        </w:rPr>
      </w:pPr>
      <w:r w:rsidRPr="009B4A2A">
        <w:rPr>
          <w:rFonts w:ascii="Times New Roman" w:eastAsia="Times New Roman" w:hAnsi="Times New Roman" w:cs="Times New Roman"/>
          <w:b/>
          <w:bCs/>
          <w:sz w:val="28"/>
          <w:szCs w:val="28"/>
        </w:rPr>
        <w:t xml:space="preserve">работников </w:t>
      </w:r>
      <w:r w:rsidRPr="009B4A2A">
        <w:rPr>
          <w:rFonts w:ascii="Times New Roman" w:eastAsia="Times New Roman" w:hAnsi="Times New Roman" w:cs="Times New Roman"/>
          <w:b/>
          <w:bCs/>
          <w:color w:val="000000"/>
          <w:spacing w:val="-1"/>
          <w:sz w:val="28"/>
          <w:szCs w:val="28"/>
        </w:rPr>
        <w:t xml:space="preserve">муниципальных бюджетных учреждений культуры </w:t>
      </w:r>
    </w:p>
    <w:p w:rsidR="009B4A2A" w:rsidRPr="009B4A2A" w:rsidRDefault="009B4A2A" w:rsidP="009B4A2A">
      <w:pPr>
        <w:autoSpaceDE w:val="0"/>
        <w:autoSpaceDN w:val="0"/>
        <w:adjustRightInd w:val="0"/>
        <w:spacing w:after="0" w:line="240" w:lineRule="auto"/>
        <w:ind w:left="4500"/>
        <w:jc w:val="center"/>
        <w:outlineLvl w:val="1"/>
        <w:rPr>
          <w:rFonts w:ascii="Courier New" w:eastAsia="Times New Roman" w:hAnsi="Courier New" w:cs="Courier New"/>
          <w:sz w:val="28"/>
          <w:szCs w:val="28"/>
        </w:rPr>
      </w:pPr>
    </w:p>
    <w:p w:rsidR="009B4A2A" w:rsidRPr="009B4A2A" w:rsidRDefault="009B4A2A" w:rsidP="009B4A2A">
      <w:pPr>
        <w:spacing w:after="0" w:line="240" w:lineRule="auto"/>
        <w:ind w:firstLine="709"/>
        <w:jc w:val="both"/>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Муниципальное бюджетное учреждение «</w:t>
      </w:r>
      <w:proofErr w:type="spellStart"/>
      <w:r w:rsidRPr="009B4A2A">
        <w:rPr>
          <w:rFonts w:ascii="Times New Roman" w:eastAsia="Times New Roman" w:hAnsi="Times New Roman" w:cs="Times New Roman"/>
          <w:b/>
          <w:sz w:val="28"/>
          <w:szCs w:val="28"/>
        </w:rPr>
        <w:t>Межпоселенческая</w:t>
      </w:r>
      <w:proofErr w:type="spellEnd"/>
      <w:r w:rsidRPr="009B4A2A">
        <w:rPr>
          <w:rFonts w:ascii="Times New Roman" w:eastAsia="Times New Roman" w:hAnsi="Times New Roman" w:cs="Times New Roman"/>
          <w:b/>
          <w:sz w:val="28"/>
          <w:szCs w:val="28"/>
        </w:rPr>
        <w:t xml:space="preserve"> библиотека </w:t>
      </w:r>
      <w:proofErr w:type="spellStart"/>
      <w:r w:rsidRPr="009B4A2A">
        <w:rPr>
          <w:rFonts w:ascii="Times New Roman" w:eastAsia="Times New Roman" w:hAnsi="Times New Roman" w:cs="Times New Roman"/>
          <w:b/>
          <w:sz w:val="28"/>
          <w:szCs w:val="28"/>
        </w:rPr>
        <w:t>Красноборского</w:t>
      </w:r>
      <w:proofErr w:type="spellEnd"/>
      <w:r w:rsidRPr="009B4A2A">
        <w:rPr>
          <w:rFonts w:ascii="Times New Roman" w:eastAsia="Times New Roman" w:hAnsi="Times New Roman" w:cs="Times New Roman"/>
          <w:b/>
          <w:sz w:val="28"/>
          <w:szCs w:val="28"/>
        </w:rPr>
        <w:t xml:space="preserve"> района»:   </w:t>
      </w:r>
    </w:p>
    <w:p w:rsidR="009B4A2A" w:rsidRPr="009B4A2A" w:rsidRDefault="009B4A2A" w:rsidP="009B4A2A">
      <w:pPr>
        <w:spacing w:after="0" w:line="240" w:lineRule="auto"/>
        <w:ind w:firstLine="567"/>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количество зарегистрированных пользователей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объем фонда библиотеки (тыс. экземпляров);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количество обращений в библиотеку в отчетный период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количество справок, консультаций для пользователей (всего), в том числе количество справок, консультаций для пользователей в автоматизированном (виртуальном) режиме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 количество полнотекстовых оцифрованных документов, включенных в состав электронной библиотеки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количество записей электронного каталога и других баз данных, создаваемых библиотекой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7) количество посещений Интернет-сайта библиотеки (количество обращений в стационарном и удаленном режиме пользователей к электронным информационным ресурсам библиотеки) (единиц);</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8) количество обращений в библиотеку в отчетный период (единиц);</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9) количество изданий в библиотеке в расчете на 1 жителя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spacing w:after="0" w:line="240" w:lineRule="auto"/>
        <w:ind w:firstLine="709"/>
        <w:jc w:val="both"/>
        <w:rPr>
          <w:rFonts w:ascii="Times New Roman" w:eastAsia="Times New Roman" w:hAnsi="Times New Roman" w:cs="Courier New"/>
          <w:b/>
          <w:sz w:val="28"/>
          <w:szCs w:val="28"/>
        </w:rPr>
      </w:pPr>
      <w:r w:rsidRPr="009B4A2A">
        <w:rPr>
          <w:rFonts w:ascii="Times New Roman" w:eastAsia="Times New Roman" w:hAnsi="Times New Roman" w:cs="Times New Roman"/>
          <w:b/>
          <w:sz w:val="28"/>
          <w:szCs w:val="28"/>
        </w:rPr>
        <w:t>Муниципальное бюджетное учреждение культуры «Красноборский историко-мемориальный и художественный музей им. С.И. Тупицына»:</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количество предметов, поступивших в музейное собрание в результате выполнения работ по выявлению и собиранию музейных предметов и музейных коллекций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количество музейных предметов, прошедших регистрацию в инвентарных книгах фондов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3) количество музейных предметов, прошедших </w:t>
      </w:r>
      <w:proofErr w:type="spellStart"/>
      <w:r w:rsidRPr="009B4A2A">
        <w:rPr>
          <w:rFonts w:ascii="Times New Roman" w:eastAsia="Times New Roman" w:hAnsi="Times New Roman" w:cs="Times New Roman"/>
          <w:sz w:val="28"/>
          <w:szCs w:val="28"/>
        </w:rPr>
        <w:t>поколлекционную</w:t>
      </w:r>
      <w:proofErr w:type="spellEnd"/>
      <w:r w:rsidRPr="009B4A2A">
        <w:rPr>
          <w:rFonts w:ascii="Times New Roman" w:eastAsia="Times New Roman" w:hAnsi="Times New Roman" w:cs="Times New Roman"/>
          <w:sz w:val="28"/>
          <w:szCs w:val="28"/>
        </w:rPr>
        <w:t xml:space="preserve"> сверку наличия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количество музейных предметов, требующих реставрации в текущем году / количество отреставрированных музейных предметов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 количество изображений и описаний музейных предметов и музейных коллекций, внесенных в электронную базу данных музея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6) доля опубликованных музейных предметов во всех формах (публичный показ в экспозиции или на выставках музея, научные публикации, предоставление музейных предметов на выставки других музеев, воспроизведение в печатных изданиях, на электронных и других видах </w:t>
      </w:r>
      <w:r w:rsidRPr="009B4A2A">
        <w:rPr>
          <w:rFonts w:ascii="Times New Roman" w:eastAsia="Times New Roman" w:hAnsi="Times New Roman" w:cs="Times New Roman"/>
          <w:sz w:val="28"/>
          <w:szCs w:val="28"/>
        </w:rPr>
        <w:lastRenderedPageBreak/>
        <w:t>носителей, в том числе в виртуальном режиме) в общем количестве музейных предметов основного фонда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7) количество экспонируемых музейных предметов (экземпляров);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8) количество выставок (выставочных проектов) музея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9) количество посетителей экспозиций и выставок в музее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 количество посещений Интернет-сайта музея (количество обращений в стационарном и удаленном режиме пользователей к электронным информационным ресурсам музея)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11) количество туристов и экскурсантов, посетивших Красноборский район.</w:t>
      </w:r>
    </w:p>
    <w:p w:rsidR="009B4A2A" w:rsidRPr="009B4A2A" w:rsidRDefault="009B4A2A" w:rsidP="009B4A2A">
      <w:pPr>
        <w:spacing w:after="0" w:line="240" w:lineRule="auto"/>
        <w:ind w:left="284" w:right="113"/>
        <w:jc w:val="both"/>
        <w:rPr>
          <w:rFonts w:ascii="Times New Roman" w:eastAsia="Times New Roman" w:hAnsi="Times New Roman" w:cs="Courier New"/>
          <w:sz w:val="28"/>
          <w:szCs w:val="28"/>
        </w:rPr>
      </w:pPr>
    </w:p>
    <w:p w:rsidR="009B4A2A" w:rsidRPr="009B4A2A" w:rsidRDefault="009B4A2A" w:rsidP="009B4A2A">
      <w:pPr>
        <w:spacing w:after="0" w:line="240" w:lineRule="auto"/>
        <w:ind w:firstLine="709"/>
        <w:contextualSpacing/>
        <w:jc w:val="both"/>
        <w:rPr>
          <w:rFonts w:ascii="Times New Roman" w:eastAsia="Calibri" w:hAnsi="Times New Roman" w:cs="Times New Roman"/>
          <w:b/>
          <w:sz w:val="28"/>
          <w:szCs w:val="28"/>
          <w:lang w:eastAsia="en-US"/>
        </w:rPr>
      </w:pPr>
      <w:r w:rsidRPr="009B4A2A">
        <w:rPr>
          <w:rFonts w:ascii="Times New Roman" w:eastAsia="Calibri" w:hAnsi="Times New Roman" w:cs="Times New Roman"/>
          <w:b/>
          <w:sz w:val="28"/>
          <w:szCs w:val="28"/>
          <w:lang w:eastAsia="en-US"/>
        </w:rPr>
        <w:t xml:space="preserve">Муниципальное бюджетное учреждение культуры «Районный культурный  центр»:  </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 количество участников </w:t>
      </w:r>
      <w:proofErr w:type="spellStart"/>
      <w:r w:rsidRPr="009B4A2A">
        <w:rPr>
          <w:rFonts w:ascii="Times New Roman" w:eastAsia="Times New Roman" w:hAnsi="Times New Roman" w:cs="Times New Roman"/>
          <w:sz w:val="28"/>
          <w:szCs w:val="28"/>
        </w:rPr>
        <w:t>культурно-досуговых</w:t>
      </w:r>
      <w:proofErr w:type="spellEnd"/>
      <w:r w:rsidRPr="009B4A2A">
        <w:rPr>
          <w:rFonts w:ascii="Times New Roman" w:eastAsia="Times New Roman" w:hAnsi="Times New Roman" w:cs="Times New Roman"/>
          <w:sz w:val="28"/>
          <w:szCs w:val="28"/>
        </w:rPr>
        <w:t xml:space="preserve"> мероприятий по сравнению с предыдущим годом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количество участников клубных формирований по сравнению с предыдущим годом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3) число </w:t>
      </w:r>
      <w:proofErr w:type="spellStart"/>
      <w:r w:rsidRPr="009B4A2A">
        <w:rPr>
          <w:rFonts w:ascii="Times New Roman" w:eastAsia="Times New Roman" w:hAnsi="Times New Roman" w:cs="Times New Roman"/>
          <w:sz w:val="28"/>
          <w:szCs w:val="28"/>
        </w:rPr>
        <w:t>культурно-досуговых</w:t>
      </w:r>
      <w:proofErr w:type="spellEnd"/>
      <w:r w:rsidRPr="009B4A2A">
        <w:rPr>
          <w:rFonts w:ascii="Times New Roman" w:eastAsia="Times New Roman" w:hAnsi="Times New Roman" w:cs="Times New Roman"/>
          <w:sz w:val="28"/>
          <w:szCs w:val="28"/>
        </w:rPr>
        <w:t xml:space="preserve"> мероприятий, проведенных </w:t>
      </w:r>
      <w:proofErr w:type="spellStart"/>
      <w:r w:rsidRPr="009B4A2A">
        <w:rPr>
          <w:rFonts w:ascii="Times New Roman" w:eastAsia="Times New Roman" w:hAnsi="Times New Roman" w:cs="Times New Roman"/>
          <w:sz w:val="28"/>
          <w:szCs w:val="28"/>
        </w:rPr>
        <w:t>культурно-досуговым</w:t>
      </w:r>
      <w:proofErr w:type="spellEnd"/>
      <w:r w:rsidRPr="009B4A2A">
        <w:rPr>
          <w:rFonts w:ascii="Times New Roman" w:eastAsia="Times New Roman" w:hAnsi="Times New Roman" w:cs="Times New Roman"/>
          <w:sz w:val="28"/>
          <w:szCs w:val="28"/>
        </w:rPr>
        <w:t xml:space="preserve"> учреждением (единиц), в том числе доля мероприятий, направленных на развитие творческого потенциала детей и молодежи в общем объеме мероприятий учреждения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 средняя посещаемость </w:t>
      </w:r>
      <w:proofErr w:type="spellStart"/>
      <w:r w:rsidRPr="009B4A2A">
        <w:rPr>
          <w:rFonts w:ascii="Times New Roman" w:eastAsia="Times New Roman" w:hAnsi="Times New Roman" w:cs="Times New Roman"/>
          <w:sz w:val="28"/>
          <w:szCs w:val="28"/>
        </w:rPr>
        <w:t>культурно-досуговых</w:t>
      </w:r>
      <w:proofErr w:type="spellEnd"/>
      <w:r w:rsidRPr="009B4A2A">
        <w:rPr>
          <w:rFonts w:ascii="Times New Roman" w:eastAsia="Times New Roman" w:hAnsi="Times New Roman" w:cs="Times New Roman"/>
          <w:sz w:val="28"/>
          <w:szCs w:val="28"/>
        </w:rPr>
        <w:t xml:space="preserve"> мероприятий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 удельный вес населения, участвующего в платных </w:t>
      </w:r>
      <w:proofErr w:type="spellStart"/>
      <w:r w:rsidRPr="009B4A2A">
        <w:rPr>
          <w:rFonts w:ascii="Times New Roman" w:eastAsia="Times New Roman" w:hAnsi="Times New Roman" w:cs="Times New Roman"/>
          <w:sz w:val="28"/>
          <w:szCs w:val="28"/>
        </w:rPr>
        <w:t>культурно-досуговых</w:t>
      </w:r>
      <w:proofErr w:type="spellEnd"/>
      <w:r w:rsidRPr="009B4A2A">
        <w:rPr>
          <w:rFonts w:ascii="Times New Roman" w:eastAsia="Times New Roman" w:hAnsi="Times New Roman" w:cs="Times New Roman"/>
          <w:sz w:val="28"/>
          <w:szCs w:val="28"/>
        </w:rPr>
        <w:t xml:space="preserve"> мероприятиях, проводимых учреждениями </w:t>
      </w:r>
      <w:proofErr w:type="spellStart"/>
      <w:r w:rsidRPr="009B4A2A">
        <w:rPr>
          <w:rFonts w:ascii="Times New Roman" w:eastAsia="Times New Roman" w:hAnsi="Times New Roman" w:cs="Times New Roman"/>
          <w:sz w:val="28"/>
          <w:szCs w:val="28"/>
        </w:rPr>
        <w:t>культурно-досугового</w:t>
      </w:r>
      <w:proofErr w:type="spellEnd"/>
      <w:r w:rsidRPr="009B4A2A">
        <w:rPr>
          <w:rFonts w:ascii="Times New Roman" w:eastAsia="Times New Roman" w:hAnsi="Times New Roman" w:cs="Times New Roman"/>
          <w:sz w:val="28"/>
          <w:szCs w:val="28"/>
        </w:rPr>
        <w:t xml:space="preserve"> типа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число лауреатов международных, всероссийских, межрегиональных и областных конкурсов и фестивалей (человек).</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spacing w:after="0" w:line="240" w:lineRule="auto"/>
        <w:jc w:val="right"/>
        <w:rPr>
          <w:rFonts w:ascii="Times New Roman" w:eastAsia="Times New Roman" w:hAnsi="Times New Roman" w:cs="Times New Roman"/>
          <w:sz w:val="24"/>
          <w:szCs w:val="20"/>
        </w:rPr>
        <w:sectPr w:rsidR="009B4A2A" w:rsidRPr="009B4A2A" w:rsidSect="00EC2B16">
          <w:pgSz w:w="11906" w:h="16838"/>
          <w:pgMar w:top="1135" w:right="851" w:bottom="993" w:left="1418" w:header="709" w:footer="709" w:gutter="0"/>
          <w:cols w:space="708"/>
          <w:docGrid w:linePitch="360"/>
        </w:sectPr>
      </w:pPr>
    </w:p>
    <w:p w:rsidR="009B4A2A" w:rsidRPr="009B4A2A" w:rsidRDefault="009B4A2A" w:rsidP="009B4A2A">
      <w:pPr>
        <w:spacing w:after="0" w:line="240" w:lineRule="auto"/>
        <w:jc w:val="right"/>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lastRenderedPageBreak/>
        <w:t>ПРИЛОЖЕНИЕ № 8</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right"/>
        <w:rPr>
          <w:rFonts w:ascii="Times New Roman" w:eastAsia="Times New Roman" w:hAnsi="Times New Roman" w:cs="Times New Roman"/>
          <w:sz w:val="28"/>
          <w:szCs w:val="24"/>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КРИТЕРИИ</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sz w:val="28"/>
          <w:szCs w:val="28"/>
        </w:rPr>
        <w:t xml:space="preserve">определения кратности </w:t>
      </w:r>
      <w:r w:rsidRPr="009B4A2A">
        <w:rPr>
          <w:rFonts w:ascii="Times New Roman" w:eastAsia="Times New Roman" w:hAnsi="Times New Roman" w:cs="Times New Roman"/>
          <w:b/>
          <w:iCs/>
          <w:sz w:val="28"/>
          <w:szCs w:val="28"/>
        </w:rPr>
        <w:t>размеров должностных окладов</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iCs/>
          <w:sz w:val="28"/>
          <w:szCs w:val="28"/>
        </w:rPr>
        <w:t xml:space="preserve">руководителей муниципальных учреждений культуры в зависимости от среднего должностного оклада работников, относящихся к основному персоналу, в соответствии с пунктом 37 примерного Положения о системе оплаты труда работников учреждений культуры, подведомственных администрации муниципального образования «Красноборский муниципальный район» </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p w:rsidR="009B4A2A" w:rsidRPr="009B4A2A" w:rsidRDefault="009B4A2A" w:rsidP="009B4A2A">
      <w:pPr>
        <w:spacing w:after="0" w:line="240" w:lineRule="auto"/>
        <w:ind w:firstLine="720"/>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Списочная численность работников муниципального учреждения культуры по состоянию на 31 декабря предыдущего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4A2A" w:rsidRPr="009B4A2A" w:rsidTr="00EC2B16">
        <w:tc>
          <w:tcPr>
            <w:tcW w:w="4785"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Списочная численность, человек</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 10</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От  11 до 30 </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1,1 </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От 31 до 50</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1,2</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Свыше 50 </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1,3 </w:t>
            </w:r>
          </w:p>
        </w:tc>
      </w:tr>
    </w:tbl>
    <w:p w:rsidR="009B4A2A" w:rsidRPr="009B4A2A" w:rsidRDefault="009B4A2A" w:rsidP="009B4A2A">
      <w:pPr>
        <w:spacing w:after="0" w:line="240" w:lineRule="auto"/>
        <w:rPr>
          <w:rFonts w:ascii="Times New Roman" w:eastAsia="Times New Roman" w:hAnsi="Times New Roman" w:cs="Times New Roman"/>
          <w:sz w:val="28"/>
          <w:szCs w:val="28"/>
        </w:rPr>
      </w:pPr>
    </w:p>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Общая площадь зданий (помещений), занимаемых муниципальным учреждением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4A2A" w:rsidRPr="009B4A2A" w:rsidTr="00EC2B16">
        <w:tc>
          <w:tcPr>
            <w:tcW w:w="4785"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Площадь, кв.м.</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 500,0</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0,5</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От 500,1 до 2 500 </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0,6</w:t>
            </w:r>
            <w:r w:rsidRPr="009B4A2A">
              <w:rPr>
                <w:rFonts w:ascii="Times New Roman" w:eastAsia="Times New Roman" w:hAnsi="Times New Roman" w:cs="Times New Roman"/>
                <w:color w:val="FF0000"/>
                <w:sz w:val="28"/>
                <w:szCs w:val="28"/>
              </w:rPr>
              <w:t xml:space="preserve"> </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Свыше 2 500,0</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0,7</w:t>
            </w:r>
          </w:p>
        </w:tc>
      </w:tr>
    </w:tbl>
    <w:p w:rsidR="009B4A2A" w:rsidRPr="009B4A2A" w:rsidRDefault="009B4A2A" w:rsidP="009B4A2A">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B4A2A" w:rsidRPr="009B4A2A" w:rsidRDefault="009B4A2A" w:rsidP="009B4A2A">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Наличие автотранспортных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4A2A" w:rsidRPr="009B4A2A" w:rsidTr="00EC2B16">
        <w:tc>
          <w:tcPr>
            <w:tcW w:w="4785"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Автотранспортных средств, единиц</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0,15</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Свыше 2</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0,3</w:t>
            </w:r>
          </w:p>
        </w:tc>
      </w:tr>
    </w:tbl>
    <w:p w:rsidR="009B4A2A" w:rsidRPr="009B4A2A" w:rsidRDefault="009B4A2A" w:rsidP="009B4A2A">
      <w:pPr>
        <w:spacing w:after="0" w:line="240" w:lineRule="auto"/>
        <w:ind w:firstLine="720"/>
        <w:jc w:val="both"/>
        <w:rPr>
          <w:rFonts w:ascii="Times New Roman" w:eastAsia="Times New Roman" w:hAnsi="Times New Roman" w:cs="Times New Roman"/>
          <w:sz w:val="24"/>
          <w:szCs w:val="24"/>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EC2B16">
          <w:pgSz w:w="11906" w:h="16838"/>
          <w:pgMar w:top="1135" w:right="851" w:bottom="993" w:left="1418" w:header="709" w:footer="709" w:gutter="0"/>
          <w:cols w:space="708"/>
          <w:docGrid w:linePitch="360"/>
        </w:sectPr>
      </w:pPr>
      <w:r w:rsidRPr="009B4A2A">
        <w:rPr>
          <w:rFonts w:ascii="Times New Roman" w:eastAsia="Times New Roman" w:hAnsi="Times New Roman" w:cs="Times New Roman"/>
        </w:rPr>
        <w:t xml:space="preserve">    </w:t>
      </w: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9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right"/>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ПОРЯДОК</w:t>
      </w:r>
    </w:p>
    <w:p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исчисления стажа работы, дающего право</w:t>
      </w:r>
    </w:p>
    <w:p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на получение надбавки за выслугу лет</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w:t>
      </w:r>
      <w:r w:rsidRPr="009B4A2A">
        <w:rPr>
          <w:rFonts w:ascii="Times New Roman" w:eastAsia="Times New Roman" w:hAnsi="Times New Roman" w:cs="Times New Roman"/>
          <w:color w:val="548DD4"/>
          <w:sz w:val="28"/>
          <w:szCs w:val="28"/>
        </w:rPr>
        <w:t>.</w:t>
      </w:r>
      <w:r w:rsidRPr="009B4A2A">
        <w:rPr>
          <w:rFonts w:ascii="Times New Roman" w:eastAsia="Times New Roman" w:hAnsi="Times New Roman" w:cs="Times New Roman"/>
          <w:sz w:val="28"/>
          <w:szCs w:val="28"/>
        </w:rPr>
        <w:t>В выслугу лет, дающую право на получение надбавки за выслугу лет, включается: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время работы в учреждениях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время работы в организациях по профилю своей специальности;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время работы в исполнительных органах государственной власти Архангельской области, органах местного самоуправления муниципальных образований Архангельской области, уполномоченных в сфере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время отпуска по уходу за ребенком до достижения им возраста трех лет женщинам, состоявшим в трудовых отношениях с учреждениями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Надбавка за выслугу лет начисляется с момента возникновения права на назначение или изменение размера этой надбавки.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Если у работника право на назначение или изменение размера надбавки за выслугу лет наступило в период, когда за ним сохраняется средняя заработная плата (отпуск, командировка, временная нетрудоспособность, другие аналогичные периоды), начисление надбавки за выслугу лет в новом размере осуществляется после окончания соответствующего периода.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При прекращении трудового договора с работником надбавка за выслугу лет начисляется пропорционально отработанному времени, ее начисление осуществляется при окончательном расчете с работником.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Основным документом для определения стажа работы, дающего право на получение надбавки за выслугу лет, является трудовая книжка.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качестве дополнительных документов могут быть представлены справки государственных органов и органов местного самоуправления, общественных организаций, предприятий, учреждений и организаций, подтверждающие наличие сведений, имеющих значение при определении права на получение надбавки или ее размера, подписанные руководителем и заверенные печатью (при наличии печати).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 Подсчет и установление стажа работы, дающего право на получение надбавки за выслугу лет, осуществляются муниципальными учреждениями, к ведению которых отнесено кадровое обеспечение деятельности. Установление стажа работы оформляется справкой о стаже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Ответственность за неправильный и несвоевременный пересмотр у работников размеров надбавки за выслугу лет возлагается на руководителя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B050"/>
          <w:sz w:val="28"/>
          <w:szCs w:val="28"/>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EC2B16">
          <w:pgSz w:w="11906" w:h="16838"/>
          <w:pgMar w:top="1135" w:right="851" w:bottom="993" w:left="1418" w:header="709" w:footer="709" w:gutter="0"/>
          <w:cols w:space="708"/>
          <w:docGrid w:linePitch="360"/>
        </w:sect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10</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right"/>
        <w:rPr>
          <w:rFonts w:ascii="Times New Roman" w:eastAsia="Times New Roman" w:hAnsi="Times New Roman" w:cs="Times New Roman"/>
          <w:b/>
          <w:sz w:val="24"/>
          <w:szCs w:val="24"/>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Перечень должностей, профессий работников муниципального учреждения культуры относимых к основному персоналу по виду экономической деятельности,  для определения </w:t>
      </w:r>
      <w:proofErr w:type="gramStart"/>
      <w:r w:rsidRPr="009B4A2A">
        <w:rPr>
          <w:rFonts w:ascii="Times New Roman" w:eastAsia="Times New Roman" w:hAnsi="Times New Roman" w:cs="Times New Roman"/>
          <w:b/>
          <w:sz w:val="28"/>
          <w:szCs w:val="28"/>
        </w:rPr>
        <w:t>размера должностного оклада руководителя подведомственного муниципального учреждения культуры</w:t>
      </w:r>
      <w:proofErr w:type="gramEnd"/>
      <w:r w:rsidRPr="009B4A2A">
        <w:rPr>
          <w:rFonts w:ascii="Times New Roman" w:eastAsia="Times New Roman" w:hAnsi="Times New Roman" w:cs="Times New Roman"/>
          <w:b/>
          <w:color w:val="FF0000"/>
          <w:sz w:val="28"/>
          <w:szCs w:val="28"/>
        </w:rPr>
        <w:t xml:space="preserve"> </w:t>
      </w:r>
    </w:p>
    <w:p w:rsidR="009B4A2A" w:rsidRPr="009B4A2A" w:rsidRDefault="009B4A2A" w:rsidP="009B4A2A">
      <w:pPr>
        <w:spacing w:after="0" w:line="240" w:lineRule="auto"/>
        <w:jc w:val="center"/>
        <w:rPr>
          <w:rFonts w:ascii="Times New Roman" w:eastAsia="Times New Roman" w:hAnsi="Times New Roman" w:cs="Times New Roman"/>
          <w:b/>
          <w:sz w:val="28"/>
          <w:szCs w:val="28"/>
        </w:rPr>
      </w:pPr>
    </w:p>
    <w:p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Деятельность музеев</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Хранитель музейных предметов;</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Научный сотрудник;</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Художник-реставратор;</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Организатор экскурсий;</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Экскурсовод;</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Ученый секретарь.</w:t>
      </w:r>
    </w:p>
    <w:p w:rsidR="009B4A2A" w:rsidRPr="009B4A2A" w:rsidRDefault="009B4A2A" w:rsidP="009B4A2A">
      <w:pPr>
        <w:spacing w:after="0" w:line="240" w:lineRule="auto"/>
        <w:jc w:val="center"/>
        <w:rPr>
          <w:rFonts w:ascii="Times New Roman" w:eastAsia="Times New Roman" w:hAnsi="Times New Roman" w:cs="Times New Roman"/>
          <w:b/>
          <w:sz w:val="28"/>
          <w:szCs w:val="28"/>
        </w:rPr>
      </w:pPr>
    </w:p>
    <w:p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Деятельность библиотек</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библиотекарь;</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библиотекарь;</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библиограф;</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библиограф;</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Библиотекарь;</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Библиограф;</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отделом.</w:t>
      </w:r>
    </w:p>
    <w:p w:rsidR="009B4A2A" w:rsidRPr="009B4A2A" w:rsidRDefault="009B4A2A" w:rsidP="009B4A2A">
      <w:pPr>
        <w:spacing w:after="0" w:line="240" w:lineRule="auto"/>
        <w:rPr>
          <w:rFonts w:ascii="Times New Roman" w:eastAsia="Times New Roman" w:hAnsi="Times New Roman" w:cs="Times New Roman"/>
          <w:sz w:val="28"/>
          <w:szCs w:val="28"/>
        </w:rPr>
      </w:pPr>
    </w:p>
    <w:p w:rsidR="009B4A2A" w:rsidRPr="009B4A2A" w:rsidRDefault="009B4A2A" w:rsidP="009B4A2A">
      <w:pPr>
        <w:spacing w:after="0" w:line="240" w:lineRule="auto"/>
        <w:jc w:val="center"/>
        <w:rPr>
          <w:rFonts w:ascii="Times New Roman" w:eastAsia="Times New Roman" w:hAnsi="Times New Roman" w:cs="Times New Roman"/>
          <w:b/>
          <w:sz w:val="28"/>
          <w:szCs w:val="28"/>
        </w:rPr>
      </w:pPr>
      <w:proofErr w:type="spellStart"/>
      <w:r w:rsidRPr="009B4A2A">
        <w:rPr>
          <w:rFonts w:ascii="Times New Roman" w:eastAsia="Times New Roman" w:hAnsi="Times New Roman" w:cs="Times New Roman"/>
          <w:b/>
          <w:sz w:val="28"/>
          <w:szCs w:val="28"/>
        </w:rPr>
        <w:t>Культурно-досуговая</w:t>
      </w:r>
      <w:proofErr w:type="spellEnd"/>
      <w:r w:rsidRPr="009B4A2A">
        <w:rPr>
          <w:rFonts w:ascii="Times New Roman" w:eastAsia="Times New Roman" w:hAnsi="Times New Roman" w:cs="Times New Roman"/>
          <w:b/>
          <w:sz w:val="28"/>
          <w:szCs w:val="28"/>
        </w:rPr>
        <w:t xml:space="preserve">  деятельность</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Заведующий отделом (сектором, и других аналогичных учреждений и организаций) </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Хормейстер;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Балетмейстер;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Художник-декоратор;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Художник-модельер театрального костюма;</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 клубного формирования;</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Звукооператор;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Звукорежиссер;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Аккомпаниатор;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roofErr w:type="spellStart"/>
      <w:r w:rsidRPr="009B4A2A">
        <w:rPr>
          <w:rFonts w:ascii="Times New Roman" w:eastAsia="Times New Roman" w:hAnsi="Times New Roman" w:cs="Times New Roman"/>
          <w:sz w:val="28"/>
          <w:szCs w:val="28"/>
        </w:rPr>
        <w:t>Культорганизатор</w:t>
      </w:r>
      <w:proofErr w:type="spellEnd"/>
      <w:r w:rsidRPr="009B4A2A">
        <w:rPr>
          <w:rFonts w:ascii="Times New Roman" w:eastAsia="Times New Roman" w:hAnsi="Times New Roman" w:cs="Times New Roman"/>
          <w:sz w:val="28"/>
          <w:szCs w:val="28"/>
        </w:rPr>
        <w:t>;</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Администратор;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Хореограф;</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Художественный руководитель;</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Режиссер;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Киномеханик.</w:t>
      </w:r>
    </w:p>
    <w:p w:rsidR="009B4A2A" w:rsidRDefault="009B4A2A" w:rsidP="009E6F4B">
      <w:pPr>
        <w:pStyle w:val="2"/>
        <w:spacing w:after="0" w:line="240" w:lineRule="auto"/>
        <w:rPr>
          <w:rFonts w:ascii="Times New Roman" w:hAnsi="Times New Roman" w:cs="Times New Roman"/>
          <w:b/>
          <w:bCs/>
          <w:sz w:val="28"/>
          <w:szCs w:val="28"/>
        </w:rPr>
      </w:pPr>
    </w:p>
    <w:sectPr w:rsidR="009B4A2A" w:rsidSect="009E6F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D9D" w:rsidRDefault="00A76D9D" w:rsidP="00707B4C">
      <w:pPr>
        <w:spacing w:after="0" w:line="240" w:lineRule="auto"/>
      </w:pPr>
      <w:r>
        <w:separator/>
      </w:r>
    </w:p>
  </w:endnote>
  <w:endnote w:type="continuationSeparator" w:id="1">
    <w:p w:rsidR="00A76D9D" w:rsidRDefault="00A76D9D" w:rsidP="00707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D9D" w:rsidRDefault="00A76D9D" w:rsidP="00707B4C">
      <w:pPr>
        <w:spacing w:after="0" w:line="240" w:lineRule="auto"/>
      </w:pPr>
      <w:r>
        <w:separator/>
      </w:r>
    </w:p>
  </w:footnote>
  <w:footnote w:type="continuationSeparator" w:id="1">
    <w:p w:rsidR="00A76D9D" w:rsidRDefault="00A76D9D" w:rsidP="00707B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9D" w:rsidRDefault="00A76D9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5A69"/>
    <w:multiLevelType w:val="hybridMultilevel"/>
    <w:tmpl w:val="D7EC059E"/>
    <w:lvl w:ilvl="0" w:tplc="F76A2078">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0B34ABB"/>
    <w:multiLevelType w:val="hybridMultilevel"/>
    <w:tmpl w:val="E4E82A3C"/>
    <w:lvl w:ilvl="0" w:tplc="E5E05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A33CB7"/>
    <w:multiLevelType w:val="hybridMultilevel"/>
    <w:tmpl w:val="4F525EDC"/>
    <w:lvl w:ilvl="0" w:tplc="CE90E52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9E72FA"/>
    <w:multiLevelType w:val="multilevel"/>
    <w:tmpl w:val="0CA43342"/>
    <w:lvl w:ilvl="0">
      <w:start w:val="1"/>
      <w:numFmt w:val="decimal"/>
      <w:lvlText w:val="%1."/>
      <w:lvlJc w:val="left"/>
      <w:pPr>
        <w:ind w:left="703" w:hanging="420"/>
      </w:pPr>
    </w:lvl>
    <w:lvl w:ilvl="1">
      <w:start w:val="6"/>
      <w:numFmt w:val="decimal"/>
      <w:isLgl/>
      <w:lvlText w:val="%1.%2."/>
      <w:lvlJc w:val="left"/>
      <w:pPr>
        <w:ind w:left="1566" w:hanging="1140"/>
      </w:pPr>
    </w:lvl>
    <w:lvl w:ilvl="2">
      <w:start w:val="1"/>
      <w:numFmt w:val="decimal"/>
      <w:isLgl/>
      <w:lvlText w:val="%1.%2.%3."/>
      <w:lvlJc w:val="left"/>
      <w:pPr>
        <w:ind w:left="1991" w:hanging="1140"/>
      </w:pPr>
    </w:lvl>
    <w:lvl w:ilvl="3">
      <w:start w:val="1"/>
      <w:numFmt w:val="decimal"/>
      <w:isLgl/>
      <w:lvlText w:val="%1.%2.%3.%4."/>
      <w:lvlJc w:val="left"/>
      <w:pPr>
        <w:ind w:left="2275" w:hanging="1140"/>
      </w:pPr>
    </w:lvl>
    <w:lvl w:ilvl="4">
      <w:start w:val="1"/>
      <w:numFmt w:val="decimal"/>
      <w:isLgl/>
      <w:lvlText w:val="%1.%2.%3.%4.%5."/>
      <w:lvlJc w:val="left"/>
      <w:pPr>
        <w:ind w:left="2559" w:hanging="1140"/>
      </w:pPr>
    </w:lvl>
    <w:lvl w:ilvl="5">
      <w:start w:val="1"/>
      <w:numFmt w:val="decimal"/>
      <w:isLgl/>
      <w:lvlText w:val="%1.%2.%3.%4.%5.%6."/>
      <w:lvlJc w:val="left"/>
      <w:pPr>
        <w:ind w:left="3143" w:hanging="1440"/>
      </w:pPr>
    </w:lvl>
    <w:lvl w:ilvl="6">
      <w:start w:val="1"/>
      <w:numFmt w:val="decimal"/>
      <w:isLgl/>
      <w:lvlText w:val="%1.%2.%3.%4.%5.%6.%7."/>
      <w:lvlJc w:val="left"/>
      <w:pPr>
        <w:ind w:left="3787" w:hanging="1800"/>
      </w:pPr>
    </w:lvl>
    <w:lvl w:ilvl="7">
      <w:start w:val="1"/>
      <w:numFmt w:val="decimal"/>
      <w:isLgl/>
      <w:lvlText w:val="%1.%2.%3.%4.%5.%6.%7.%8."/>
      <w:lvlJc w:val="left"/>
      <w:pPr>
        <w:ind w:left="4071" w:hanging="1800"/>
      </w:pPr>
    </w:lvl>
    <w:lvl w:ilvl="8">
      <w:start w:val="1"/>
      <w:numFmt w:val="decimal"/>
      <w:isLgl/>
      <w:lvlText w:val="%1.%2.%3.%4.%5.%6.%7.%8.%9."/>
      <w:lvlJc w:val="left"/>
      <w:pPr>
        <w:ind w:left="4715" w:hanging="2160"/>
      </w:pPr>
    </w:lvl>
  </w:abstractNum>
  <w:abstractNum w:abstractNumId="4">
    <w:nsid w:val="7B6828C0"/>
    <w:multiLevelType w:val="hybridMultilevel"/>
    <w:tmpl w:val="67243B38"/>
    <w:lvl w:ilvl="0" w:tplc="D2FCA5B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C3E83"/>
    <w:rsid w:val="0004729B"/>
    <w:rsid w:val="0006207A"/>
    <w:rsid w:val="000847C3"/>
    <w:rsid w:val="00093997"/>
    <w:rsid w:val="000C3585"/>
    <w:rsid w:val="000E7D43"/>
    <w:rsid w:val="001054EC"/>
    <w:rsid w:val="0010661E"/>
    <w:rsid w:val="00107501"/>
    <w:rsid w:val="00144E72"/>
    <w:rsid w:val="00145F09"/>
    <w:rsid w:val="00152D2F"/>
    <w:rsid w:val="00190415"/>
    <w:rsid w:val="001A7851"/>
    <w:rsid w:val="001B44E4"/>
    <w:rsid w:val="001C3758"/>
    <w:rsid w:val="001C6569"/>
    <w:rsid w:val="001E206E"/>
    <w:rsid w:val="0022597F"/>
    <w:rsid w:val="002C3E83"/>
    <w:rsid w:val="002F6529"/>
    <w:rsid w:val="0030744A"/>
    <w:rsid w:val="003116D9"/>
    <w:rsid w:val="00353E4E"/>
    <w:rsid w:val="003739DE"/>
    <w:rsid w:val="003B74E4"/>
    <w:rsid w:val="003C56DE"/>
    <w:rsid w:val="003E4EF3"/>
    <w:rsid w:val="003E7803"/>
    <w:rsid w:val="00406E46"/>
    <w:rsid w:val="00410D4F"/>
    <w:rsid w:val="00435E2C"/>
    <w:rsid w:val="004459F7"/>
    <w:rsid w:val="00452808"/>
    <w:rsid w:val="004A48C9"/>
    <w:rsid w:val="004B3D82"/>
    <w:rsid w:val="004C758B"/>
    <w:rsid w:val="004E18C8"/>
    <w:rsid w:val="004E3CF8"/>
    <w:rsid w:val="00553159"/>
    <w:rsid w:val="00576A2C"/>
    <w:rsid w:val="00586E2D"/>
    <w:rsid w:val="0059673E"/>
    <w:rsid w:val="00597E74"/>
    <w:rsid w:val="005A786F"/>
    <w:rsid w:val="005E2590"/>
    <w:rsid w:val="005F44BB"/>
    <w:rsid w:val="005F5CCB"/>
    <w:rsid w:val="00625BA5"/>
    <w:rsid w:val="00662399"/>
    <w:rsid w:val="006B6478"/>
    <w:rsid w:val="006B78E1"/>
    <w:rsid w:val="006C11A7"/>
    <w:rsid w:val="006C2764"/>
    <w:rsid w:val="006D34C6"/>
    <w:rsid w:val="006E4273"/>
    <w:rsid w:val="00707B4C"/>
    <w:rsid w:val="00721A06"/>
    <w:rsid w:val="00726A64"/>
    <w:rsid w:val="00734C67"/>
    <w:rsid w:val="007551B4"/>
    <w:rsid w:val="00767242"/>
    <w:rsid w:val="007675EB"/>
    <w:rsid w:val="00767F69"/>
    <w:rsid w:val="00791604"/>
    <w:rsid w:val="007D04D2"/>
    <w:rsid w:val="007D3C68"/>
    <w:rsid w:val="00802A3A"/>
    <w:rsid w:val="00857881"/>
    <w:rsid w:val="008C2FDB"/>
    <w:rsid w:val="008D0E61"/>
    <w:rsid w:val="009275F9"/>
    <w:rsid w:val="00942B2D"/>
    <w:rsid w:val="0094514C"/>
    <w:rsid w:val="00961986"/>
    <w:rsid w:val="009741E7"/>
    <w:rsid w:val="009B341A"/>
    <w:rsid w:val="009B4A2A"/>
    <w:rsid w:val="009C6835"/>
    <w:rsid w:val="009E6F4B"/>
    <w:rsid w:val="009F45E5"/>
    <w:rsid w:val="00A15156"/>
    <w:rsid w:val="00A22B53"/>
    <w:rsid w:val="00A24432"/>
    <w:rsid w:val="00A26577"/>
    <w:rsid w:val="00A31C7D"/>
    <w:rsid w:val="00A76D9D"/>
    <w:rsid w:val="00A816FE"/>
    <w:rsid w:val="00AA6652"/>
    <w:rsid w:val="00AD4F80"/>
    <w:rsid w:val="00AE7130"/>
    <w:rsid w:val="00B141B2"/>
    <w:rsid w:val="00B41394"/>
    <w:rsid w:val="00BB389F"/>
    <w:rsid w:val="00BE082E"/>
    <w:rsid w:val="00BE52A6"/>
    <w:rsid w:val="00C05453"/>
    <w:rsid w:val="00C07B0F"/>
    <w:rsid w:val="00C1243E"/>
    <w:rsid w:val="00C21013"/>
    <w:rsid w:val="00C45E6B"/>
    <w:rsid w:val="00CB26A0"/>
    <w:rsid w:val="00CB6F1F"/>
    <w:rsid w:val="00CF2184"/>
    <w:rsid w:val="00D10847"/>
    <w:rsid w:val="00D30385"/>
    <w:rsid w:val="00D418FC"/>
    <w:rsid w:val="00D7358B"/>
    <w:rsid w:val="00D94BE7"/>
    <w:rsid w:val="00DA45B2"/>
    <w:rsid w:val="00E664BE"/>
    <w:rsid w:val="00EC2B16"/>
    <w:rsid w:val="00EC5DE8"/>
    <w:rsid w:val="00EF7284"/>
    <w:rsid w:val="00F002DE"/>
    <w:rsid w:val="00F25C47"/>
    <w:rsid w:val="00F574C1"/>
    <w:rsid w:val="00F84A01"/>
    <w:rsid w:val="00F84FF0"/>
    <w:rsid w:val="00FA4830"/>
    <w:rsid w:val="00FB754C"/>
    <w:rsid w:val="00FC4834"/>
    <w:rsid w:val="00FE2196"/>
    <w:rsid w:val="00FF3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6D9"/>
  </w:style>
  <w:style w:type="paragraph" w:styleId="1">
    <w:name w:val="heading 1"/>
    <w:basedOn w:val="a"/>
    <w:next w:val="a"/>
    <w:link w:val="10"/>
    <w:qFormat/>
    <w:rsid w:val="009B4A2A"/>
    <w:pPr>
      <w:keepNext/>
      <w:autoSpaceDE w:val="0"/>
      <w:autoSpaceDN w:val="0"/>
      <w:adjustRightInd w:val="0"/>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2C3E83"/>
    <w:pPr>
      <w:widowControl w:val="0"/>
      <w:suppressAutoHyphens/>
      <w:spacing w:after="120" w:line="240" w:lineRule="auto"/>
      <w:ind w:left="283"/>
    </w:pPr>
    <w:rPr>
      <w:rFonts w:ascii="Courier New" w:eastAsia="Times New Roman" w:hAnsi="Courier New" w:cs="Times New Roman"/>
      <w:color w:val="000000"/>
      <w:sz w:val="16"/>
      <w:szCs w:val="16"/>
      <w:lang w:eastAsia="zh-CN"/>
    </w:rPr>
  </w:style>
  <w:style w:type="character" w:customStyle="1" w:styleId="30">
    <w:name w:val="Основной текст с отступом 3 Знак"/>
    <w:basedOn w:val="a0"/>
    <w:link w:val="3"/>
    <w:uiPriority w:val="99"/>
    <w:rsid w:val="002C3E83"/>
    <w:rPr>
      <w:rFonts w:ascii="Courier New" w:eastAsia="Times New Roman" w:hAnsi="Courier New" w:cs="Times New Roman"/>
      <w:color w:val="000000"/>
      <w:sz w:val="16"/>
      <w:szCs w:val="16"/>
      <w:lang w:eastAsia="zh-CN"/>
    </w:rPr>
  </w:style>
  <w:style w:type="paragraph" w:styleId="2">
    <w:name w:val="Body Text 2"/>
    <w:basedOn w:val="a"/>
    <w:link w:val="20"/>
    <w:unhideWhenUsed/>
    <w:rsid w:val="00A31C7D"/>
    <w:pPr>
      <w:spacing w:after="120" w:line="480" w:lineRule="auto"/>
    </w:pPr>
  </w:style>
  <w:style w:type="character" w:customStyle="1" w:styleId="20">
    <w:name w:val="Основной текст 2 Знак"/>
    <w:basedOn w:val="a0"/>
    <w:link w:val="2"/>
    <w:rsid w:val="00A31C7D"/>
  </w:style>
  <w:style w:type="paragraph" w:styleId="a3">
    <w:name w:val="No Spacing"/>
    <w:uiPriority w:val="1"/>
    <w:qFormat/>
    <w:rsid w:val="00A31C7D"/>
    <w:pPr>
      <w:spacing w:after="0" w:line="240" w:lineRule="auto"/>
    </w:pPr>
    <w:rPr>
      <w:rFonts w:ascii="Calibri" w:eastAsia="Calibri" w:hAnsi="Calibri" w:cs="Times New Roman"/>
      <w:lang w:eastAsia="en-US"/>
    </w:rPr>
  </w:style>
  <w:style w:type="paragraph" w:customStyle="1" w:styleId="ConsPlusTitle">
    <w:name w:val="ConsPlusTitle"/>
    <w:uiPriority w:val="99"/>
    <w:rsid w:val="00A31C7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A31C7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B4A2A"/>
    <w:rPr>
      <w:rFonts w:ascii="Times New Roman" w:eastAsia="Times New Roman" w:hAnsi="Times New Roman" w:cs="Times New Roman"/>
      <w:b/>
      <w:bCs/>
      <w:sz w:val="28"/>
      <w:szCs w:val="28"/>
    </w:rPr>
  </w:style>
  <w:style w:type="numbering" w:customStyle="1" w:styleId="11">
    <w:name w:val="Нет списка1"/>
    <w:next w:val="a2"/>
    <w:semiHidden/>
    <w:unhideWhenUsed/>
    <w:rsid w:val="009B4A2A"/>
  </w:style>
  <w:style w:type="paragraph" w:customStyle="1" w:styleId="12">
    <w:name w:val="Знак1"/>
    <w:basedOn w:val="a"/>
    <w:rsid w:val="009B4A2A"/>
    <w:pPr>
      <w:spacing w:after="160" w:line="240" w:lineRule="exact"/>
      <w:jc w:val="both"/>
    </w:pPr>
    <w:rPr>
      <w:rFonts w:ascii="Verdana" w:eastAsia="Times New Roman" w:hAnsi="Verdana" w:cs="Arial"/>
      <w:sz w:val="20"/>
      <w:szCs w:val="20"/>
      <w:lang w:val="en-US" w:eastAsia="en-US"/>
    </w:rPr>
  </w:style>
  <w:style w:type="paragraph" w:styleId="a4">
    <w:name w:val="caption"/>
    <w:basedOn w:val="a"/>
    <w:next w:val="a"/>
    <w:qFormat/>
    <w:rsid w:val="009B4A2A"/>
    <w:pPr>
      <w:spacing w:after="0" w:line="240" w:lineRule="auto"/>
      <w:jc w:val="center"/>
    </w:pPr>
    <w:rPr>
      <w:rFonts w:ascii="Times New Roman" w:eastAsia="Times New Roman" w:hAnsi="Times New Roman" w:cs="Times New Roman"/>
      <w:b/>
      <w:sz w:val="32"/>
      <w:szCs w:val="20"/>
    </w:rPr>
  </w:style>
  <w:style w:type="paragraph" w:styleId="a5">
    <w:name w:val="Balloon Text"/>
    <w:basedOn w:val="a"/>
    <w:link w:val="a6"/>
    <w:semiHidden/>
    <w:rsid w:val="009B4A2A"/>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9B4A2A"/>
    <w:rPr>
      <w:rFonts w:ascii="Tahoma" w:eastAsia="Times New Roman" w:hAnsi="Tahoma" w:cs="Tahoma"/>
      <w:sz w:val="16"/>
      <w:szCs w:val="16"/>
    </w:rPr>
  </w:style>
  <w:style w:type="paragraph" w:styleId="a7">
    <w:name w:val="annotation text"/>
    <w:basedOn w:val="a"/>
    <w:link w:val="a8"/>
    <w:unhideWhenUsed/>
    <w:rsid w:val="009B4A2A"/>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9B4A2A"/>
    <w:rPr>
      <w:rFonts w:ascii="Times New Roman" w:eastAsia="Times New Roman" w:hAnsi="Times New Roman" w:cs="Times New Roman"/>
      <w:sz w:val="20"/>
      <w:szCs w:val="20"/>
    </w:rPr>
  </w:style>
  <w:style w:type="paragraph" w:customStyle="1" w:styleId="ConsPlusNonformat">
    <w:name w:val="ConsPlusNonformat"/>
    <w:rsid w:val="009B4A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w:basedOn w:val="a"/>
    <w:link w:val="aa"/>
    <w:rsid w:val="009B4A2A"/>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B4A2A"/>
    <w:rPr>
      <w:rFonts w:ascii="Times New Roman" w:eastAsia="Times New Roman" w:hAnsi="Times New Roman" w:cs="Times New Roman"/>
      <w:sz w:val="24"/>
      <w:szCs w:val="24"/>
    </w:rPr>
  </w:style>
  <w:style w:type="paragraph" w:styleId="21">
    <w:name w:val="Body Text Indent 2"/>
    <w:basedOn w:val="a"/>
    <w:link w:val="22"/>
    <w:uiPriority w:val="99"/>
    <w:unhideWhenUsed/>
    <w:rsid w:val="009B4A2A"/>
    <w:pPr>
      <w:widowControl w:val="0"/>
      <w:suppressAutoHyphens/>
      <w:spacing w:after="120" w:line="480" w:lineRule="auto"/>
      <w:ind w:left="283"/>
    </w:pPr>
    <w:rPr>
      <w:rFonts w:ascii="Courier New" w:eastAsia="Times New Roman" w:hAnsi="Courier New" w:cs="Times New Roman"/>
      <w:color w:val="000000"/>
      <w:sz w:val="24"/>
      <w:szCs w:val="24"/>
      <w:lang w:eastAsia="zh-CN"/>
    </w:rPr>
  </w:style>
  <w:style w:type="character" w:customStyle="1" w:styleId="22">
    <w:name w:val="Основной текст с отступом 2 Знак"/>
    <w:basedOn w:val="a0"/>
    <w:link w:val="21"/>
    <w:uiPriority w:val="99"/>
    <w:rsid w:val="009B4A2A"/>
    <w:rPr>
      <w:rFonts w:ascii="Courier New" w:eastAsia="Times New Roman" w:hAnsi="Courier New" w:cs="Times New Roman"/>
      <w:color w:val="000000"/>
      <w:sz w:val="24"/>
      <w:szCs w:val="24"/>
      <w:lang w:eastAsia="zh-CN"/>
    </w:rPr>
  </w:style>
  <w:style w:type="paragraph" w:customStyle="1" w:styleId="ConsPlusCell">
    <w:name w:val="ConsPlusCell"/>
    <w:rsid w:val="009B4A2A"/>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List Paragraph"/>
    <w:basedOn w:val="a"/>
    <w:uiPriority w:val="34"/>
    <w:qFormat/>
    <w:rsid w:val="009B4A2A"/>
    <w:pPr>
      <w:spacing w:after="0"/>
      <w:ind w:left="720" w:firstLine="709"/>
      <w:contextualSpacing/>
    </w:pPr>
    <w:rPr>
      <w:rFonts w:ascii="Calibri" w:eastAsia="Calibri" w:hAnsi="Calibri" w:cs="Times New Roman"/>
      <w:lang w:eastAsia="en-US"/>
    </w:rPr>
  </w:style>
  <w:style w:type="paragraph" w:customStyle="1" w:styleId="western">
    <w:name w:val="western"/>
    <w:basedOn w:val="a"/>
    <w:rsid w:val="009B4A2A"/>
    <w:pPr>
      <w:spacing w:before="100" w:beforeAutospacing="1" w:after="119" w:line="240" w:lineRule="auto"/>
    </w:pPr>
    <w:rPr>
      <w:rFonts w:ascii="Times New Roman" w:eastAsia="Times New Roman" w:hAnsi="Times New Roman" w:cs="Times New Roman"/>
      <w:sz w:val="24"/>
      <w:szCs w:val="24"/>
    </w:rPr>
  </w:style>
  <w:style w:type="paragraph" w:customStyle="1" w:styleId="13">
    <w:name w:val="Без интервала1"/>
    <w:link w:val="NoSpacingChar"/>
    <w:rsid w:val="009B4A2A"/>
    <w:pPr>
      <w:spacing w:after="0" w:line="240" w:lineRule="auto"/>
    </w:pPr>
    <w:rPr>
      <w:rFonts w:ascii="Calibri" w:eastAsia="Times New Roman" w:hAnsi="Calibri" w:cs="Times New Roman"/>
    </w:rPr>
  </w:style>
  <w:style w:type="character" w:customStyle="1" w:styleId="NoSpacingChar">
    <w:name w:val="No Spacing Char"/>
    <w:basedOn w:val="a0"/>
    <w:link w:val="13"/>
    <w:locked/>
    <w:rsid w:val="009B4A2A"/>
    <w:rPr>
      <w:rFonts w:ascii="Calibri" w:eastAsia="Times New Roman" w:hAnsi="Calibri" w:cs="Times New Roman"/>
    </w:rPr>
  </w:style>
  <w:style w:type="character" w:styleId="ac">
    <w:name w:val="annotation reference"/>
    <w:basedOn w:val="a0"/>
    <w:rsid w:val="009B4A2A"/>
    <w:rPr>
      <w:sz w:val="16"/>
      <w:szCs w:val="16"/>
    </w:rPr>
  </w:style>
  <w:style w:type="paragraph" w:styleId="ad">
    <w:name w:val="header"/>
    <w:basedOn w:val="a"/>
    <w:link w:val="ae"/>
    <w:uiPriority w:val="99"/>
    <w:rsid w:val="009B4A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9B4A2A"/>
    <w:rPr>
      <w:rFonts w:ascii="Times New Roman" w:eastAsia="Times New Roman" w:hAnsi="Times New Roman" w:cs="Times New Roman"/>
      <w:sz w:val="24"/>
      <w:szCs w:val="24"/>
    </w:rPr>
  </w:style>
  <w:style w:type="paragraph" w:styleId="af">
    <w:name w:val="footer"/>
    <w:basedOn w:val="a"/>
    <w:link w:val="af0"/>
    <w:rsid w:val="009B4A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9B4A2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18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2353E918C1E9F3F6DCA066BE454BCB4ADEA04E73588E71EAB39354E3959B4202A676D5D44F1356a6F0K" TargetMode="External"/><Relationship Id="rId13" Type="http://schemas.openxmlformats.org/officeDocument/2006/relationships/hyperlink" Target="consultantplus://offline/ref=2EED2B5512BD3DB6696A60020CEBB19219725BDA3C5BC4B0C7D69E2E1899DB676D350F6265C3ED9776eBI" TargetMode="External"/><Relationship Id="rId18" Type="http://schemas.openxmlformats.org/officeDocument/2006/relationships/hyperlink" Target="consultantplus://offline/ref=C609BAA42E231C42C2D4D39485B39F7D449CC416FE0DF4E682FCD0262CA0DC266DEC7DA2BE0B2D82547F9A09u2J" TargetMode="External"/><Relationship Id="rId26" Type="http://schemas.openxmlformats.org/officeDocument/2006/relationships/hyperlink" Target="consultantplus://offline/ref=DBC18901F8D0C6BB90D9048FD34903868000AC191DBE281CCDA2C6F742E91891227EA0B0540C338ADE5E59ICS1M" TargetMode="External"/><Relationship Id="rId3" Type="http://schemas.openxmlformats.org/officeDocument/2006/relationships/settings" Target="settings.xml"/><Relationship Id="rId21" Type="http://schemas.openxmlformats.org/officeDocument/2006/relationships/hyperlink" Target="consultantplus://offline/ref=D364BCEC832FF94DD806D2D47BE6EA898FA0D05ECFD7A2C13DED01487547D463C0459C6D0C00hCo3I" TargetMode="External"/><Relationship Id="rId7" Type="http://schemas.openxmlformats.org/officeDocument/2006/relationships/hyperlink" Target="consultantplus://offline/ref=E92353E918C1E9F3F6DCA066BE454BCB4ADEA04E73588E71EAB39354E3959B4202A676D5D44F1356a6F4K" TargetMode="External"/><Relationship Id="rId12" Type="http://schemas.openxmlformats.org/officeDocument/2006/relationships/hyperlink" Target="consultantplus://offline/ref=E92353E918C1E9F3F6DCA066BE454BCB4ADEA04E73588E71EAB39354E3959B4202A676D5D44E1A5Ea6FFK" TargetMode="External"/><Relationship Id="rId17" Type="http://schemas.openxmlformats.org/officeDocument/2006/relationships/hyperlink" Target="consultantplus://offline/ref=C609BAA42E231C42C2D4D39485B39F7D449CC416FE0DF4E682FCD0262CA0DC266DEC7DA2BE0B2D82547F9909u3J" TargetMode="External"/><Relationship Id="rId25" Type="http://schemas.openxmlformats.org/officeDocument/2006/relationships/hyperlink" Target="consultantplus://offline/ref=DBC18901F8D0C6BB90D9048FD34903868000AC191DBE281CCDA2C6F742E91891227EA0B0540C338ADE5E59ICS1M" TargetMode="External"/><Relationship Id="rId2" Type="http://schemas.openxmlformats.org/officeDocument/2006/relationships/styles" Target="styles.xml"/><Relationship Id="rId16" Type="http://schemas.openxmlformats.org/officeDocument/2006/relationships/hyperlink" Target="consultantplus://offline/ref=2EED2B5512BD3DB6696A60020CEBB19219725BDA3C5BC4B0C7D69E2E1899DB676D350F66657Ce7I" TargetMode="External"/><Relationship Id="rId20" Type="http://schemas.openxmlformats.org/officeDocument/2006/relationships/hyperlink" Target="consultantplus://offline/ref=D364BCEC832FF94DD806D2D47BE6EA898FA0D05ECFD7A2C13DED01487547D463C0459C6D0408C611hEoFI" TargetMode="External"/><Relationship Id="rId29" Type="http://schemas.openxmlformats.org/officeDocument/2006/relationships/hyperlink" Target="consultantplus://offline/ref=E5D0B1768E702462279517CC25EB9AB6BDEAAD4296E9515BAF76E7ECCA2D160135C4B4E6706242612020BF09i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92353E918C1E9F3F6DCA066BE454BCB4ADEA04E73588E71EAB39354E3959B4202A676D3D4a4F8K" TargetMode="External"/><Relationship Id="rId24" Type="http://schemas.openxmlformats.org/officeDocument/2006/relationships/hyperlink" Target="consultantplus://offline/ref=D364BCEC832FF94DD806D2D47BE6EA898FA0D05ECFD7A2C13DED01487547D463C0459C6904h0oC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EED2B5512BD3DB6696A60020CEBB19219725BDA3C5BC4B0C7D69E2E1899DB676D350F6265C3ED9776eBI" TargetMode="External"/><Relationship Id="rId23" Type="http://schemas.openxmlformats.org/officeDocument/2006/relationships/hyperlink" Target="consultantplus://offline/ref=D364BCEC832FF94DD806D2D47BE6EA898FA0D05ECFD7A2C13DED01487547D463C0459C6D0408C518hEoAI" TargetMode="External"/><Relationship Id="rId28" Type="http://schemas.openxmlformats.org/officeDocument/2006/relationships/hyperlink" Target="consultantplus://offline/ref=D2D1FBAEF987547B073FB4FA876868BBA8C0FB62D963E3ADF3AE68667F8875DFA6F867BC79167302F3FFEA025F4B604CD0D24CE617FCyEG" TargetMode="External"/><Relationship Id="rId10" Type="http://schemas.openxmlformats.org/officeDocument/2006/relationships/hyperlink" Target="consultantplus://offline/ref=E92353E918C1E9F3F6DCA066BE454BCB4ADEA04E73588E71EAB39354E3959B4202A676D1aDF2K" TargetMode="External"/><Relationship Id="rId19" Type="http://schemas.openxmlformats.org/officeDocument/2006/relationships/hyperlink" Target="consultantplus://offline/ref=D364BCEC832FF94DD806D2D47BE6EA898FA0D05ECFD7A2C13DED01487547D463C0459C6D0408C518hEoB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92353E918C1E9F3F6DCA066BE454BCB4ADEA04E73588E71EAB39354E3959B4202A676D1aDF6K" TargetMode="External"/><Relationship Id="rId14" Type="http://schemas.openxmlformats.org/officeDocument/2006/relationships/hyperlink" Target="consultantplus://offline/ref=2EED2B5512BD3DB6696A60020CEBB19219725BDA3C5BC4B0C7D69E2E1899DB676D350F66657Ce7I" TargetMode="External"/><Relationship Id="rId22" Type="http://schemas.openxmlformats.org/officeDocument/2006/relationships/hyperlink" Target="consultantplus://offline/ref=D364BCEC832FF94DD806D2D47BE6EA898FA0D05ECFD7A2C13DED01487547D463C0459C6904h0oCI" TargetMode="External"/><Relationship Id="rId27" Type="http://schemas.openxmlformats.org/officeDocument/2006/relationships/hyperlink" Target="consultantplus://offline/ref=D2D1FBAEF987547B073FB4FA876868BBA8C0FB62D963E3ADF3AE68667F8875DFA6F867B879127D5FA6B0EB5E1B1F734CD5D24EE20BCEF818FByD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44</Pages>
  <Words>14177</Words>
  <Characters>80813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MYZEI2</dc:creator>
  <cp:keywords/>
  <dc:description/>
  <cp:lastModifiedBy>Лариса Власова</cp:lastModifiedBy>
  <cp:revision>28</cp:revision>
  <cp:lastPrinted>2023-04-14T07:56:00Z</cp:lastPrinted>
  <dcterms:created xsi:type="dcterms:W3CDTF">2020-11-13T12:38:00Z</dcterms:created>
  <dcterms:modified xsi:type="dcterms:W3CDTF">2023-04-14T07:56:00Z</dcterms:modified>
</cp:coreProperties>
</file>