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51" w:rsidRPr="00914351" w:rsidRDefault="00914351" w:rsidP="00914351">
      <w:pPr>
        <w:spacing w:after="0" w:line="615" w:lineRule="atLeast"/>
        <w:ind w:left="-30"/>
        <w:jc w:val="right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914351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Выплаты на детей от 3 до 7 лет: новые правила предоставления</w:t>
      </w:r>
    </w:p>
    <w:p w:rsidR="00914351" w:rsidRDefault="00914351">
      <w:r>
        <w:rPr>
          <w:noProof/>
          <w:lang w:eastAsia="ru-RU"/>
        </w:rPr>
        <w:drawing>
          <wp:inline distT="0" distB="0" distL="0" distR="0" wp14:anchorId="4527DE9B" wp14:editId="2A25651A">
            <wp:extent cx="5939790" cy="3339487"/>
            <wp:effectExtent l="0" t="0" r="3810" b="0"/>
            <wp:docPr id="1" name="Рисунок 1" descr="https://sun9-5.userapi.com/impg/0fkj-tRkALYV0Hzs42mrL38_6BZxu-Us2SQfMQ/_I9f-72pt_w.jpg?size=1640x922&amp;quality=96&amp;sign=f3fffca59e24716cb1256212ef0f33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0fkj-tRkALYV0Hzs42mrL38_6BZxu-Us2SQfMQ/_I9f-72pt_w.jpg?size=1640x922&amp;quality=96&amp;sign=f3fffca59e24716cb1256212ef0f332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51" w:rsidRPr="00914351" w:rsidRDefault="00914351" w:rsidP="00914351">
      <w:pPr>
        <w:pStyle w:val="2"/>
        <w:shd w:val="clear" w:color="auto" w:fill="FFFFFF"/>
        <w:spacing w:before="600" w:beforeAutospacing="0" w:after="0" w:afterAutospacing="0" w:line="271" w:lineRule="atLeast"/>
        <w:ind w:left="-30"/>
        <w:rPr>
          <w:rFonts w:ascii="Arial" w:hAnsi="Arial" w:cs="Arial"/>
          <w:sz w:val="44"/>
          <w:szCs w:val="44"/>
        </w:rPr>
      </w:pPr>
      <w:r w:rsidRPr="00914351">
        <w:rPr>
          <w:rFonts w:ascii="Arial" w:hAnsi="Arial" w:cs="Arial"/>
          <w:sz w:val="44"/>
          <w:szCs w:val="44"/>
        </w:rPr>
        <w:t>Минтруд России разработает обновлённые правила предоставления выплаты на детей от трех до семи лет включительно.</w:t>
      </w:r>
    </w:p>
    <w:p w:rsidR="00914351" w:rsidRDefault="00914351" w:rsidP="00914351">
      <w:pPr>
        <w:pStyle w:val="articledecorationfirst"/>
        <w:shd w:val="clear" w:color="auto" w:fill="FFFFFF"/>
        <w:spacing w:before="18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Правительству Российской Федерации в ближайшее время предстоит утвердить правила предоставления выплаты на детей от трех до семи лет включительно для малообеспеченных семей, сообщает пресс-служба Минтруда России.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В соответствии с Указом Президента России, с 2021 года размер выплаты будет варьироваться в зависимости от доходов и имущественной обеспеченности семьи. Он может составлять 50, 75 или 100 процентов регионального прожиточного минимума на детей.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 xml:space="preserve">Порядок предоставления выплаты утверждается постановлением Правительства Российской Федерации и регулирует условия выплаты, перечень сведений, которые могут запрашивать органы социальной защиты из государственных информационных систем и у гражданина для </w:t>
      </w:r>
      <w:r>
        <w:rPr>
          <w:sz w:val="29"/>
          <w:szCs w:val="29"/>
        </w:rPr>
        <w:lastRenderedPageBreak/>
        <w:t>назначения выплаты. Такой документ во взаимодействии с субъектами Федерации и общественными организациями разрабатывается Минтрудом России.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При разработке правил 2021 года будут учтены обращения регионов, общественных организаций и граждан, которые поступили в Минтруд России в прошлом году и в первые месяцы 2021 года. Задача правил – обеспечить максимальную адресность выплаты, предусмотрев комплексную оценку нуждаемости, включающую оценку доходов и имущественной обеспеченности граждан, сохранив простой способ получения выплаты: по одному заявлению, поданному в электронном виде или в МФЦ (органах соцзащиты).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Если ранее всем семьям, которые имеют доход ниже прожиточного минимума, пособие выплачивалось в одинаковом размере – 50 процентов от регионального прожиточного минимума на детей, – то теперь оно будет назначаться более адресно.</w:t>
      </w:r>
    </w:p>
    <w:p w:rsidR="00914351" w:rsidRPr="00914351" w:rsidRDefault="00914351" w:rsidP="00914351">
      <w:pPr>
        <w:shd w:val="clear" w:color="auto" w:fill="FFFFFF"/>
        <w:spacing w:before="360" w:line="360" w:lineRule="atLeast"/>
        <w:rPr>
          <w:b/>
          <w:sz w:val="29"/>
          <w:szCs w:val="29"/>
        </w:rPr>
      </w:pPr>
      <w:r w:rsidRPr="00914351">
        <w:rPr>
          <w:b/>
          <w:sz w:val="29"/>
          <w:szCs w:val="29"/>
        </w:rPr>
        <w:t xml:space="preserve">Так, 50 процентов регионального прожиточного минимума принимается за базовый размер пособия. Если при выплате в базовом размере </w:t>
      </w:r>
      <w:proofErr w:type="gramStart"/>
      <w:r w:rsidRPr="00914351">
        <w:rPr>
          <w:b/>
          <w:sz w:val="29"/>
          <w:szCs w:val="29"/>
        </w:rPr>
        <w:t>среднедушевой доход семьи не достигнет</w:t>
      </w:r>
      <w:proofErr w:type="gramEnd"/>
      <w:r w:rsidRPr="00914351">
        <w:rPr>
          <w:b/>
          <w:sz w:val="29"/>
          <w:szCs w:val="29"/>
        </w:rPr>
        <w:t xml:space="preserve"> регионального прожиточного минимума на душу населения, то выплата будет назначаться в размере 75%. Если же и в этом случае среднедушевой доход семьи не достигает регионального прожиточного минимума на душу населения, то выплата назначается в размере 100%.</w:t>
      </w:r>
    </w:p>
    <w:p w:rsidR="00914351" w:rsidRDefault="00914351" w:rsidP="00914351">
      <w:pPr>
        <w:pStyle w:val="3"/>
        <w:shd w:val="clear" w:color="auto" w:fill="FFFFFF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 выплате</w:t>
      </w:r>
    </w:p>
    <w:p w:rsidR="00914351" w:rsidRDefault="00914351" w:rsidP="00914351">
      <w:pPr>
        <w:pStyle w:val="articledecorationfirst"/>
        <w:shd w:val="clear" w:color="auto" w:fill="FFFFFF"/>
        <w:spacing w:before="18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Ежемесячная денежная выплата на ребенка в возрасте от 3 до 7 лет включительно назначается и выплачивается: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— на детей, являющихся гражданами РФ;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— один из родителей (заявитель) также должен быть гражданином РФ и проживать (пребывать) на территории РФ;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— выплата полагается с момента достижения ребенком трех лет и до достижения восьми лет, но не ранее чем с 1 января 2020 года;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lastRenderedPageBreak/>
        <w:t>— размер среднедушевого дохода семьи не должен превышать величину прожиточного минимум на душу населения, установленную в субъекте РФ в соответствии с ФЗ от 24.10.1997г. № 134-ФЗ за II квартал года, предшествующего году обращения за назначением ежемесячной выплаты (в 2021 году — 13 802 р.).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Для назначения выплаты, гражданин подаёт </w:t>
      </w:r>
      <w:r>
        <w:rPr>
          <w:rStyle w:val="a9"/>
          <w:sz w:val="29"/>
          <w:szCs w:val="29"/>
        </w:rPr>
        <w:t>только заявление</w:t>
      </w:r>
      <w:r>
        <w:rPr>
          <w:rStyle w:val="a9"/>
          <w:sz w:val="29"/>
          <w:szCs w:val="29"/>
        </w:rPr>
        <w:t>.</w:t>
      </w:r>
      <w:r>
        <w:rPr>
          <w:sz w:val="29"/>
          <w:szCs w:val="29"/>
        </w:rPr>
        <w:t> 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proofErr w:type="gramStart"/>
      <w:r>
        <w:rPr>
          <w:sz w:val="29"/>
          <w:szCs w:val="29"/>
        </w:rPr>
        <w:t>Ранее при подаче заявления на ежемесячную денежную выплату на ребенка от 3 до 7 лет включительно не было необходимости предоставлять сведения о заработной плате. 28 ноября 2020 года вступило в законную силу Постановление Правительства РФ от 18.11.2020 № 1855 о внесении изменений в пункт 13 Постановления Правительства РФ от 31.03.2020г. № 384 «Об утверждении основных требований к порядку назначения и</w:t>
      </w:r>
      <w:proofErr w:type="gramEnd"/>
      <w:r>
        <w:rPr>
          <w:sz w:val="29"/>
          <w:szCs w:val="29"/>
        </w:rPr>
        <w:t xml:space="preserve"> </w:t>
      </w:r>
      <w:proofErr w:type="gramStart"/>
      <w:r>
        <w:rPr>
          <w:sz w:val="29"/>
          <w:szCs w:val="29"/>
        </w:rPr>
        <w:t>осуществления</w:t>
      </w:r>
      <w:proofErr w:type="gramEnd"/>
      <w:r>
        <w:rPr>
          <w:sz w:val="29"/>
          <w:szCs w:val="29"/>
        </w:rPr>
        <w:t xml:space="preserve"> ежемесячной денежной выплаты на ребенка в возрасте от 3 до 7 лет включительно». </w:t>
      </w:r>
      <w:r>
        <w:rPr>
          <w:rStyle w:val="a9"/>
          <w:sz w:val="29"/>
          <w:szCs w:val="29"/>
        </w:rPr>
        <w:t>Порядок назначения дополнен требованием к заявителю следующего содержания: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Если заявитель и (или) его супруг (супруга) является сотрудником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Федерации, заявителем одновременно с заявлением представляются в уполномоченный орган документы, подтверждающие наличие и размер доходов.</w:t>
      </w:r>
    </w:p>
    <w:p w:rsidR="00914351" w:rsidRDefault="00914351" w:rsidP="00914351">
      <w:pPr>
        <w:pStyle w:val="a8"/>
        <w:shd w:val="clear" w:color="auto" w:fill="FFFFFF"/>
        <w:spacing w:before="360" w:beforeAutospacing="0" w:after="0" w:afterAutospacing="0" w:line="360" w:lineRule="atLeast"/>
        <w:rPr>
          <w:sz w:val="29"/>
          <w:szCs w:val="29"/>
        </w:rPr>
      </w:pPr>
      <w:r>
        <w:rPr>
          <w:sz w:val="29"/>
          <w:szCs w:val="29"/>
        </w:rPr>
        <w:t>По возникшим вопросам можно обращаться по телефону </w:t>
      </w:r>
      <w:r>
        <w:rPr>
          <w:rStyle w:val="a9"/>
          <w:sz w:val="29"/>
          <w:szCs w:val="29"/>
        </w:rPr>
        <w:t>горячей линии 8(8182) 608-703</w:t>
      </w:r>
      <w:r>
        <w:rPr>
          <w:rStyle w:val="a9"/>
          <w:sz w:val="29"/>
          <w:szCs w:val="29"/>
        </w:rPr>
        <w:t xml:space="preserve"> </w:t>
      </w:r>
      <w:r w:rsidRPr="00914351">
        <w:rPr>
          <w:rStyle w:val="a9"/>
          <w:b w:val="0"/>
          <w:sz w:val="29"/>
          <w:szCs w:val="29"/>
        </w:rPr>
        <w:t>или в</w:t>
      </w:r>
      <w:r>
        <w:rPr>
          <w:rStyle w:val="a9"/>
          <w:sz w:val="29"/>
          <w:szCs w:val="29"/>
        </w:rPr>
        <w:t xml:space="preserve"> </w:t>
      </w:r>
      <w:r w:rsidRPr="00914351">
        <w:rPr>
          <w:rStyle w:val="a9"/>
          <w:b w:val="0"/>
          <w:sz w:val="29"/>
          <w:szCs w:val="29"/>
        </w:rPr>
        <w:t>отделении социальной защиты населения</w:t>
      </w:r>
      <w:r>
        <w:rPr>
          <w:rStyle w:val="a9"/>
          <w:b w:val="0"/>
          <w:sz w:val="29"/>
          <w:szCs w:val="29"/>
        </w:rPr>
        <w:t xml:space="preserve"> по телефону </w:t>
      </w:r>
      <w:r w:rsidRPr="00914351">
        <w:rPr>
          <w:rStyle w:val="a9"/>
          <w:sz w:val="29"/>
          <w:szCs w:val="29"/>
        </w:rPr>
        <w:t xml:space="preserve">8(81840)3-19-09 </w:t>
      </w:r>
      <w:r>
        <w:rPr>
          <w:rStyle w:val="a9"/>
          <w:sz w:val="29"/>
          <w:szCs w:val="29"/>
        </w:rPr>
        <w:t>.</w:t>
      </w:r>
    </w:p>
    <w:p w:rsidR="00914351" w:rsidRDefault="00914351" w:rsidP="00914351">
      <w:pPr>
        <w:shd w:val="clear" w:color="auto" w:fill="FFFFFF"/>
        <w:spacing w:before="360" w:line="360" w:lineRule="atLeast"/>
        <w:rPr>
          <w:sz w:val="29"/>
          <w:szCs w:val="29"/>
        </w:rPr>
      </w:pPr>
      <w:r>
        <w:rPr>
          <w:rStyle w:val="a9"/>
          <w:sz w:val="29"/>
          <w:szCs w:val="29"/>
        </w:rPr>
        <w:t>#СоцЗащита29 #соцзащита #</w:t>
      </w:r>
      <w:proofErr w:type="spellStart"/>
      <w:r>
        <w:rPr>
          <w:rStyle w:val="a9"/>
          <w:sz w:val="29"/>
          <w:szCs w:val="29"/>
        </w:rPr>
        <w:t>АрхангельскаяОбласть</w:t>
      </w:r>
      <w:proofErr w:type="spellEnd"/>
      <w:r>
        <w:rPr>
          <w:rStyle w:val="a9"/>
          <w:sz w:val="29"/>
          <w:szCs w:val="29"/>
        </w:rPr>
        <w:t xml:space="preserve"> #</w:t>
      </w:r>
      <w:proofErr w:type="spellStart"/>
      <w:r>
        <w:rPr>
          <w:rStyle w:val="a9"/>
          <w:sz w:val="29"/>
          <w:szCs w:val="29"/>
        </w:rPr>
        <w:t>МинТрудАО</w:t>
      </w:r>
      <w:proofErr w:type="spellEnd"/>
      <w:r>
        <w:rPr>
          <w:rStyle w:val="a9"/>
          <w:sz w:val="29"/>
          <w:szCs w:val="29"/>
        </w:rPr>
        <w:t xml:space="preserve"> #</w:t>
      </w:r>
      <w:proofErr w:type="spellStart"/>
      <w:r>
        <w:rPr>
          <w:rStyle w:val="a9"/>
          <w:sz w:val="29"/>
          <w:szCs w:val="29"/>
        </w:rPr>
        <w:t>нацпроектДемография</w:t>
      </w:r>
      <w:proofErr w:type="spellEnd"/>
      <w:r>
        <w:rPr>
          <w:rStyle w:val="a9"/>
          <w:sz w:val="29"/>
          <w:szCs w:val="29"/>
        </w:rPr>
        <w:t xml:space="preserve"> #Демография29</w:t>
      </w:r>
      <w:bookmarkStart w:id="0" w:name="_GoBack"/>
      <w:bookmarkEnd w:id="0"/>
    </w:p>
    <w:sectPr w:rsidR="00914351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1"/>
    <w:rsid w:val="00496E7F"/>
    <w:rsid w:val="006A550F"/>
    <w:rsid w:val="00806851"/>
    <w:rsid w:val="00914351"/>
    <w:rsid w:val="00A00E05"/>
    <w:rsid w:val="00C555B4"/>
    <w:rsid w:val="00C71F29"/>
    <w:rsid w:val="00DE6DA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2">
    <w:name w:val="heading 2"/>
    <w:basedOn w:val="a"/>
    <w:link w:val="20"/>
    <w:uiPriority w:val="9"/>
    <w:qFormat/>
    <w:rsid w:val="0091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43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9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14351"/>
    <w:rPr>
      <w:b/>
      <w:bCs/>
    </w:rPr>
  </w:style>
  <w:style w:type="character" w:customStyle="1" w:styleId="numdelim">
    <w:name w:val="num_delim"/>
    <w:basedOn w:val="a0"/>
    <w:rsid w:val="00914351"/>
  </w:style>
  <w:style w:type="character" w:customStyle="1" w:styleId="articlelayerheaderdatepublished">
    <w:name w:val="article_layer__header_date_published"/>
    <w:basedOn w:val="a0"/>
    <w:rsid w:val="00914351"/>
  </w:style>
  <w:style w:type="character" w:customStyle="1" w:styleId="articlelayerunsubscribelabel">
    <w:name w:val="article_layer__unsubscribe_label"/>
    <w:basedOn w:val="a0"/>
    <w:rsid w:val="00914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2">
    <w:name w:val="heading 2"/>
    <w:basedOn w:val="a"/>
    <w:link w:val="20"/>
    <w:uiPriority w:val="9"/>
    <w:qFormat/>
    <w:rsid w:val="0091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43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9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14351"/>
    <w:rPr>
      <w:b/>
      <w:bCs/>
    </w:rPr>
  </w:style>
  <w:style w:type="character" w:customStyle="1" w:styleId="numdelim">
    <w:name w:val="num_delim"/>
    <w:basedOn w:val="a0"/>
    <w:rsid w:val="00914351"/>
  </w:style>
  <w:style w:type="character" w:customStyle="1" w:styleId="articlelayerheaderdatepublished">
    <w:name w:val="article_layer__header_date_published"/>
    <w:basedOn w:val="a0"/>
    <w:rsid w:val="00914351"/>
  </w:style>
  <w:style w:type="character" w:customStyle="1" w:styleId="articlelayerunsubscribelabel">
    <w:name w:val="article_layer__unsubscribe_label"/>
    <w:basedOn w:val="a0"/>
    <w:rsid w:val="0091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2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957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7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0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549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2021-03-18T07:04:00Z</dcterms:created>
  <dcterms:modified xsi:type="dcterms:W3CDTF">2021-03-18T07:15:00Z</dcterms:modified>
</cp:coreProperties>
</file>