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0F" w:rsidRPr="00BA309B" w:rsidRDefault="007A69EC" w:rsidP="007A69EC">
      <w:pPr>
        <w:spacing w:after="0"/>
        <w:ind w:firstLine="567"/>
        <w:jc w:val="both"/>
        <w:rPr>
          <w:rFonts w:ascii="Times New Roman" w:hAnsi="Times New Roman"/>
        </w:rPr>
      </w:pPr>
      <w:r w:rsidRPr="00BA309B">
        <w:rPr>
          <w:rFonts w:ascii="Times New Roman" w:hAnsi="Times New Roman"/>
        </w:rPr>
        <w:tab/>
      </w:r>
      <w:r w:rsidRPr="00BA309B">
        <w:rPr>
          <w:rFonts w:ascii="Times New Roman" w:hAnsi="Times New Roman"/>
        </w:rPr>
        <w:tab/>
      </w:r>
      <w:r w:rsidRPr="00BA309B">
        <w:rPr>
          <w:rFonts w:ascii="Times New Roman" w:hAnsi="Times New Roman"/>
        </w:rPr>
        <w:tab/>
      </w:r>
      <w:r w:rsidRPr="00BA309B">
        <w:rPr>
          <w:rFonts w:ascii="Times New Roman" w:hAnsi="Times New Roman"/>
        </w:rPr>
        <w:tab/>
      </w:r>
      <w:r w:rsidRPr="00BA309B">
        <w:rPr>
          <w:rFonts w:ascii="Times New Roman" w:hAnsi="Times New Roman"/>
        </w:rPr>
        <w:tab/>
      </w:r>
    </w:p>
    <w:p w:rsidR="00ED3F54" w:rsidRPr="00ED3F54" w:rsidRDefault="00ED3F54" w:rsidP="00ED3F54">
      <w:pPr>
        <w:pStyle w:val="1"/>
        <w:spacing w:after="0"/>
        <w:jc w:val="center"/>
        <w:rPr>
          <w:rFonts w:ascii="Times New Roman" w:hAnsi="Times New Roman"/>
          <w:sz w:val="26"/>
          <w:szCs w:val="26"/>
        </w:rPr>
      </w:pPr>
      <w:r w:rsidRPr="00ED3F54">
        <w:rPr>
          <w:rFonts w:ascii="Times New Roman" w:hAnsi="Times New Roman"/>
          <w:sz w:val="26"/>
          <w:szCs w:val="26"/>
        </w:rPr>
        <w:t>Расширены меры поддержки для семей с детьми</w:t>
      </w:r>
      <w:r w:rsidR="00057F30">
        <w:rPr>
          <w:rFonts w:ascii="Times New Roman" w:hAnsi="Times New Roman"/>
          <w:sz w:val="26"/>
          <w:szCs w:val="26"/>
        </w:rPr>
        <w:t xml:space="preserve"> до трех лет</w:t>
      </w:r>
    </w:p>
    <w:p w:rsidR="00ED7884" w:rsidRPr="00ED3F54" w:rsidRDefault="00ED7884" w:rsidP="00ED3F54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ED3F54" w:rsidRDefault="00ED7884" w:rsidP="00ED3F54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ED3F54">
        <w:rPr>
          <w:rFonts w:ascii="Times New Roman" w:hAnsi="Times New Roman"/>
          <w:sz w:val="26"/>
          <w:szCs w:val="26"/>
        </w:rPr>
        <w:tab/>
      </w:r>
      <w:r w:rsidR="00C351F9">
        <w:rPr>
          <w:rFonts w:ascii="Times New Roman" w:hAnsi="Times New Roman"/>
          <w:sz w:val="26"/>
          <w:szCs w:val="26"/>
        </w:rPr>
        <w:t>В соответствии с указом П</w:t>
      </w:r>
      <w:r w:rsidR="00ED3F54" w:rsidRPr="00ED3F54">
        <w:rPr>
          <w:rFonts w:ascii="Times New Roman" w:hAnsi="Times New Roman"/>
          <w:sz w:val="26"/>
          <w:szCs w:val="26"/>
        </w:rPr>
        <w:t>резидента расширено право семей на ежемесячную выплату 5 тыс. рублей, которая с апреля по июнь предоставляется на детей до трех лет. Теперь эти средства могут получить не только семьи, имеющие право на материнский капитал, но и вообще все семьи, родившие или усыновившие первого ребенка с 1 апреля 2017 года до 1 января 2020 года.</w:t>
      </w:r>
      <w:r w:rsidR="00C351F9">
        <w:rPr>
          <w:rFonts w:ascii="Times New Roman" w:hAnsi="Times New Roman"/>
          <w:sz w:val="26"/>
          <w:szCs w:val="26"/>
        </w:rPr>
        <w:t xml:space="preserve"> </w:t>
      </w:r>
    </w:p>
    <w:p w:rsidR="00925F96" w:rsidRDefault="00ED3F54" w:rsidP="00ED3F54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351F9">
        <w:rPr>
          <w:rFonts w:ascii="Times New Roman" w:hAnsi="Times New Roman"/>
          <w:sz w:val="26"/>
          <w:szCs w:val="26"/>
        </w:rPr>
        <w:t xml:space="preserve">Оформить заявление на выплату 5 тыс. рублей на детей до трех лет семьи смогут в личном кабинете на сайте Пенсионного фонда </w:t>
      </w:r>
      <w:r w:rsidR="00C351F9">
        <w:rPr>
          <w:rFonts w:ascii="Times New Roman" w:hAnsi="Times New Roman"/>
          <w:sz w:val="26"/>
          <w:szCs w:val="26"/>
          <w:lang w:val="en-US"/>
        </w:rPr>
        <w:t>www</w:t>
      </w:r>
      <w:r w:rsidR="00C351F9">
        <w:rPr>
          <w:rFonts w:ascii="Times New Roman" w:hAnsi="Times New Roman"/>
          <w:sz w:val="26"/>
          <w:szCs w:val="26"/>
        </w:rPr>
        <w:t>.</w:t>
      </w:r>
      <w:r w:rsidR="00C351F9">
        <w:rPr>
          <w:rFonts w:ascii="Times New Roman" w:hAnsi="Times New Roman"/>
          <w:sz w:val="26"/>
          <w:szCs w:val="26"/>
          <w:lang w:val="en-US"/>
        </w:rPr>
        <w:t>pfrf</w:t>
      </w:r>
      <w:r w:rsidR="00C351F9" w:rsidRPr="00C351F9">
        <w:rPr>
          <w:rFonts w:ascii="Times New Roman" w:hAnsi="Times New Roman"/>
          <w:sz w:val="26"/>
          <w:szCs w:val="26"/>
        </w:rPr>
        <w:t>.</w:t>
      </w:r>
      <w:r w:rsidR="00C351F9">
        <w:rPr>
          <w:rFonts w:ascii="Times New Roman" w:hAnsi="Times New Roman"/>
          <w:sz w:val="26"/>
          <w:szCs w:val="26"/>
          <w:lang w:val="en-US"/>
        </w:rPr>
        <w:t>ru</w:t>
      </w:r>
      <w:r w:rsidR="00C351F9">
        <w:rPr>
          <w:rFonts w:ascii="Times New Roman" w:hAnsi="Times New Roman"/>
          <w:sz w:val="26"/>
          <w:szCs w:val="26"/>
        </w:rPr>
        <w:t>. В связи с этим н</w:t>
      </w:r>
      <w:r>
        <w:rPr>
          <w:rFonts w:ascii="Times New Roman" w:hAnsi="Times New Roman"/>
          <w:sz w:val="26"/>
          <w:szCs w:val="26"/>
        </w:rPr>
        <w:t>апоминаем о важности представления достоверных сведений</w:t>
      </w:r>
      <w:r w:rsidR="00C351F9">
        <w:rPr>
          <w:rFonts w:ascii="Times New Roman" w:hAnsi="Times New Roman"/>
          <w:sz w:val="26"/>
          <w:szCs w:val="26"/>
        </w:rPr>
        <w:t xml:space="preserve"> и отсутствия необходимости в дублировании электронных заявлений. </w:t>
      </w:r>
    </w:p>
    <w:p w:rsidR="00ED3F54" w:rsidRPr="00ED3F54" w:rsidRDefault="00925F96" w:rsidP="00ED3F54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</w:t>
      </w:r>
      <w:r w:rsidR="00ED3F54">
        <w:rPr>
          <w:rFonts w:ascii="Times New Roman" w:hAnsi="Times New Roman"/>
          <w:sz w:val="26"/>
          <w:szCs w:val="26"/>
        </w:rPr>
        <w:t xml:space="preserve">равильно заполненное заявление позволит специалистам рассмотреть его в кратчайшие сроки, а </w:t>
      </w:r>
      <w:r w:rsidR="00C351F9">
        <w:rPr>
          <w:rFonts w:ascii="Times New Roman" w:hAnsi="Times New Roman"/>
          <w:sz w:val="26"/>
          <w:szCs w:val="26"/>
        </w:rPr>
        <w:t>семье</w:t>
      </w:r>
      <w:r w:rsidR="00ED3F54">
        <w:rPr>
          <w:rFonts w:ascii="Times New Roman" w:hAnsi="Times New Roman"/>
          <w:sz w:val="26"/>
          <w:szCs w:val="26"/>
        </w:rPr>
        <w:t xml:space="preserve"> </w:t>
      </w:r>
      <w:r w:rsidR="00C351F9">
        <w:rPr>
          <w:rFonts w:ascii="Times New Roman" w:hAnsi="Times New Roman"/>
          <w:sz w:val="26"/>
          <w:szCs w:val="26"/>
        </w:rPr>
        <w:t>–</w:t>
      </w:r>
      <w:r w:rsidR="00ED3F54">
        <w:rPr>
          <w:rFonts w:ascii="Times New Roman" w:hAnsi="Times New Roman"/>
          <w:sz w:val="26"/>
          <w:szCs w:val="26"/>
        </w:rPr>
        <w:t xml:space="preserve"> быстрее получить средства.</w:t>
      </w:r>
      <w:r w:rsidR="00C351F9">
        <w:rPr>
          <w:rFonts w:ascii="Times New Roman" w:hAnsi="Times New Roman"/>
          <w:sz w:val="26"/>
          <w:szCs w:val="26"/>
        </w:rPr>
        <w:t xml:space="preserve"> При оформлении заявления в</w:t>
      </w:r>
      <w:r w:rsidR="00ED3F54" w:rsidRPr="00ED3F54">
        <w:rPr>
          <w:rFonts w:ascii="Times New Roman" w:hAnsi="Times New Roman"/>
          <w:sz w:val="26"/>
          <w:szCs w:val="26"/>
        </w:rPr>
        <w:t xml:space="preserve"> качестве заявителя </w:t>
      </w:r>
      <w:r w:rsidR="00C351F9">
        <w:rPr>
          <w:rFonts w:ascii="Times New Roman" w:hAnsi="Times New Roman"/>
          <w:sz w:val="26"/>
          <w:szCs w:val="26"/>
        </w:rPr>
        <w:t xml:space="preserve">необходимо </w:t>
      </w:r>
      <w:r w:rsidR="00ED3F54" w:rsidRPr="00ED3F54">
        <w:rPr>
          <w:rFonts w:ascii="Times New Roman" w:hAnsi="Times New Roman"/>
          <w:sz w:val="26"/>
          <w:szCs w:val="26"/>
        </w:rPr>
        <w:t>указыв</w:t>
      </w:r>
      <w:r w:rsidR="00C351F9">
        <w:rPr>
          <w:rFonts w:ascii="Times New Roman" w:hAnsi="Times New Roman"/>
          <w:sz w:val="26"/>
          <w:szCs w:val="26"/>
        </w:rPr>
        <w:t xml:space="preserve">ать </w:t>
      </w:r>
      <w:r>
        <w:rPr>
          <w:rFonts w:ascii="Times New Roman" w:hAnsi="Times New Roman"/>
          <w:sz w:val="26"/>
          <w:szCs w:val="26"/>
        </w:rPr>
        <w:t>маму</w:t>
      </w:r>
      <w:r w:rsidR="00C351F9">
        <w:rPr>
          <w:rFonts w:ascii="Times New Roman" w:hAnsi="Times New Roman"/>
          <w:sz w:val="26"/>
          <w:szCs w:val="26"/>
        </w:rPr>
        <w:t>, а не ребенка</w:t>
      </w:r>
      <w:r w:rsidR="00ED3F54" w:rsidRPr="00ED3F5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Папа в качестве заявителя указывается в том случае, когда является единственным родителем или усыновителем ребенка.</w:t>
      </w:r>
      <w:r w:rsidR="00ED3F54" w:rsidRPr="00ED3F54">
        <w:rPr>
          <w:rFonts w:ascii="Times New Roman" w:hAnsi="Times New Roman"/>
          <w:sz w:val="26"/>
          <w:szCs w:val="26"/>
        </w:rPr>
        <w:t xml:space="preserve"> Также часто встречаются опечатки при заполнении имени ребенка или даты его рождения, что </w:t>
      </w:r>
      <w:r w:rsidR="00C351F9">
        <w:rPr>
          <w:rFonts w:ascii="Times New Roman" w:hAnsi="Times New Roman"/>
          <w:sz w:val="26"/>
          <w:szCs w:val="26"/>
        </w:rPr>
        <w:t xml:space="preserve">при проверке заявления </w:t>
      </w:r>
      <w:r w:rsidR="00ED3F54" w:rsidRPr="00ED3F54">
        <w:rPr>
          <w:rFonts w:ascii="Times New Roman" w:hAnsi="Times New Roman"/>
          <w:sz w:val="26"/>
          <w:szCs w:val="26"/>
        </w:rPr>
        <w:t xml:space="preserve">не позволяет провести необходимую идентификацию. Некоторые заявители путают банковские реквизиты и вместо расчетного счета </w:t>
      </w:r>
      <w:r w:rsidR="00ED3F54" w:rsidRPr="00057F30">
        <w:rPr>
          <w:rFonts w:ascii="Times New Roman" w:hAnsi="Times New Roman"/>
          <w:sz w:val="26"/>
          <w:szCs w:val="26"/>
        </w:rPr>
        <w:t xml:space="preserve">указывают </w:t>
      </w:r>
      <w:r w:rsidR="00965B42" w:rsidRPr="00057F30">
        <w:rPr>
          <w:rFonts w:ascii="Times New Roman" w:hAnsi="Times New Roman"/>
          <w:sz w:val="26"/>
          <w:szCs w:val="26"/>
        </w:rPr>
        <w:t>корреспондентский счет</w:t>
      </w:r>
      <w:r w:rsidR="00965B42">
        <w:rPr>
          <w:rFonts w:ascii="Times New Roman" w:hAnsi="Times New Roman"/>
          <w:sz w:val="26"/>
          <w:szCs w:val="26"/>
        </w:rPr>
        <w:t xml:space="preserve"> или </w:t>
      </w:r>
      <w:r w:rsidR="00ED3F54" w:rsidRPr="00ED3F54">
        <w:rPr>
          <w:rFonts w:ascii="Times New Roman" w:hAnsi="Times New Roman"/>
          <w:sz w:val="26"/>
          <w:szCs w:val="26"/>
        </w:rPr>
        <w:t>номер карты.</w:t>
      </w:r>
      <w:r w:rsidR="00C351F9">
        <w:rPr>
          <w:rFonts w:ascii="Times New Roman" w:hAnsi="Times New Roman"/>
          <w:sz w:val="26"/>
          <w:szCs w:val="26"/>
        </w:rPr>
        <w:t xml:space="preserve"> Без личного обращения в отделения банков реквизиты банковского счета можно уточнить в личном кабинете онлайн-банка или взяв распечатку реквизитов в банкомате.</w:t>
      </w:r>
    </w:p>
    <w:p w:rsidR="00074C52" w:rsidRDefault="00ED3F54" w:rsidP="00074C52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ab/>
      </w:r>
      <w:r w:rsidR="00074C52" w:rsidRPr="00057F30">
        <w:rPr>
          <w:rFonts w:ascii="Times New Roman" w:hAnsi="Times New Roman"/>
          <w:sz w:val="26"/>
          <w:szCs w:val="26"/>
          <w:shd w:val="clear" w:color="auto" w:fill="FFFFFF"/>
        </w:rPr>
        <w:t xml:space="preserve">В </w:t>
      </w:r>
      <w:r w:rsidRPr="00057F30">
        <w:rPr>
          <w:rFonts w:ascii="Times New Roman" w:hAnsi="Times New Roman"/>
          <w:sz w:val="26"/>
          <w:szCs w:val="26"/>
          <w:shd w:val="clear" w:color="auto" w:fill="FFFFFF"/>
        </w:rPr>
        <w:t xml:space="preserve"> связи с мерами по предупреждению распространения коронавирусной инфекции </w:t>
      </w:r>
      <w:r w:rsidR="009E471A" w:rsidRPr="00057F30">
        <w:rPr>
          <w:rFonts w:ascii="Times New Roman" w:hAnsi="Times New Roman"/>
          <w:sz w:val="26"/>
          <w:szCs w:val="26"/>
          <w:shd w:val="clear" w:color="auto" w:fill="FFFFFF"/>
        </w:rPr>
        <w:t xml:space="preserve">прием заявлений </w:t>
      </w:r>
      <w:r w:rsidR="009E471A" w:rsidRPr="00057F30">
        <w:rPr>
          <w:rFonts w:ascii="Times New Roman" w:hAnsi="Times New Roman"/>
          <w:sz w:val="26"/>
          <w:szCs w:val="26"/>
        </w:rPr>
        <w:t>в клиентских службах Пенсионного фонда</w:t>
      </w:r>
      <w:r w:rsidR="009E471A" w:rsidRPr="00057F30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057F30">
        <w:rPr>
          <w:rFonts w:ascii="Times New Roman" w:hAnsi="Times New Roman"/>
          <w:sz w:val="26"/>
          <w:szCs w:val="26"/>
          <w:shd w:val="clear" w:color="auto" w:fill="FFFFFF"/>
        </w:rPr>
        <w:t xml:space="preserve">в настоящее время </w:t>
      </w:r>
      <w:r w:rsidR="009E471A" w:rsidRPr="00057F30">
        <w:rPr>
          <w:rFonts w:ascii="Times New Roman" w:hAnsi="Times New Roman"/>
          <w:sz w:val="26"/>
          <w:szCs w:val="26"/>
          <w:shd w:val="clear" w:color="auto" w:fill="FFFFFF"/>
        </w:rPr>
        <w:t xml:space="preserve">осуществляется </w:t>
      </w:r>
      <w:r w:rsidRPr="00057F30">
        <w:rPr>
          <w:rFonts w:ascii="Times New Roman" w:hAnsi="Times New Roman"/>
          <w:sz w:val="26"/>
          <w:szCs w:val="26"/>
          <w:shd w:val="clear" w:color="auto" w:fill="FFFFFF"/>
        </w:rPr>
        <w:t>по предварительной записи.</w:t>
      </w:r>
      <w:r w:rsidRPr="00C351F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ED7884" w:rsidRPr="00ED7884" w:rsidRDefault="00ED7884" w:rsidP="00ED7884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A8495A" w:rsidRPr="00B85EAD" w:rsidRDefault="00A8495A" w:rsidP="00CF290F">
      <w:pPr>
        <w:spacing w:after="0"/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  <w:r w:rsidRPr="00B85EAD">
        <w:rPr>
          <w:rFonts w:ascii="Times New Roman" w:hAnsi="Times New Roman"/>
        </w:rPr>
        <w:t>Пресс-служба</w:t>
      </w:r>
      <w:r w:rsidR="007A69EC">
        <w:rPr>
          <w:rFonts w:ascii="Times New Roman" w:hAnsi="Times New Roman"/>
        </w:rPr>
        <w:t xml:space="preserve"> </w:t>
      </w:r>
      <w:r w:rsidRPr="00B85EAD">
        <w:rPr>
          <w:rFonts w:ascii="Times New Roman" w:hAnsi="Times New Roman"/>
        </w:rPr>
        <w:t>ОПФР по Архангельской области</w:t>
      </w:r>
    </w:p>
    <w:sectPr w:rsidR="00A8495A" w:rsidRPr="00B85EAD" w:rsidSect="00551A81">
      <w:headerReference w:type="default" r:id="rId7"/>
      <w:footerReference w:type="even" r:id="rId8"/>
      <w:footerReference w:type="default" r:id="rId9"/>
      <w:pgSz w:w="11906" w:h="16838" w:code="9"/>
      <w:pgMar w:top="3083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46E" w:rsidRDefault="00CE646E">
      <w:r>
        <w:separator/>
      </w:r>
    </w:p>
  </w:endnote>
  <w:endnote w:type="continuationSeparator" w:id="1">
    <w:p w:rsidR="00CE646E" w:rsidRDefault="00CE6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3A62F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08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081E" w:rsidRDefault="00AE081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AE081E">
    <w:pPr>
      <w:pStyle w:val="a4"/>
      <w:framePr w:wrap="around" w:vAnchor="text" w:hAnchor="margin" w:xAlign="right" w:y="1"/>
      <w:rPr>
        <w:rStyle w:val="a5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3762FE">
        <w:rPr>
          <w:rStyle w:val="ac"/>
          <w:rFonts w:ascii="Times New Roman" w:hAnsi="Times New Roman"/>
        </w:rPr>
        <w:t>http://www.pfrf.ru/</w:t>
      </w:r>
    </w:hyperlink>
    <w:r w:rsidRPr="00AC431D">
      <w:rPr>
        <w:rFonts w:ascii="Times New Roman" w:hAnsi="Times New Roman"/>
      </w:rPr>
      <w:t xml:space="preserve"> </w:t>
    </w:r>
  </w:p>
  <w:p w:rsidR="00AE081E" w:rsidRPr="002142BF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AE081E" w:rsidRDefault="00AE081E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46E" w:rsidRDefault="00CE646E">
      <w:r>
        <w:separator/>
      </w:r>
    </w:p>
  </w:footnote>
  <w:footnote w:type="continuationSeparator" w:id="1">
    <w:p w:rsidR="00CE646E" w:rsidRDefault="00CE6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3A62FF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AE081E" w:rsidRDefault="00AE081E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AE081E" w:rsidRPr="000C3214" w:rsidRDefault="00ED3F54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12</w:t>
                </w:r>
                <w:r w:rsidR="007D0D71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мая</w:t>
                </w:r>
                <w:r w:rsidR="00AE081E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2020 года</w:t>
                </w:r>
              </w:p>
              <w:p w:rsidR="00AE081E" w:rsidRPr="004F46EF" w:rsidRDefault="00AE081E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715975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6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ГУ – Отделение Пенсионного фонда РФ по Архангельской области</w:t>
                </w:r>
              </w:p>
              <w:p w:rsidR="00AE081E" w:rsidRPr="005461DD" w:rsidRDefault="00AE081E" w:rsidP="005461DD"/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AE081E" w:rsidRPr="00940CDC" w:rsidRDefault="00AE081E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7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5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2"/>
  </w:num>
  <w:num w:numId="4">
    <w:abstractNumId w:val="14"/>
  </w:num>
  <w:num w:numId="5">
    <w:abstractNumId w:val="3"/>
  </w:num>
  <w:num w:numId="6">
    <w:abstractNumId w:val="16"/>
  </w:num>
  <w:num w:numId="7">
    <w:abstractNumId w:val="11"/>
  </w:num>
  <w:num w:numId="8">
    <w:abstractNumId w:val="20"/>
  </w:num>
  <w:num w:numId="9">
    <w:abstractNumId w:val="0"/>
  </w:num>
  <w:num w:numId="10">
    <w:abstractNumId w:val="1"/>
  </w:num>
  <w:num w:numId="11">
    <w:abstractNumId w:val="24"/>
  </w:num>
  <w:num w:numId="12">
    <w:abstractNumId w:val="18"/>
  </w:num>
  <w:num w:numId="13">
    <w:abstractNumId w:val="17"/>
  </w:num>
  <w:num w:numId="14">
    <w:abstractNumId w:val="21"/>
  </w:num>
  <w:num w:numId="15">
    <w:abstractNumId w:val="12"/>
  </w:num>
  <w:num w:numId="16">
    <w:abstractNumId w:val="26"/>
  </w:num>
  <w:num w:numId="17">
    <w:abstractNumId w:val="27"/>
  </w:num>
  <w:num w:numId="18">
    <w:abstractNumId w:val="13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5"/>
  </w:num>
  <w:num w:numId="22">
    <w:abstractNumId w:val="29"/>
  </w:num>
  <w:num w:numId="23">
    <w:abstractNumId w:val="4"/>
  </w:num>
  <w:num w:numId="24">
    <w:abstractNumId w:val="10"/>
  </w:num>
  <w:num w:numId="25">
    <w:abstractNumId w:val="15"/>
  </w:num>
  <w:num w:numId="26">
    <w:abstractNumId w:val="6"/>
  </w:num>
  <w:num w:numId="27">
    <w:abstractNumId w:val="28"/>
  </w:num>
  <w:num w:numId="28">
    <w:abstractNumId w:val="7"/>
  </w:num>
  <w:num w:numId="29">
    <w:abstractNumId w:val="9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612B"/>
    <w:rsid w:val="00016C95"/>
    <w:rsid w:val="00020DD2"/>
    <w:rsid w:val="00021107"/>
    <w:rsid w:val="00024211"/>
    <w:rsid w:val="000275D8"/>
    <w:rsid w:val="000279C5"/>
    <w:rsid w:val="0003111E"/>
    <w:rsid w:val="00032182"/>
    <w:rsid w:val="00033086"/>
    <w:rsid w:val="00035C11"/>
    <w:rsid w:val="00037189"/>
    <w:rsid w:val="00037744"/>
    <w:rsid w:val="00040213"/>
    <w:rsid w:val="0004487F"/>
    <w:rsid w:val="00044EAA"/>
    <w:rsid w:val="000469ED"/>
    <w:rsid w:val="00047DD1"/>
    <w:rsid w:val="00050D7C"/>
    <w:rsid w:val="00051A04"/>
    <w:rsid w:val="00053633"/>
    <w:rsid w:val="00053818"/>
    <w:rsid w:val="0005541B"/>
    <w:rsid w:val="000554F5"/>
    <w:rsid w:val="00057F30"/>
    <w:rsid w:val="000605B0"/>
    <w:rsid w:val="000607A1"/>
    <w:rsid w:val="00064EC4"/>
    <w:rsid w:val="000669F3"/>
    <w:rsid w:val="00066C64"/>
    <w:rsid w:val="000716FB"/>
    <w:rsid w:val="0007210F"/>
    <w:rsid w:val="00072AC0"/>
    <w:rsid w:val="0007375C"/>
    <w:rsid w:val="00074C52"/>
    <w:rsid w:val="000761DF"/>
    <w:rsid w:val="0007717F"/>
    <w:rsid w:val="0007726D"/>
    <w:rsid w:val="00083C22"/>
    <w:rsid w:val="00091FE2"/>
    <w:rsid w:val="000926EE"/>
    <w:rsid w:val="00094E10"/>
    <w:rsid w:val="0009507D"/>
    <w:rsid w:val="00097A03"/>
    <w:rsid w:val="000A2662"/>
    <w:rsid w:val="000A4C90"/>
    <w:rsid w:val="000A7B5F"/>
    <w:rsid w:val="000B382B"/>
    <w:rsid w:val="000B3EF5"/>
    <w:rsid w:val="000B3F8B"/>
    <w:rsid w:val="000B450C"/>
    <w:rsid w:val="000C2E81"/>
    <w:rsid w:val="000C3214"/>
    <w:rsid w:val="000C355C"/>
    <w:rsid w:val="000C52EB"/>
    <w:rsid w:val="000C6BF2"/>
    <w:rsid w:val="000C74E2"/>
    <w:rsid w:val="000D5505"/>
    <w:rsid w:val="000D6F55"/>
    <w:rsid w:val="000E1597"/>
    <w:rsid w:val="000E69AE"/>
    <w:rsid w:val="000E6A46"/>
    <w:rsid w:val="000E78D6"/>
    <w:rsid w:val="000F1B2F"/>
    <w:rsid w:val="000F6D8A"/>
    <w:rsid w:val="00105099"/>
    <w:rsid w:val="001066F1"/>
    <w:rsid w:val="00111692"/>
    <w:rsid w:val="00121CA0"/>
    <w:rsid w:val="001238CD"/>
    <w:rsid w:val="00123991"/>
    <w:rsid w:val="0013092E"/>
    <w:rsid w:val="00131107"/>
    <w:rsid w:val="00131DDB"/>
    <w:rsid w:val="00132837"/>
    <w:rsid w:val="00133C06"/>
    <w:rsid w:val="0013468C"/>
    <w:rsid w:val="00137E73"/>
    <w:rsid w:val="001405D7"/>
    <w:rsid w:val="00142509"/>
    <w:rsid w:val="0014617E"/>
    <w:rsid w:val="001474FD"/>
    <w:rsid w:val="0015231D"/>
    <w:rsid w:val="00153F27"/>
    <w:rsid w:val="001629B2"/>
    <w:rsid w:val="00165603"/>
    <w:rsid w:val="00171899"/>
    <w:rsid w:val="001746BD"/>
    <w:rsid w:val="00176842"/>
    <w:rsid w:val="001800EA"/>
    <w:rsid w:val="00181B62"/>
    <w:rsid w:val="00186B47"/>
    <w:rsid w:val="00190F8A"/>
    <w:rsid w:val="00191A55"/>
    <w:rsid w:val="001929E3"/>
    <w:rsid w:val="0019584B"/>
    <w:rsid w:val="001966A3"/>
    <w:rsid w:val="001969F7"/>
    <w:rsid w:val="001A0F40"/>
    <w:rsid w:val="001A6891"/>
    <w:rsid w:val="001A76AD"/>
    <w:rsid w:val="001B19A9"/>
    <w:rsid w:val="001B40CA"/>
    <w:rsid w:val="001B697D"/>
    <w:rsid w:val="001B7416"/>
    <w:rsid w:val="001C1646"/>
    <w:rsid w:val="001C5436"/>
    <w:rsid w:val="001C610F"/>
    <w:rsid w:val="001D0EFB"/>
    <w:rsid w:val="001D2DD0"/>
    <w:rsid w:val="001D5D3A"/>
    <w:rsid w:val="001E272A"/>
    <w:rsid w:val="001E4ECB"/>
    <w:rsid w:val="001E665F"/>
    <w:rsid w:val="001F3B45"/>
    <w:rsid w:val="001F3E33"/>
    <w:rsid w:val="00200379"/>
    <w:rsid w:val="00202C10"/>
    <w:rsid w:val="002033CB"/>
    <w:rsid w:val="0020435B"/>
    <w:rsid w:val="0020491D"/>
    <w:rsid w:val="00206439"/>
    <w:rsid w:val="002137A7"/>
    <w:rsid w:val="00213F1F"/>
    <w:rsid w:val="002142BF"/>
    <w:rsid w:val="0021577A"/>
    <w:rsid w:val="00215D4C"/>
    <w:rsid w:val="00216B5B"/>
    <w:rsid w:val="00217E11"/>
    <w:rsid w:val="00223EDC"/>
    <w:rsid w:val="00224A84"/>
    <w:rsid w:val="002269F6"/>
    <w:rsid w:val="00231A3A"/>
    <w:rsid w:val="00233E5B"/>
    <w:rsid w:val="00237983"/>
    <w:rsid w:val="00240AE7"/>
    <w:rsid w:val="0024379A"/>
    <w:rsid w:val="002450D2"/>
    <w:rsid w:val="00245913"/>
    <w:rsid w:val="002479BE"/>
    <w:rsid w:val="00257CA4"/>
    <w:rsid w:val="00257FB4"/>
    <w:rsid w:val="00257FC8"/>
    <w:rsid w:val="0026254E"/>
    <w:rsid w:val="00263118"/>
    <w:rsid w:val="0026379C"/>
    <w:rsid w:val="00275509"/>
    <w:rsid w:val="00277FCD"/>
    <w:rsid w:val="00277FD4"/>
    <w:rsid w:val="00282057"/>
    <w:rsid w:val="00284938"/>
    <w:rsid w:val="00285F92"/>
    <w:rsid w:val="00290AEF"/>
    <w:rsid w:val="002915B2"/>
    <w:rsid w:val="00291ADB"/>
    <w:rsid w:val="00294595"/>
    <w:rsid w:val="00295E48"/>
    <w:rsid w:val="002976AA"/>
    <w:rsid w:val="002A2511"/>
    <w:rsid w:val="002A7A6A"/>
    <w:rsid w:val="002B29C2"/>
    <w:rsid w:val="002B49E7"/>
    <w:rsid w:val="002B4D9D"/>
    <w:rsid w:val="002B693F"/>
    <w:rsid w:val="002B72B6"/>
    <w:rsid w:val="002C2915"/>
    <w:rsid w:val="002C3B43"/>
    <w:rsid w:val="002C42B0"/>
    <w:rsid w:val="002C7A62"/>
    <w:rsid w:val="002D12D6"/>
    <w:rsid w:val="002D1CD4"/>
    <w:rsid w:val="002D23C4"/>
    <w:rsid w:val="002D2CE6"/>
    <w:rsid w:val="002D6DAC"/>
    <w:rsid w:val="002D768A"/>
    <w:rsid w:val="002E4F9A"/>
    <w:rsid w:val="002E520F"/>
    <w:rsid w:val="002E55F9"/>
    <w:rsid w:val="002E5603"/>
    <w:rsid w:val="002E675E"/>
    <w:rsid w:val="002E67DA"/>
    <w:rsid w:val="002E7A0D"/>
    <w:rsid w:val="002F09C9"/>
    <w:rsid w:val="002F2493"/>
    <w:rsid w:val="002F4AB6"/>
    <w:rsid w:val="003042BB"/>
    <w:rsid w:val="00304C95"/>
    <w:rsid w:val="00306DC1"/>
    <w:rsid w:val="00310D14"/>
    <w:rsid w:val="00311052"/>
    <w:rsid w:val="00314378"/>
    <w:rsid w:val="003144FB"/>
    <w:rsid w:val="00320A32"/>
    <w:rsid w:val="00331451"/>
    <w:rsid w:val="0033202B"/>
    <w:rsid w:val="0033388A"/>
    <w:rsid w:val="00334375"/>
    <w:rsid w:val="0033490A"/>
    <w:rsid w:val="003351F9"/>
    <w:rsid w:val="0033564D"/>
    <w:rsid w:val="00337509"/>
    <w:rsid w:val="00340CF2"/>
    <w:rsid w:val="00345B7B"/>
    <w:rsid w:val="0034635B"/>
    <w:rsid w:val="00347394"/>
    <w:rsid w:val="00350539"/>
    <w:rsid w:val="00350E73"/>
    <w:rsid w:val="00350ED7"/>
    <w:rsid w:val="00354433"/>
    <w:rsid w:val="00356CF2"/>
    <w:rsid w:val="003619D2"/>
    <w:rsid w:val="00362837"/>
    <w:rsid w:val="00362A56"/>
    <w:rsid w:val="0036342B"/>
    <w:rsid w:val="00367105"/>
    <w:rsid w:val="0036795D"/>
    <w:rsid w:val="00374BB7"/>
    <w:rsid w:val="00377CAF"/>
    <w:rsid w:val="00380B1B"/>
    <w:rsid w:val="00385A41"/>
    <w:rsid w:val="00386C10"/>
    <w:rsid w:val="00386D99"/>
    <w:rsid w:val="003877CA"/>
    <w:rsid w:val="0039054E"/>
    <w:rsid w:val="00393B13"/>
    <w:rsid w:val="00396BCC"/>
    <w:rsid w:val="003A0FCC"/>
    <w:rsid w:val="003A62FF"/>
    <w:rsid w:val="003B50EF"/>
    <w:rsid w:val="003B58B5"/>
    <w:rsid w:val="003B75F2"/>
    <w:rsid w:val="003B7D41"/>
    <w:rsid w:val="003C10BE"/>
    <w:rsid w:val="003C7456"/>
    <w:rsid w:val="003D01CF"/>
    <w:rsid w:val="003D2F0B"/>
    <w:rsid w:val="003D3E7B"/>
    <w:rsid w:val="003D5BB9"/>
    <w:rsid w:val="003E585B"/>
    <w:rsid w:val="003E5B36"/>
    <w:rsid w:val="003E6052"/>
    <w:rsid w:val="003E6855"/>
    <w:rsid w:val="003E7D59"/>
    <w:rsid w:val="003F035C"/>
    <w:rsid w:val="003F44D7"/>
    <w:rsid w:val="003F4B54"/>
    <w:rsid w:val="0040313D"/>
    <w:rsid w:val="00404905"/>
    <w:rsid w:val="00404F53"/>
    <w:rsid w:val="00410A95"/>
    <w:rsid w:val="004123E2"/>
    <w:rsid w:val="0041539D"/>
    <w:rsid w:val="004170C7"/>
    <w:rsid w:val="00417650"/>
    <w:rsid w:val="0041787A"/>
    <w:rsid w:val="004206D9"/>
    <w:rsid w:val="00421CE1"/>
    <w:rsid w:val="0043160E"/>
    <w:rsid w:val="00432DFD"/>
    <w:rsid w:val="00433F1D"/>
    <w:rsid w:val="00437857"/>
    <w:rsid w:val="00437A23"/>
    <w:rsid w:val="0044142B"/>
    <w:rsid w:val="00441FA6"/>
    <w:rsid w:val="004426C6"/>
    <w:rsid w:val="00443C95"/>
    <w:rsid w:val="00446B79"/>
    <w:rsid w:val="00446F9F"/>
    <w:rsid w:val="004473F9"/>
    <w:rsid w:val="00450BFB"/>
    <w:rsid w:val="00451B65"/>
    <w:rsid w:val="00452DFC"/>
    <w:rsid w:val="00456239"/>
    <w:rsid w:val="004600BC"/>
    <w:rsid w:val="00464D6B"/>
    <w:rsid w:val="00466EA4"/>
    <w:rsid w:val="00472AE3"/>
    <w:rsid w:val="0047673A"/>
    <w:rsid w:val="0048175E"/>
    <w:rsid w:val="00483036"/>
    <w:rsid w:val="00484040"/>
    <w:rsid w:val="00490E97"/>
    <w:rsid w:val="00491539"/>
    <w:rsid w:val="00492FC8"/>
    <w:rsid w:val="0049565E"/>
    <w:rsid w:val="00496564"/>
    <w:rsid w:val="00496BB5"/>
    <w:rsid w:val="004A2FD7"/>
    <w:rsid w:val="004A564E"/>
    <w:rsid w:val="004A5B4B"/>
    <w:rsid w:val="004A61B8"/>
    <w:rsid w:val="004B3C13"/>
    <w:rsid w:val="004B4E56"/>
    <w:rsid w:val="004B4E93"/>
    <w:rsid w:val="004B682D"/>
    <w:rsid w:val="004B70A1"/>
    <w:rsid w:val="004C0589"/>
    <w:rsid w:val="004C721E"/>
    <w:rsid w:val="004C7865"/>
    <w:rsid w:val="004D2FDD"/>
    <w:rsid w:val="004D3161"/>
    <w:rsid w:val="004D6157"/>
    <w:rsid w:val="004E0472"/>
    <w:rsid w:val="004E47B9"/>
    <w:rsid w:val="004E4C8E"/>
    <w:rsid w:val="004F0D40"/>
    <w:rsid w:val="004F2800"/>
    <w:rsid w:val="004F46EF"/>
    <w:rsid w:val="004F5E26"/>
    <w:rsid w:val="004F6187"/>
    <w:rsid w:val="004F6987"/>
    <w:rsid w:val="004F77EC"/>
    <w:rsid w:val="005054AF"/>
    <w:rsid w:val="00511AA6"/>
    <w:rsid w:val="00515E9A"/>
    <w:rsid w:val="00522203"/>
    <w:rsid w:val="005228AD"/>
    <w:rsid w:val="005246D1"/>
    <w:rsid w:val="00524846"/>
    <w:rsid w:val="0052614A"/>
    <w:rsid w:val="00531A8F"/>
    <w:rsid w:val="005415E5"/>
    <w:rsid w:val="005418C4"/>
    <w:rsid w:val="00542AB0"/>
    <w:rsid w:val="00543181"/>
    <w:rsid w:val="005441E5"/>
    <w:rsid w:val="005461DD"/>
    <w:rsid w:val="00546435"/>
    <w:rsid w:val="00550450"/>
    <w:rsid w:val="00551A81"/>
    <w:rsid w:val="00551DD0"/>
    <w:rsid w:val="00555598"/>
    <w:rsid w:val="005557AD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3C82"/>
    <w:rsid w:val="005846E8"/>
    <w:rsid w:val="00586177"/>
    <w:rsid w:val="00587D47"/>
    <w:rsid w:val="005934B3"/>
    <w:rsid w:val="00593A7D"/>
    <w:rsid w:val="00595AE1"/>
    <w:rsid w:val="005A197B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5A8F"/>
    <w:rsid w:val="005C7BC8"/>
    <w:rsid w:val="005C7CAC"/>
    <w:rsid w:val="005D0AAB"/>
    <w:rsid w:val="005D0D1E"/>
    <w:rsid w:val="005D1032"/>
    <w:rsid w:val="005D4D47"/>
    <w:rsid w:val="005D5BF8"/>
    <w:rsid w:val="005D6B84"/>
    <w:rsid w:val="005E4030"/>
    <w:rsid w:val="005E6E95"/>
    <w:rsid w:val="005E6EAC"/>
    <w:rsid w:val="005E7589"/>
    <w:rsid w:val="005F1E6C"/>
    <w:rsid w:val="005F5F13"/>
    <w:rsid w:val="005F77AF"/>
    <w:rsid w:val="005F7B1F"/>
    <w:rsid w:val="006025C9"/>
    <w:rsid w:val="00602FCA"/>
    <w:rsid w:val="0061215E"/>
    <w:rsid w:val="006126A8"/>
    <w:rsid w:val="00620826"/>
    <w:rsid w:val="00620995"/>
    <w:rsid w:val="0062396D"/>
    <w:rsid w:val="00625334"/>
    <w:rsid w:val="0062713A"/>
    <w:rsid w:val="006328F6"/>
    <w:rsid w:val="00635466"/>
    <w:rsid w:val="006373EC"/>
    <w:rsid w:val="006413BC"/>
    <w:rsid w:val="0064288E"/>
    <w:rsid w:val="00642C2F"/>
    <w:rsid w:val="00644B97"/>
    <w:rsid w:val="0065291F"/>
    <w:rsid w:val="00657305"/>
    <w:rsid w:val="006601A6"/>
    <w:rsid w:val="00660902"/>
    <w:rsid w:val="0066208E"/>
    <w:rsid w:val="00664240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543B"/>
    <w:rsid w:val="006866A2"/>
    <w:rsid w:val="00687DD7"/>
    <w:rsid w:val="00687E08"/>
    <w:rsid w:val="00692D39"/>
    <w:rsid w:val="006937E0"/>
    <w:rsid w:val="00695B34"/>
    <w:rsid w:val="006966FF"/>
    <w:rsid w:val="006A1DD7"/>
    <w:rsid w:val="006A1F26"/>
    <w:rsid w:val="006A79F8"/>
    <w:rsid w:val="006B1012"/>
    <w:rsid w:val="006B2592"/>
    <w:rsid w:val="006B5D38"/>
    <w:rsid w:val="006C1745"/>
    <w:rsid w:val="006C3DA5"/>
    <w:rsid w:val="006C7E69"/>
    <w:rsid w:val="006D124D"/>
    <w:rsid w:val="006D2C61"/>
    <w:rsid w:val="006D5411"/>
    <w:rsid w:val="006D6E5D"/>
    <w:rsid w:val="006E0DC2"/>
    <w:rsid w:val="006E10CA"/>
    <w:rsid w:val="006E288B"/>
    <w:rsid w:val="006E2E1A"/>
    <w:rsid w:val="006E39DB"/>
    <w:rsid w:val="006E4609"/>
    <w:rsid w:val="006F456B"/>
    <w:rsid w:val="006F6880"/>
    <w:rsid w:val="007000E0"/>
    <w:rsid w:val="0070012B"/>
    <w:rsid w:val="00703537"/>
    <w:rsid w:val="0070723C"/>
    <w:rsid w:val="0071347E"/>
    <w:rsid w:val="007149A6"/>
    <w:rsid w:val="00715975"/>
    <w:rsid w:val="00716718"/>
    <w:rsid w:val="00716F1F"/>
    <w:rsid w:val="00720ACB"/>
    <w:rsid w:val="00721730"/>
    <w:rsid w:val="00721A54"/>
    <w:rsid w:val="007274D6"/>
    <w:rsid w:val="00727652"/>
    <w:rsid w:val="00727D31"/>
    <w:rsid w:val="00735774"/>
    <w:rsid w:val="00736D3F"/>
    <w:rsid w:val="00737E2E"/>
    <w:rsid w:val="007400F1"/>
    <w:rsid w:val="00740AFE"/>
    <w:rsid w:val="00741E24"/>
    <w:rsid w:val="00741EA9"/>
    <w:rsid w:val="0074299E"/>
    <w:rsid w:val="00744E64"/>
    <w:rsid w:val="00745C39"/>
    <w:rsid w:val="00746087"/>
    <w:rsid w:val="007506AC"/>
    <w:rsid w:val="00756D31"/>
    <w:rsid w:val="00761F69"/>
    <w:rsid w:val="0076255E"/>
    <w:rsid w:val="0076298E"/>
    <w:rsid w:val="0077361E"/>
    <w:rsid w:val="00773ACB"/>
    <w:rsid w:val="00773DD9"/>
    <w:rsid w:val="0078038D"/>
    <w:rsid w:val="00781161"/>
    <w:rsid w:val="00782277"/>
    <w:rsid w:val="00787697"/>
    <w:rsid w:val="00793BF2"/>
    <w:rsid w:val="00794D86"/>
    <w:rsid w:val="007952BA"/>
    <w:rsid w:val="007A3134"/>
    <w:rsid w:val="007A33E2"/>
    <w:rsid w:val="007A38E5"/>
    <w:rsid w:val="007A41F6"/>
    <w:rsid w:val="007A69EC"/>
    <w:rsid w:val="007B3C77"/>
    <w:rsid w:val="007B4479"/>
    <w:rsid w:val="007B6839"/>
    <w:rsid w:val="007B715E"/>
    <w:rsid w:val="007B78E6"/>
    <w:rsid w:val="007C04F4"/>
    <w:rsid w:val="007C0875"/>
    <w:rsid w:val="007C2A56"/>
    <w:rsid w:val="007C3BB6"/>
    <w:rsid w:val="007C45F6"/>
    <w:rsid w:val="007C4C50"/>
    <w:rsid w:val="007C505C"/>
    <w:rsid w:val="007C51F7"/>
    <w:rsid w:val="007D0D71"/>
    <w:rsid w:val="007D1CD9"/>
    <w:rsid w:val="007D27B3"/>
    <w:rsid w:val="007D689E"/>
    <w:rsid w:val="007E0309"/>
    <w:rsid w:val="007E044D"/>
    <w:rsid w:val="007E0587"/>
    <w:rsid w:val="007E1818"/>
    <w:rsid w:val="007E3401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807C1F"/>
    <w:rsid w:val="00811E0D"/>
    <w:rsid w:val="00811FF0"/>
    <w:rsid w:val="00812475"/>
    <w:rsid w:val="00812764"/>
    <w:rsid w:val="00816113"/>
    <w:rsid w:val="00820DE5"/>
    <w:rsid w:val="00824EDB"/>
    <w:rsid w:val="008261C2"/>
    <w:rsid w:val="00826D37"/>
    <w:rsid w:val="00831F26"/>
    <w:rsid w:val="00834AB9"/>
    <w:rsid w:val="0083688C"/>
    <w:rsid w:val="00844CFA"/>
    <w:rsid w:val="00844D8D"/>
    <w:rsid w:val="0084648B"/>
    <w:rsid w:val="00851F9F"/>
    <w:rsid w:val="008554F2"/>
    <w:rsid w:val="008557A9"/>
    <w:rsid w:val="008567C3"/>
    <w:rsid w:val="00862C5C"/>
    <w:rsid w:val="00865CEF"/>
    <w:rsid w:val="00867000"/>
    <w:rsid w:val="00867A2F"/>
    <w:rsid w:val="00874229"/>
    <w:rsid w:val="00883F0E"/>
    <w:rsid w:val="0088403E"/>
    <w:rsid w:val="00895BC4"/>
    <w:rsid w:val="00897A4F"/>
    <w:rsid w:val="008A105C"/>
    <w:rsid w:val="008A6C86"/>
    <w:rsid w:val="008A7481"/>
    <w:rsid w:val="008A7F05"/>
    <w:rsid w:val="008B04D5"/>
    <w:rsid w:val="008B1154"/>
    <w:rsid w:val="008B204D"/>
    <w:rsid w:val="008B218D"/>
    <w:rsid w:val="008C092B"/>
    <w:rsid w:val="008C21CC"/>
    <w:rsid w:val="008C5227"/>
    <w:rsid w:val="008D066E"/>
    <w:rsid w:val="008D0B10"/>
    <w:rsid w:val="008D1337"/>
    <w:rsid w:val="008D5487"/>
    <w:rsid w:val="008D691F"/>
    <w:rsid w:val="008E02DE"/>
    <w:rsid w:val="008E4A60"/>
    <w:rsid w:val="008E534D"/>
    <w:rsid w:val="008E6889"/>
    <w:rsid w:val="008E7E88"/>
    <w:rsid w:val="008F2EE7"/>
    <w:rsid w:val="008F4EBC"/>
    <w:rsid w:val="008F6491"/>
    <w:rsid w:val="008F7CCB"/>
    <w:rsid w:val="00900698"/>
    <w:rsid w:val="00900D9F"/>
    <w:rsid w:val="00901E63"/>
    <w:rsid w:val="00901F20"/>
    <w:rsid w:val="009030F4"/>
    <w:rsid w:val="00905DDA"/>
    <w:rsid w:val="009101DF"/>
    <w:rsid w:val="00910CC9"/>
    <w:rsid w:val="00912E03"/>
    <w:rsid w:val="0091525C"/>
    <w:rsid w:val="0091538D"/>
    <w:rsid w:val="0092204B"/>
    <w:rsid w:val="0092336A"/>
    <w:rsid w:val="00924D0D"/>
    <w:rsid w:val="00925F96"/>
    <w:rsid w:val="00927C39"/>
    <w:rsid w:val="00930E14"/>
    <w:rsid w:val="009332C7"/>
    <w:rsid w:val="0093482E"/>
    <w:rsid w:val="009367B4"/>
    <w:rsid w:val="00940CDC"/>
    <w:rsid w:val="00941210"/>
    <w:rsid w:val="00941473"/>
    <w:rsid w:val="0095279E"/>
    <w:rsid w:val="009531E7"/>
    <w:rsid w:val="00955959"/>
    <w:rsid w:val="00956F61"/>
    <w:rsid w:val="00957E2B"/>
    <w:rsid w:val="00965B42"/>
    <w:rsid w:val="009667AF"/>
    <w:rsid w:val="00967A7F"/>
    <w:rsid w:val="00970453"/>
    <w:rsid w:val="0098109B"/>
    <w:rsid w:val="00981508"/>
    <w:rsid w:val="00981ACD"/>
    <w:rsid w:val="00983118"/>
    <w:rsid w:val="00984EFF"/>
    <w:rsid w:val="0098501C"/>
    <w:rsid w:val="00987E52"/>
    <w:rsid w:val="00990BE1"/>
    <w:rsid w:val="0099453C"/>
    <w:rsid w:val="009A222B"/>
    <w:rsid w:val="009A254E"/>
    <w:rsid w:val="009A6C46"/>
    <w:rsid w:val="009B0741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D0F41"/>
    <w:rsid w:val="009D12E2"/>
    <w:rsid w:val="009D21FE"/>
    <w:rsid w:val="009D37EA"/>
    <w:rsid w:val="009D3C3C"/>
    <w:rsid w:val="009D42F8"/>
    <w:rsid w:val="009D44F6"/>
    <w:rsid w:val="009E3D80"/>
    <w:rsid w:val="009E471A"/>
    <w:rsid w:val="009E5276"/>
    <w:rsid w:val="009E5872"/>
    <w:rsid w:val="009F3B1C"/>
    <w:rsid w:val="009F3E1A"/>
    <w:rsid w:val="009F423C"/>
    <w:rsid w:val="009F51CE"/>
    <w:rsid w:val="009F734E"/>
    <w:rsid w:val="009F74EB"/>
    <w:rsid w:val="00A05441"/>
    <w:rsid w:val="00A073B1"/>
    <w:rsid w:val="00A07D61"/>
    <w:rsid w:val="00A105D0"/>
    <w:rsid w:val="00A10935"/>
    <w:rsid w:val="00A12543"/>
    <w:rsid w:val="00A13236"/>
    <w:rsid w:val="00A13C17"/>
    <w:rsid w:val="00A20DC4"/>
    <w:rsid w:val="00A23A85"/>
    <w:rsid w:val="00A24750"/>
    <w:rsid w:val="00A25683"/>
    <w:rsid w:val="00A258A0"/>
    <w:rsid w:val="00A26E41"/>
    <w:rsid w:val="00A30ACB"/>
    <w:rsid w:val="00A32B94"/>
    <w:rsid w:val="00A32D45"/>
    <w:rsid w:val="00A3560D"/>
    <w:rsid w:val="00A363ED"/>
    <w:rsid w:val="00A3747F"/>
    <w:rsid w:val="00A40406"/>
    <w:rsid w:val="00A43F8F"/>
    <w:rsid w:val="00A44D78"/>
    <w:rsid w:val="00A4511C"/>
    <w:rsid w:val="00A46DA9"/>
    <w:rsid w:val="00A47214"/>
    <w:rsid w:val="00A503C1"/>
    <w:rsid w:val="00A513E4"/>
    <w:rsid w:val="00A5283B"/>
    <w:rsid w:val="00A54056"/>
    <w:rsid w:val="00A55994"/>
    <w:rsid w:val="00A559E6"/>
    <w:rsid w:val="00A55EE1"/>
    <w:rsid w:val="00A60D7D"/>
    <w:rsid w:val="00A616D2"/>
    <w:rsid w:val="00A6360F"/>
    <w:rsid w:val="00A7012A"/>
    <w:rsid w:val="00A70F79"/>
    <w:rsid w:val="00A7142B"/>
    <w:rsid w:val="00A73719"/>
    <w:rsid w:val="00A8495A"/>
    <w:rsid w:val="00A87E49"/>
    <w:rsid w:val="00A90B64"/>
    <w:rsid w:val="00A910B4"/>
    <w:rsid w:val="00A93E52"/>
    <w:rsid w:val="00AA2E99"/>
    <w:rsid w:val="00AA40C1"/>
    <w:rsid w:val="00AA4AC8"/>
    <w:rsid w:val="00AB07E1"/>
    <w:rsid w:val="00AB33EB"/>
    <w:rsid w:val="00AC19D3"/>
    <w:rsid w:val="00AC3A3A"/>
    <w:rsid w:val="00AC431D"/>
    <w:rsid w:val="00AC5FCF"/>
    <w:rsid w:val="00AC6A9B"/>
    <w:rsid w:val="00AD0661"/>
    <w:rsid w:val="00AD72CD"/>
    <w:rsid w:val="00AE081E"/>
    <w:rsid w:val="00AE3020"/>
    <w:rsid w:val="00AE38FE"/>
    <w:rsid w:val="00AE447E"/>
    <w:rsid w:val="00AE60AE"/>
    <w:rsid w:val="00AE69CB"/>
    <w:rsid w:val="00AE6FB6"/>
    <w:rsid w:val="00AF180B"/>
    <w:rsid w:val="00AF43F0"/>
    <w:rsid w:val="00AF75E0"/>
    <w:rsid w:val="00AF781F"/>
    <w:rsid w:val="00B00C9E"/>
    <w:rsid w:val="00B02AB4"/>
    <w:rsid w:val="00B049AB"/>
    <w:rsid w:val="00B05230"/>
    <w:rsid w:val="00B05467"/>
    <w:rsid w:val="00B05D51"/>
    <w:rsid w:val="00B0776F"/>
    <w:rsid w:val="00B173F8"/>
    <w:rsid w:val="00B21B6A"/>
    <w:rsid w:val="00B220B7"/>
    <w:rsid w:val="00B25163"/>
    <w:rsid w:val="00B25F59"/>
    <w:rsid w:val="00B26330"/>
    <w:rsid w:val="00B269D3"/>
    <w:rsid w:val="00B27CF3"/>
    <w:rsid w:val="00B31C81"/>
    <w:rsid w:val="00B326F6"/>
    <w:rsid w:val="00B32D5A"/>
    <w:rsid w:val="00B3374D"/>
    <w:rsid w:val="00B3729C"/>
    <w:rsid w:val="00B403D4"/>
    <w:rsid w:val="00B410B5"/>
    <w:rsid w:val="00B4145F"/>
    <w:rsid w:val="00B44B1E"/>
    <w:rsid w:val="00B45134"/>
    <w:rsid w:val="00B4711F"/>
    <w:rsid w:val="00B51A0C"/>
    <w:rsid w:val="00B53013"/>
    <w:rsid w:val="00B53774"/>
    <w:rsid w:val="00B54476"/>
    <w:rsid w:val="00B57419"/>
    <w:rsid w:val="00B617A0"/>
    <w:rsid w:val="00B70CE1"/>
    <w:rsid w:val="00B71E75"/>
    <w:rsid w:val="00B821A6"/>
    <w:rsid w:val="00B82928"/>
    <w:rsid w:val="00B85EAD"/>
    <w:rsid w:val="00B87EF6"/>
    <w:rsid w:val="00B93BDA"/>
    <w:rsid w:val="00BA0250"/>
    <w:rsid w:val="00BA309B"/>
    <w:rsid w:val="00BB1A21"/>
    <w:rsid w:val="00BB439A"/>
    <w:rsid w:val="00BB4C3B"/>
    <w:rsid w:val="00BC0FDF"/>
    <w:rsid w:val="00BC1EC7"/>
    <w:rsid w:val="00BC45E6"/>
    <w:rsid w:val="00BC4CFA"/>
    <w:rsid w:val="00BD017F"/>
    <w:rsid w:val="00BD1B4C"/>
    <w:rsid w:val="00BD3A05"/>
    <w:rsid w:val="00BD65D4"/>
    <w:rsid w:val="00BE2B60"/>
    <w:rsid w:val="00BE42E8"/>
    <w:rsid w:val="00BE62C1"/>
    <w:rsid w:val="00BE64B6"/>
    <w:rsid w:val="00BE7094"/>
    <w:rsid w:val="00BE74F3"/>
    <w:rsid w:val="00BF09AF"/>
    <w:rsid w:val="00BF1F3A"/>
    <w:rsid w:val="00BF386C"/>
    <w:rsid w:val="00BF3E01"/>
    <w:rsid w:val="00BF4D37"/>
    <w:rsid w:val="00BF5042"/>
    <w:rsid w:val="00BF5575"/>
    <w:rsid w:val="00BF60EA"/>
    <w:rsid w:val="00BF6750"/>
    <w:rsid w:val="00C054E0"/>
    <w:rsid w:val="00C12432"/>
    <w:rsid w:val="00C12B47"/>
    <w:rsid w:val="00C1528D"/>
    <w:rsid w:val="00C15B7B"/>
    <w:rsid w:val="00C16155"/>
    <w:rsid w:val="00C1671B"/>
    <w:rsid w:val="00C16B2E"/>
    <w:rsid w:val="00C1777E"/>
    <w:rsid w:val="00C210F2"/>
    <w:rsid w:val="00C22367"/>
    <w:rsid w:val="00C266B5"/>
    <w:rsid w:val="00C339BD"/>
    <w:rsid w:val="00C33C0B"/>
    <w:rsid w:val="00C351F9"/>
    <w:rsid w:val="00C35E15"/>
    <w:rsid w:val="00C362F1"/>
    <w:rsid w:val="00C365E0"/>
    <w:rsid w:val="00C37484"/>
    <w:rsid w:val="00C37FAD"/>
    <w:rsid w:val="00C4641B"/>
    <w:rsid w:val="00C469E6"/>
    <w:rsid w:val="00C52177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5268"/>
    <w:rsid w:val="00C7631D"/>
    <w:rsid w:val="00C772B9"/>
    <w:rsid w:val="00C81119"/>
    <w:rsid w:val="00C81A6B"/>
    <w:rsid w:val="00C83B96"/>
    <w:rsid w:val="00C85ECF"/>
    <w:rsid w:val="00C924B1"/>
    <w:rsid w:val="00CA3FAD"/>
    <w:rsid w:val="00CA5471"/>
    <w:rsid w:val="00CB49F3"/>
    <w:rsid w:val="00CB4CDB"/>
    <w:rsid w:val="00CB65B3"/>
    <w:rsid w:val="00CC3A20"/>
    <w:rsid w:val="00CC4B1F"/>
    <w:rsid w:val="00CD18E4"/>
    <w:rsid w:val="00CD3335"/>
    <w:rsid w:val="00CD43F3"/>
    <w:rsid w:val="00CD4B44"/>
    <w:rsid w:val="00CD662B"/>
    <w:rsid w:val="00CD7F10"/>
    <w:rsid w:val="00CE186C"/>
    <w:rsid w:val="00CE3D8B"/>
    <w:rsid w:val="00CE50B2"/>
    <w:rsid w:val="00CE646E"/>
    <w:rsid w:val="00CE778D"/>
    <w:rsid w:val="00CF0E0E"/>
    <w:rsid w:val="00CF290F"/>
    <w:rsid w:val="00CF2BF0"/>
    <w:rsid w:val="00D00815"/>
    <w:rsid w:val="00D0358A"/>
    <w:rsid w:val="00D078E8"/>
    <w:rsid w:val="00D135E7"/>
    <w:rsid w:val="00D13923"/>
    <w:rsid w:val="00D15396"/>
    <w:rsid w:val="00D1709D"/>
    <w:rsid w:val="00D206D4"/>
    <w:rsid w:val="00D226BA"/>
    <w:rsid w:val="00D3055D"/>
    <w:rsid w:val="00D32223"/>
    <w:rsid w:val="00D32801"/>
    <w:rsid w:val="00D32E1B"/>
    <w:rsid w:val="00D35129"/>
    <w:rsid w:val="00D35EF8"/>
    <w:rsid w:val="00D35F98"/>
    <w:rsid w:val="00D409C6"/>
    <w:rsid w:val="00D41175"/>
    <w:rsid w:val="00D42B25"/>
    <w:rsid w:val="00D50FA3"/>
    <w:rsid w:val="00D530EA"/>
    <w:rsid w:val="00D60D43"/>
    <w:rsid w:val="00D60E1F"/>
    <w:rsid w:val="00D61C2D"/>
    <w:rsid w:val="00D61F9F"/>
    <w:rsid w:val="00D62A92"/>
    <w:rsid w:val="00D65E04"/>
    <w:rsid w:val="00D72910"/>
    <w:rsid w:val="00D72D08"/>
    <w:rsid w:val="00D83346"/>
    <w:rsid w:val="00D84F69"/>
    <w:rsid w:val="00D87AB3"/>
    <w:rsid w:val="00D92BCF"/>
    <w:rsid w:val="00D94607"/>
    <w:rsid w:val="00D959FE"/>
    <w:rsid w:val="00D97148"/>
    <w:rsid w:val="00D97F2F"/>
    <w:rsid w:val="00DA437C"/>
    <w:rsid w:val="00DA503A"/>
    <w:rsid w:val="00DA6414"/>
    <w:rsid w:val="00DA6777"/>
    <w:rsid w:val="00DB15F2"/>
    <w:rsid w:val="00DB57B7"/>
    <w:rsid w:val="00DB68AE"/>
    <w:rsid w:val="00DB79DF"/>
    <w:rsid w:val="00DC301A"/>
    <w:rsid w:val="00DC4169"/>
    <w:rsid w:val="00DC4560"/>
    <w:rsid w:val="00DC4865"/>
    <w:rsid w:val="00DC6515"/>
    <w:rsid w:val="00DD0078"/>
    <w:rsid w:val="00DD7560"/>
    <w:rsid w:val="00DD7D90"/>
    <w:rsid w:val="00DE0F8C"/>
    <w:rsid w:val="00DE1ABF"/>
    <w:rsid w:val="00DE1F72"/>
    <w:rsid w:val="00DE3E45"/>
    <w:rsid w:val="00DE502D"/>
    <w:rsid w:val="00DE56D8"/>
    <w:rsid w:val="00DE65C0"/>
    <w:rsid w:val="00DE7679"/>
    <w:rsid w:val="00DE7C47"/>
    <w:rsid w:val="00DF0BE6"/>
    <w:rsid w:val="00DF224A"/>
    <w:rsid w:val="00DF4E3D"/>
    <w:rsid w:val="00E00D42"/>
    <w:rsid w:val="00E00F79"/>
    <w:rsid w:val="00E01824"/>
    <w:rsid w:val="00E07E82"/>
    <w:rsid w:val="00E1289B"/>
    <w:rsid w:val="00E15346"/>
    <w:rsid w:val="00E17F91"/>
    <w:rsid w:val="00E21334"/>
    <w:rsid w:val="00E269EE"/>
    <w:rsid w:val="00E26AE7"/>
    <w:rsid w:val="00E274B2"/>
    <w:rsid w:val="00E30393"/>
    <w:rsid w:val="00E332D6"/>
    <w:rsid w:val="00E34EFC"/>
    <w:rsid w:val="00E34F10"/>
    <w:rsid w:val="00E356C8"/>
    <w:rsid w:val="00E35EF3"/>
    <w:rsid w:val="00E403E7"/>
    <w:rsid w:val="00E438ED"/>
    <w:rsid w:val="00E45F08"/>
    <w:rsid w:val="00E45FDE"/>
    <w:rsid w:val="00E468AA"/>
    <w:rsid w:val="00E47948"/>
    <w:rsid w:val="00E52338"/>
    <w:rsid w:val="00E52CCA"/>
    <w:rsid w:val="00E57198"/>
    <w:rsid w:val="00E6238A"/>
    <w:rsid w:val="00E62BF5"/>
    <w:rsid w:val="00E67658"/>
    <w:rsid w:val="00E67B47"/>
    <w:rsid w:val="00E72930"/>
    <w:rsid w:val="00E738F0"/>
    <w:rsid w:val="00E73D21"/>
    <w:rsid w:val="00E760FA"/>
    <w:rsid w:val="00E77233"/>
    <w:rsid w:val="00E804D7"/>
    <w:rsid w:val="00E83D7C"/>
    <w:rsid w:val="00E8477D"/>
    <w:rsid w:val="00E86153"/>
    <w:rsid w:val="00E866C6"/>
    <w:rsid w:val="00E921C0"/>
    <w:rsid w:val="00E928E8"/>
    <w:rsid w:val="00E953DB"/>
    <w:rsid w:val="00E9556C"/>
    <w:rsid w:val="00E95952"/>
    <w:rsid w:val="00EA0C12"/>
    <w:rsid w:val="00EA28E6"/>
    <w:rsid w:val="00EA684F"/>
    <w:rsid w:val="00EA7E9A"/>
    <w:rsid w:val="00EA7F9A"/>
    <w:rsid w:val="00EB0F26"/>
    <w:rsid w:val="00EB600B"/>
    <w:rsid w:val="00EB74E6"/>
    <w:rsid w:val="00EC04D5"/>
    <w:rsid w:val="00EC15BF"/>
    <w:rsid w:val="00EC55B6"/>
    <w:rsid w:val="00EC6461"/>
    <w:rsid w:val="00ED1213"/>
    <w:rsid w:val="00ED1DAB"/>
    <w:rsid w:val="00ED2637"/>
    <w:rsid w:val="00ED2D97"/>
    <w:rsid w:val="00ED3F54"/>
    <w:rsid w:val="00ED7884"/>
    <w:rsid w:val="00ED7D27"/>
    <w:rsid w:val="00EE0E4A"/>
    <w:rsid w:val="00EE20D3"/>
    <w:rsid w:val="00EE65D5"/>
    <w:rsid w:val="00EE7F21"/>
    <w:rsid w:val="00EF02EE"/>
    <w:rsid w:val="00EF3FCD"/>
    <w:rsid w:val="00EF4BC0"/>
    <w:rsid w:val="00F0262B"/>
    <w:rsid w:val="00F066C2"/>
    <w:rsid w:val="00F07389"/>
    <w:rsid w:val="00F079F1"/>
    <w:rsid w:val="00F07BFA"/>
    <w:rsid w:val="00F10190"/>
    <w:rsid w:val="00F10905"/>
    <w:rsid w:val="00F114D4"/>
    <w:rsid w:val="00F15C6A"/>
    <w:rsid w:val="00F16BA7"/>
    <w:rsid w:val="00F203A5"/>
    <w:rsid w:val="00F219E3"/>
    <w:rsid w:val="00F21BA5"/>
    <w:rsid w:val="00F232DE"/>
    <w:rsid w:val="00F2378E"/>
    <w:rsid w:val="00F31F44"/>
    <w:rsid w:val="00F3287E"/>
    <w:rsid w:val="00F35C90"/>
    <w:rsid w:val="00F36125"/>
    <w:rsid w:val="00F417E2"/>
    <w:rsid w:val="00F41D9C"/>
    <w:rsid w:val="00F47DF1"/>
    <w:rsid w:val="00F506EA"/>
    <w:rsid w:val="00F5153D"/>
    <w:rsid w:val="00F5261B"/>
    <w:rsid w:val="00F552A3"/>
    <w:rsid w:val="00F5761C"/>
    <w:rsid w:val="00F57A6C"/>
    <w:rsid w:val="00F62CF4"/>
    <w:rsid w:val="00F64AF0"/>
    <w:rsid w:val="00F65682"/>
    <w:rsid w:val="00F65ABC"/>
    <w:rsid w:val="00F709C7"/>
    <w:rsid w:val="00F70F45"/>
    <w:rsid w:val="00F73199"/>
    <w:rsid w:val="00F74973"/>
    <w:rsid w:val="00F80482"/>
    <w:rsid w:val="00F91177"/>
    <w:rsid w:val="00F92067"/>
    <w:rsid w:val="00F92213"/>
    <w:rsid w:val="00FA0B9D"/>
    <w:rsid w:val="00FA1684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E2D"/>
    <w:rsid w:val="00FB4EC3"/>
    <w:rsid w:val="00FB5F76"/>
    <w:rsid w:val="00FC67B8"/>
    <w:rsid w:val="00FC7E3C"/>
    <w:rsid w:val="00FD4775"/>
    <w:rsid w:val="00FD5C9E"/>
    <w:rsid w:val="00FE0A9C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0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basedOn w:val="a0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basedOn w:val="a0"/>
    <w:uiPriority w:val="20"/>
    <w:qFormat/>
    <w:rsid w:val="00237983"/>
    <w:rPr>
      <w:i/>
      <w:iCs/>
    </w:rPr>
  </w:style>
  <w:style w:type="paragraph" w:customStyle="1" w:styleId="12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character" w:customStyle="1" w:styleId="af0">
    <w:name w:val="Текст документа Знак"/>
    <w:basedOn w:val="a0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basedOn w:val="a0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basedOn w:val="a0"/>
    <w:uiPriority w:val="22"/>
    <w:qFormat/>
    <w:rsid w:val="00E45FDE"/>
    <w:rPr>
      <w:b/>
      <w:bCs/>
    </w:rPr>
  </w:style>
  <w:style w:type="character" w:styleId="af2">
    <w:name w:val="FollowedHyperlink"/>
    <w:basedOn w:val="a0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basedOn w:val="a0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basedOn w:val="af5"/>
    <w:link w:val="af6"/>
    <w:rsid w:val="007C4C50"/>
    <w:rPr>
      <w:b/>
      <w:bCs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5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6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8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://www.pfrf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>PFR</Company>
  <LinksUpToDate>false</LinksUpToDate>
  <CharactersWithSpaces>1706</CharactersWithSpaces>
  <SharedDoc>false</SharedDoc>
  <HLinks>
    <vt:vector size="18" baseType="variant">
      <vt:variant>
        <vt:i4>1179737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https://www.gosuslugi.ru/395593/1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7471138</vt:i4>
      </vt:variant>
      <vt:variant>
        <vt:i4>2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Дегтярёв Стас</dc:creator>
  <cp:lastModifiedBy>039TrushkinaTN</cp:lastModifiedBy>
  <cp:revision>4</cp:revision>
  <cp:lastPrinted>2020-05-08T06:57:00Z</cp:lastPrinted>
  <dcterms:created xsi:type="dcterms:W3CDTF">2020-05-12T10:01:00Z</dcterms:created>
  <dcterms:modified xsi:type="dcterms:W3CDTF">2020-05-12T10:15:00Z</dcterms:modified>
</cp:coreProperties>
</file>