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F87FD2" w:rsidRPr="00F87FD2" w:rsidRDefault="00F87FD2" w:rsidP="00F87FD2">
      <w:pPr>
        <w:pStyle w:val="a9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FD2">
        <w:rPr>
          <w:rFonts w:ascii="Times New Roman" w:hAnsi="Times New Roman"/>
          <w:b/>
          <w:sz w:val="28"/>
          <w:szCs w:val="28"/>
        </w:rPr>
        <w:t>С июня протезы можно получать по электронному сертификату</w:t>
      </w:r>
    </w:p>
    <w:p w:rsidR="00F87FD2" w:rsidRPr="00F87FD2" w:rsidRDefault="00F87FD2" w:rsidP="00F87FD2">
      <w:pPr>
        <w:pStyle w:val="a9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7FD2">
        <w:rPr>
          <w:rFonts w:ascii="Times New Roman" w:hAnsi="Times New Roman"/>
          <w:i/>
          <w:sz w:val="28"/>
          <w:szCs w:val="28"/>
        </w:rPr>
        <w:t>С июня расширен перечень технических средств реабилитации (ТСР), которые можно приобрести по электронному сертификату. Теперь в нем предусмотрено 26 новых позиций, включая протезы верхних и нижних конечностей.</w:t>
      </w:r>
    </w:p>
    <w:p w:rsidR="00F87FD2" w:rsidRPr="00F87FD2" w:rsidRDefault="00F87FD2" w:rsidP="00F87FD2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FD2">
        <w:rPr>
          <w:rFonts w:ascii="Times New Roman" w:hAnsi="Times New Roman"/>
          <w:sz w:val="24"/>
          <w:szCs w:val="24"/>
        </w:rPr>
        <w:t>Люди</w:t>
      </w:r>
      <w:proofErr w:type="gramEnd"/>
      <w:r w:rsidRPr="00F87FD2">
        <w:rPr>
          <w:rFonts w:ascii="Times New Roman" w:hAnsi="Times New Roman"/>
          <w:sz w:val="24"/>
          <w:szCs w:val="24"/>
        </w:rPr>
        <w:t xml:space="preserve"> с инвалидностью начиная с этого месяца могут приобретать протезы верхних и нижних конечностей по электронному сертификату. До сих пор получить такие средства реабилитации можно было двумя способами. Первый – это подать заявку в </w:t>
      </w:r>
      <w:r w:rsidR="00EE15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тделение </w:t>
      </w:r>
      <w:r w:rsidRPr="00F87FD2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ого</w:t>
      </w:r>
      <w:r w:rsidRPr="00F87FD2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F87FD2">
        <w:rPr>
          <w:rFonts w:ascii="Times New Roman" w:hAnsi="Times New Roman"/>
          <w:sz w:val="24"/>
          <w:szCs w:val="24"/>
        </w:rPr>
        <w:t xml:space="preserve"> и дождаться выдачи изделия. Второй – самостоятельно купить протез и затем получить компенсацию расходов в Социальном фонде. Теперь доступна еще и опция с электронным сертификатом.</w:t>
      </w:r>
    </w:p>
    <w:p w:rsidR="000D44EF" w:rsidRPr="00F87FD2" w:rsidRDefault="00F87FD2" w:rsidP="00F87FD2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</w:rPr>
        <w:t>Практика показывает, что получение ТСР по сертификату набирает популярность. К настоящему времени</w:t>
      </w:r>
      <w:r w:rsidR="00EE158E">
        <w:rPr>
          <w:rFonts w:ascii="Times New Roman" w:hAnsi="Times New Roman"/>
          <w:sz w:val="24"/>
          <w:szCs w:val="24"/>
        </w:rPr>
        <w:t xml:space="preserve"> в Архангельской области и НАО</w:t>
      </w:r>
      <w:r w:rsidRPr="00F87FD2">
        <w:rPr>
          <w:rFonts w:ascii="Times New Roman" w:hAnsi="Times New Roman"/>
          <w:sz w:val="24"/>
          <w:szCs w:val="24"/>
        </w:rPr>
        <w:t xml:space="preserve"> уже </w:t>
      </w:r>
      <w:r w:rsidR="00EE158E">
        <w:rPr>
          <w:rFonts w:ascii="Times New Roman" w:hAnsi="Times New Roman"/>
          <w:sz w:val="24"/>
          <w:szCs w:val="24"/>
        </w:rPr>
        <w:t xml:space="preserve">оформлено </w:t>
      </w:r>
      <w:r w:rsidR="00B35457">
        <w:rPr>
          <w:rFonts w:ascii="Times New Roman" w:hAnsi="Times New Roman"/>
          <w:sz w:val="24"/>
          <w:szCs w:val="24"/>
        </w:rPr>
        <w:t>почти 1200</w:t>
      </w:r>
      <w:r w:rsidRPr="00F87FD2">
        <w:rPr>
          <w:rFonts w:ascii="Times New Roman" w:hAnsi="Times New Roman"/>
          <w:sz w:val="24"/>
          <w:szCs w:val="24"/>
        </w:rPr>
        <w:t xml:space="preserve"> сертификатов на</w:t>
      </w:r>
      <w:r w:rsidR="00EE158E">
        <w:rPr>
          <w:rFonts w:ascii="Times New Roman" w:hAnsi="Times New Roman"/>
          <w:sz w:val="24"/>
          <w:szCs w:val="24"/>
        </w:rPr>
        <w:t xml:space="preserve"> сумму </w:t>
      </w:r>
      <w:r w:rsidR="00B35457">
        <w:rPr>
          <w:rFonts w:ascii="Times New Roman" w:hAnsi="Times New Roman"/>
          <w:sz w:val="24"/>
          <w:szCs w:val="24"/>
        </w:rPr>
        <w:t xml:space="preserve">более </w:t>
      </w:r>
      <w:r w:rsidR="00D75B8D" w:rsidRPr="00D75B8D">
        <w:rPr>
          <w:rFonts w:ascii="Times New Roman" w:hAnsi="Times New Roman"/>
          <w:sz w:val="24"/>
          <w:szCs w:val="24"/>
        </w:rPr>
        <w:t>14</w:t>
      </w:r>
      <w:r w:rsidR="00B35457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B35457">
        <w:rPr>
          <w:rFonts w:ascii="Times New Roman" w:hAnsi="Times New Roman"/>
          <w:sz w:val="24"/>
          <w:szCs w:val="24"/>
        </w:rPr>
        <w:t xml:space="preserve">6 </w:t>
      </w:r>
      <w:proofErr w:type="gramStart"/>
      <w:r w:rsidR="00B35457">
        <w:rPr>
          <w:rFonts w:ascii="Times New Roman" w:hAnsi="Times New Roman"/>
          <w:sz w:val="24"/>
          <w:szCs w:val="24"/>
        </w:rPr>
        <w:t>млн</w:t>
      </w:r>
      <w:proofErr w:type="gramEnd"/>
      <w:r w:rsidR="00B35457">
        <w:rPr>
          <w:rFonts w:ascii="Times New Roman" w:hAnsi="Times New Roman"/>
          <w:sz w:val="24"/>
          <w:szCs w:val="24"/>
        </w:rPr>
        <w:t xml:space="preserve"> рублей. </w:t>
      </w:r>
      <w:r w:rsidRPr="00F87FD2">
        <w:rPr>
          <w:rFonts w:ascii="Times New Roman" w:hAnsi="Times New Roman"/>
          <w:sz w:val="24"/>
          <w:szCs w:val="24"/>
        </w:rPr>
        <w:t xml:space="preserve">Возможности этого способа приобрести средство реабилитации постепенно расширяются. Если на первом этапе сертификат позволял купить только серийные ТСР, теперь это еще и </w:t>
      </w:r>
      <w:r w:rsidR="00EE158E">
        <w:rPr>
          <w:rFonts w:ascii="Times New Roman" w:hAnsi="Times New Roman"/>
          <w:sz w:val="24"/>
          <w:szCs w:val="24"/>
        </w:rPr>
        <w:t xml:space="preserve">протезы — </w:t>
      </w:r>
      <w:r w:rsidRPr="00F87FD2">
        <w:rPr>
          <w:rFonts w:ascii="Times New Roman" w:hAnsi="Times New Roman"/>
          <w:sz w:val="24"/>
          <w:szCs w:val="24"/>
        </w:rPr>
        <w:t>индивидуальные изделия, сделанные на заказ. Это позволяет подобрать именно то изделие, которое подойдет для комфортной реабилитации и социализации с учетом необходимых функциональных характеристик и особенностей здоровья.</w:t>
      </w:r>
    </w:p>
    <w:p w:rsidR="00ED616F" w:rsidRPr="00ED616F" w:rsidRDefault="00ED616F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7481C" w:rsidRDefault="00486945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391DEC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sectPr w:rsidR="0047481C" w:rsidSect="001607DB">
      <w:headerReference w:type="default" r:id="rId9"/>
      <w:footerReference w:type="even" r:id="rId10"/>
      <w:footerReference w:type="default" r:id="rId11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E3" w:rsidRDefault="00525EE3">
      <w:r>
        <w:separator/>
      </w:r>
    </w:p>
  </w:endnote>
  <w:endnote w:type="continuationSeparator" w:id="0">
    <w:p w:rsidR="00525EE3" w:rsidRDefault="005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F" w:rsidRDefault="001F47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6B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6B2F" w:rsidRDefault="00DF6B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F" w:rsidRDefault="00DF6B2F">
    <w:pPr>
      <w:pStyle w:val="a4"/>
      <w:framePr w:wrap="around" w:vAnchor="text" w:hAnchor="margin" w:xAlign="right" w:y="1"/>
      <w:rPr>
        <w:rStyle w:val="a6"/>
      </w:rPr>
    </w:pPr>
  </w:p>
  <w:p w:rsidR="00DF6B2F" w:rsidRPr="00D179F3" w:rsidRDefault="00DF6B2F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DF6B2F" w:rsidRPr="00D179F3" w:rsidRDefault="00B35457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DF6B2F" w:rsidRPr="00A56A00">
        <w:rPr>
          <w:rStyle w:val="ad"/>
          <w:rFonts w:ascii="Times New Roman" w:hAnsi="Times New Roman"/>
          <w:lang w:val="en-US"/>
        </w:rPr>
        <w:t>https</w:t>
      </w:r>
      <w:r w:rsidR="00DF6B2F" w:rsidRPr="00D179F3">
        <w:rPr>
          <w:rStyle w:val="ad"/>
          <w:rFonts w:ascii="Times New Roman" w:hAnsi="Times New Roman"/>
        </w:rPr>
        <w:t>://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DF6B2F" w:rsidRPr="00D179F3">
        <w:rPr>
          <w:rStyle w:val="ad"/>
          <w:rFonts w:ascii="Times New Roman" w:hAnsi="Times New Roman"/>
        </w:rPr>
        <w:t>.</w:t>
      </w:r>
      <w:r w:rsidR="00DF6B2F" w:rsidRPr="00A56A00">
        <w:rPr>
          <w:rStyle w:val="ad"/>
          <w:rFonts w:ascii="Times New Roman" w:hAnsi="Times New Roman"/>
          <w:lang w:val="en-US"/>
        </w:rPr>
        <w:t>com</w:t>
      </w:r>
      <w:r w:rsidR="00DF6B2F" w:rsidRPr="00D179F3">
        <w:rPr>
          <w:rStyle w:val="ad"/>
          <w:rFonts w:ascii="Times New Roman" w:hAnsi="Times New Roman"/>
        </w:rPr>
        <w:t>/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DF6B2F" w:rsidRPr="00D179F3">
        <w:rPr>
          <w:rStyle w:val="ad"/>
          <w:rFonts w:ascii="Times New Roman" w:hAnsi="Times New Roman"/>
        </w:rPr>
        <w:t>_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DF6B2F" w:rsidRPr="00D179F3">
        <w:rPr>
          <w:rStyle w:val="ad"/>
          <w:rFonts w:ascii="Times New Roman" w:hAnsi="Times New Roman"/>
        </w:rPr>
        <w:t>_</w:t>
      </w:r>
      <w:proofErr w:type="spellStart"/>
      <w:r w:rsidR="00DF6B2F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DF6B2F" w:rsidRPr="00D179F3" w:rsidRDefault="00DF6B2F" w:rsidP="0003218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E3" w:rsidRDefault="00525EE3">
      <w:r>
        <w:separator/>
      </w:r>
    </w:p>
  </w:footnote>
  <w:footnote w:type="continuationSeparator" w:id="0">
    <w:p w:rsidR="00525EE3" w:rsidRDefault="0052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2F" w:rsidRDefault="00FB3C1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4DF1D" wp14:editId="08802844">
              <wp:simplePos x="0" y="0"/>
              <wp:positionH relativeFrom="column">
                <wp:posOffset>-400050</wp:posOffset>
              </wp:positionH>
              <wp:positionV relativeFrom="paragraph">
                <wp:posOffset>5715</wp:posOffset>
              </wp:positionV>
              <wp:extent cx="1247775" cy="1243965"/>
              <wp:effectExtent l="0" t="0" r="9525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2F" w:rsidRDefault="00DF6B2F">
                          <w:r w:rsidRPr="00A56A00"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152ABBAF" wp14:editId="236EE08C">
                                <wp:extent cx="1055370" cy="979024"/>
                                <wp:effectExtent l="19050" t="0" r="0" b="0"/>
                                <wp:docPr id="2" name="Рисунок 1" descr="C:\Users\039TrushkinaTN\Documents\2023\Фирменный стиль\Лого маленький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039TrushkinaTN\Documents\2023\Фирменный стиль\Лого маленький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5370" cy="979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    <v:textbox>
                <w:txbxContent>
                  <w:p w:rsidR="00DF6B2F" w:rsidRDefault="00DF6B2F">
                    <w:r w:rsidRPr="00A56A00"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055370" cy="979024"/>
                          <wp:effectExtent l="19050" t="0" r="0" b="0"/>
                          <wp:docPr id="2" name="Рисунок 1" descr="C:\Users\039TrushkinaTN\Documents\2023\Фирменный стиль\Лого маленький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039TrushkinaTN\Documents\2023\Фирменный стиль\Лого маленький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5370" cy="979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956C2E" wp14:editId="7A63F261">
              <wp:simplePos x="0" y="0"/>
              <wp:positionH relativeFrom="column">
                <wp:posOffset>1133475</wp:posOffset>
              </wp:positionH>
              <wp:positionV relativeFrom="paragraph">
                <wp:posOffset>981710</wp:posOffset>
              </wp:positionV>
              <wp:extent cx="4467225" cy="639445"/>
              <wp:effectExtent l="0" t="0" r="0" b="825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2F" w:rsidRDefault="00DF6B2F" w:rsidP="004F46EF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</w:pPr>
                          <w:r w:rsidRPr="000C3214"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>ПРЕСС-РЕЛИЗ</w:t>
                          </w:r>
                        </w:p>
                        <w:p w:rsidR="00DF6B2F" w:rsidRPr="000C3214" w:rsidRDefault="00B35457" w:rsidP="004F46EF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>15</w:t>
                          </w:r>
                          <w:r w:rsidR="007F6AAD"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 xml:space="preserve"> июня</w:t>
                          </w:r>
                          <w:r w:rsidR="00DF6B2F"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DF6B2F" w:rsidRPr="00135800"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>2023 года</w:t>
                          </w:r>
                        </w:p>
                        <w:p w:rsidR="00DF6B2F" w:rsidRPr="004F46EF" w:rsidRDefault="00DF6B2F" w:rsidP="004F46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    <v:textbox>
                <w:txbxContent>
                  <w:p w:rsidR="00DF6B2F" w:rsidRDefault="00DF6B2F" w:rsidP="004F46EF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 w:rsidRPr="000C3214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ПРЕСС-РЕЛИЗ</w:t>
                    </w:r>
                  </w:p>
                  <w:p w:rsidR="00DF6B2F" w:rsidRPr="000C3214" w:rsidRDefault="00B35457" w:rsidP="004F46EF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15</w:t>
                    </w:r>
                    <w:r w:rsidR="007F6AAD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 xml:space="preserve"> июня</w:t>
                    </w:r>
                    <w:r w:rsidR="00DF6B2F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 xml:space="preserve"> </w:t>
                    </w:r>
                    <w:r w:rsidR="00DF6B2F" w:rsidRPr="00135800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2023 года</w:t>
                    </w:r>
                  </w:p>
                  <w:p w:rsidR="00DF6B2F" w:rsidRPr="004F46EF" w:rsidRDefault="00DF6B2F" w:rsidP="004F46EF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675672FD" wp14:editId="7A864892">
              <wp:simplePos x="0" y="0"/>
              <wp:positionH relativeFrom="column">
                <wp:posOffset>914400</wp:posOffset>
              </wp:positionH>
              <wp:positionV relativeFrom="paragraph">
                <wp:posOffset>894714</wp:posOffset>
              </wp:positionV>
              <wp:extent cx="5255260" cy="0"/>
              <wp:effectExtent l="0" t="0" r="215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C9B0220" wp14:editId="31AD4D7C">
              <wp:simplePos x="0" y="0"/>
              <wp:positionH relativeFrom="column">
                <wp:posOffset>925830</wp:posOffset>
              </wp:positionH>
              <wp:positionV relativeFrom="paragraph">
                <wp:posOffset>5715</wp:posOffset>
              </wp:positionV>
              <wp:extent cx="5394960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2F" w:rsidRDefault="00DF6B2F" w:rsidP="00EC11B1">
                          <w:pPr>
                            <w:pStyle w:val="1"/>
                            <w:spacing w:after="0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 xml:space="preserve">Отделение фонда пенсионного и социального страхования Российской Федерации </w:t>
                          </w:r>
                        </w:p>
                        <w:p w:rsidR="00DF6B2F" w:rsidRDefault="00DF6B2F" w:rsidP="00EC11B1">
                          <w:pPr>
                            <w:pStyle w:val="1"/>
                            <w:spacing w:after="0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>по Архангельской области и Ненецкому автономному округу</w:t>
                          </w:r>
                        </w:p>
                        <w:p w:rsidR="00DF6B2F" w:rsidRPr="005461DD" w:rsidRDefault="00DF6B2F" w:rsidP="005461DD"/>
                        <w:p w:rsidR="00DF6B2F" w:rsidRDefault="00DF6B2F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b w:val="0"/>
                              <w:i/>
                            </w:rPr>
                            <w:t>Д</w:t>
                          </w:r>
                          <w:r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  <w:t>епартамент общественных связей и взаимодействия</w:t>
                          </w:r>
                        </w:p>
                        <w:p w:rsidR="00DF6B2F" w:rsidRDefault="00DF6B2F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  <w:t>со средствами массовой информации</w:t>
                          </w:r>
                        </w:p>
                        <w:p w:rsidR="00DF6B2F" w:rsidRPr="00940CDC" w:rsidRDefault="00DF6B2F" w:rsidP="00940C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    <v:textbox>
                <w:txbxContent>
                  <w:p w:rsidR="00DF6B2F" w:rsidRDefault="00DF6B2F" w:rsidP="00EC11B1">
                    <w:pPr>
                      <w:pStyle w:val="1"/>
                      <w:spacing w:after="0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 xml:space="preserve">Отделение фонда пенсионного и социального страхования Российской Федерации </w:t>
                    </w:r>
                  </w:p>
                  <w:p w:rsidR="00DF6B2F" w:rsidRDefault="00DF6B2F" w:rsidP="00EC11B1">
                    <w:pPr>
                      <w:pStyle w:val="1"/>
                      <w:spacing w:after="0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>по Архангельской области и Ненецкому автономному округу</w:t>
                    </w:r>
                  </w:p>
                  <w:p w:rsidR="00DF6B2F" w:rsidRPr="005461DD" w:rsidRDefault="00DF6B2F" w:rsidP="005461DD"/>
                  <w:p w:rsidR="00DF6B2F" w:rsidRDefault="00DF6B2F">
                    <w:pPr>
                      <w:pStyle w:val="1"/>
                      <w:jc w:val="center"/>
                      <w:rPr>
                        <w:rFonts w:ascii="Arial" w:hAnsi="Arial"/>
                        <w:b w:val="0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br/>
                    </w:r>
                    <w:r>
                      <w:rPr>
                        <w:rFonts w:ascii="Arial" w:hAnsi="Arial"/>
                        <w:b w:val="0"/>
                        <w:i/>
                      </w:rPr>
                      <w:t>Д</w:t>
                    </w:r>
                    <w:r>
                      <w:rPr>
                        <w:rFonts w:ascii="Arial" w:hAnsi="Arial"/>
                        <w:b w:val="0"/>
                        <w:i/>
                        <w:sz w:val="22"/>
                      </w:rPr>
                      <w:t>епартамент общественных связей и взаимодействия</w:t>
                    </w:r>
                  </w:p>
                  <w:p w:rsidR="00DF6B2F" w:rsidRDefault="00DF6B2F">
                    <w:pPr>
                      <w:pStyle w:val="1"/>
                      <w:jc w:val="center"/>
                      <w:rPr>
                        <w:rFonts w:ascii="Arial" w:hAnsi="Arial"/>
                        <w:b w:val="0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 w:val="0"/>
                        <w:i/>
                        <w:sz w:val="22"/>
                      </w:rPr>
                      <w:t>со средствами массовой информации</w:t>
                    </w:r>
                  </w:p>
                  <w:p w:rsidR="00DF6B2F" w:rsidRPr="00940CDC" w:rsidRDefault="00DF6B2F" w:rsidP="00940CDC"/>
                </w:txbxContent>
              </v:textbox>
            </v:shape>
          </w:pict>
        </mc:Fallback>
      </mc:AlternateContent>
    </w:r>
    <w:r w:rsidR="00DF6B2F"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C32476B-24F0-4662-92EB-DCECE890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1357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Чернова Екатерина Владимировна</cp:lastModifiedBy>
  <cp:revision>3</cp:revision>
  <cp:lastPrinted>2023-04-18T07:30:00Z</cp:lastPrinted>
  <dcterms:created xsi:type="dcterms:W3CDTF">2023-06-14T13:19:00Z</dcterms:created>
  <dcterms:modified xsi:type="dcterms:W3CDTF">2023-06-15T08:30:00Z</dcterms:modified>
</cp:coreProperties>
</file>