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A1" w:rsidRDefault="003259A1" w:rsidP="003259A1">
      <w:pPr>
        <w:spacing w:after="0"/>
        <w:jc w:val="center"/>
        <w:textAlignment w:val="baseline"/>
        <w:rPr>
          <w:rFonts w:ascii="Times New Roman" w:hAnsi="Times New Roman" w:cs="Times New Roman"/>
          <w:b/>
          <w:color w:val="000000"/>
          <w:sz w:val="32"/>
          <w:szCs w:val="32"/>
        </w:rPr>
      </w:pPr>
    </w:p>
    <w:p w:rsidR="003259A1" w:rsidRPr="004B4E97" w:rsidRDefault="003259A1" w:rsidP="003259A1">
      <w:pPr>
        <w:spacing w:after="0"/>
        <w:jc w:val="center"/>
        <w:textAlignment w:val="baseline"/>
        <w:rPr>
          <w:rFonts w:ascii="Times New Roman" w:hAnsi="Times New Roman" w:cs="Times New Roman"/>
          <w:b/>
          <w:color w:val="000000"/>
          <w:sz w:val="32"/>
          <w:szCs w:val="32"/>
        </w:rPr>
      </w:pPr>
      <w:r w:rsidRPr="004B4E97">
        <w:rPr>
          <w:rFonts w:ascii="Times New Roman" w:hAnsi="Times New Roman" w:cs="Times New Roman"/>
          <w:b/>
          <w:color w:val="000000"/>
          <w:sz w:val="32"/>
          <w:szCs w:val="32"/>
        </w:rPr>
        <w:t>Материнский (семейный) капитал</w:t>
      </w:r>
    </w:p>
    <w:p w:rsidR="003259A1" w:rsidRDefault="003259A1" w:rsidP="00137318">
      <w:pPr>
        <w:spacing w:after="0"/>
        <w:jc w:val="center"/>
        <w:textAlignment w:val="baseline"/>
        <w:rPr>
          <w:rFonts w:ascii="Times New Roman" w:hAnsi="Times New Roman" w:cs="Times New Roman"/>
          <w:color w:val="000000"/>
          <w:sz w:val="26"/>
          <w:szCs w:val="26"/>
        </w:rPr>
      </w:pPr>
      <w:r>
        <w:rPr>
          <w:rFonts w:ascii="Times New Roman" w:hAnsi="Times New Roman" w:cs="Times New Roman"/>
          <w:noProof/>
          <w:color w:val="000000"/>
          <w:sz w:val="26"/>
          <w:szCs w:val="26"/>
        </w:rPr>
        <w:drawing>
          <wp:anchor distT="0" distB="0" distL="114300" distR="114300" simplePos="0" relativeHeight="251658240" behindDoc="1" locked="0" layoutInCell="1" allowOverlap="1">
            <wp:simplePos x="0" y="0"/>
            <wp:positionH relativeFrom="column">
              <wp:posOffset>24765</wp:posOffset>
            </wp:positionH>
            <wp:positionV relativeFrom="paragraph">
              <wp:posOffset>-415290</wp:posOffset>
            </wp:positionV>
            <wp:extent cx="876300" cy="89535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a:stretch>
                      <a:fillRect/>
                    </a:stretch>
                  </pic:blipFill>
                  <pic:spPr bwMode="auto">
                    <a:xfrm>
                      <a:off x="0" y="0"/>
                      <a:ext cx="876300" cy="895350"/>
                    </a:xfrm>
                    <a:prstGeom prst="rect">
                      <a:avLst/>
                    </a:prstGeom>
                    <a:noFill/>
                    <a:ln w="9525">
                      <a:noFill/>
                      <a:miter lim="800000"/>
                      <a:headEnd/>
                      <a:tailEnd/>
                    </a:ln>
                  </pic:spPr>
                </pic:pic>
              </a:graphicData>
            </a:graphic>
          </wp:anchor>
        </w:drawing>
      </w:r>
      <w:r w:rsidR="005E1EA6">
        <w:rPr>
          <w:rFonts w:ascii="Times New Roman" w:hAnsi="Times New Roman" w:cs="Times New Roman"/>
          <w:color w:val="000000"/>
          <w:sz w:val="26"/>
          <w:szCs w:val="26"/>
        </w:rPr>
        <w:t xml:space="preserve">  </w:t>
      </w:r>
      <w:r w:rsidR="00137318">
        <w:rPr>
          <w:rFonts w:ascii="Times New Roman" w:hAnsi="Times New Roman" w:cs="Times New Roman"/>
          <w:color w:val="000000"/>
          <w:sz w:val="26"/>
          <w:szCs w:val="26"/>
        </w:rPr>
        <w:tab/>
      </w:r>
    </w:p>
    <w:p w:rsidR="00137318" w:rsidRDefault="00137318" w:rsidP="00137318">
      <w:pPr>
        <w:spacing w:after="0"/>
        <w:jc w:val="both"/>
        <w:textAlignment w:val="baseline"/>
        <w:rPr>
          <w:rFonts w:ascii="Times New Roman" w:hAnsi="Times New Roman" w:cs="Times New Roman"/>
          <w:color w:val="000000"/>
          <w:sz w:val="32"/>
          <w:szCs w:val="32"/>
        </w:rPr>
      </w:pPr>
    </w:p>
    <w:p w:rsidR="003259A1" w:rsidRPr="004B4E97" w:rsidRDefault="003259A1" w:rsidP="00137318">
      <w:pPr>
        <w:spacing w:after="0"/>
        <w:jc w:val="both"/>
        <w:textAlignment w:val="baseline"/>
        <w:rPr>
          <w:rFonts w:ascii="Times New Roman" w:hAnsi="Times New Roman" w:cs="Times New Roman"/>
          <w:color w:val="000000"/>
          <w:sz w:val="32"/>
          <w:szCs w:val="32"/>
        </w:rPr>
      </w:pPr>
    </w:p>
    <w:p w:rsidR="005E1EA6" w:rsidRDefault="00AE6433" w:rsidP="004B4E97">
      <w:pPr>
        <w:spacing w:after="0" w:line="360" w:lineRule="auto"/>
        <w:ind w:firstLine="708"/>
        <w:jc w:val="both"/>
        <w:textAlignment w:val="baseline"/>
        <w:rPr>
          <w:rFonts w:ascii="Times New Roman" w:hAnsi="Times New Roman" w:cs="Times New Roman"/>
          <w:b/>
          <w:color w:val="000000"/>
          <w:sz w:val="26"/>
          <w:szCs w:val="26"/>
        </w:rPr>
      </w:pPr>
      <w:r>
        <w:rPr>
          <w:rFonts w:ascii="Times New Roman" w:eastAsia="Times New Roman" w:hAnsi="Times New Roman"/>
          <w:color w:val="000000"/>
          <w:sz w:val="26"/>
          <w:szCs w:val="26"/>
        </w:rPr>
        <w:t xml:space="preserve">Управление </w:t>
      </w:r>
      <w:r w:rsidRPr="008C5301">
        <w:rPr>
          <w:rFonts w:ascii="Times New Roman" w:eastAsia="Times New Roman" w:hAnsi="Times New Roman"/>
          <w:color w:val="000000"/>
          <w:sz w:val="26"/>
          <w:szCs w:val="26"/>
        </w:rPr>
        <w:t>П</w:t>
      </w:r>
      <w:r>
        <w:rPr>
          <w:rFonts w:ascii="Times New Roman" w:eastAsia="Times New Roman" w:hAnsi="Times New Roman"/>
          <w:color w:val="000000"/>
          <w:sz w:val="26"/>
          <w:szCs w:val="26"/>
        </w:rPr>
        <w:t>ФР в г</w:t>
      </w:r>
      <w:proofErr w:type="gramStart"/>
      <w:r>
        <w:rPr>
          <w:rFonts w:ascii="Times New Roman" w:eastAsia="Times New Roman" w:hAnsi="Times New Roman"/>
          <w:color w:val="000000"/>
          <w:sz w:val="26"/>
          <w:szCs w:val="26"/>
        </w:rPr>
        <w:t>.К</w:t>
      </w:r>
      <w:proofErr w:type="gramEnd"/>
      <w:r>
        <w:rPr>
          <w:rFonts w:ascii="Times New Roman" w:eastAsia="Times New Roman" w:hAnsi="Times New Roman"/>
          <w:color w:val="000000"/>
          <w:sz w:val="26"/>
          <w:szCs w:val="26"/>
        </w:rPr>
        <w:t xml:space="preserve">отлас Архангельской области (межрайонное) </w:t>
      </w:r>
      <w:r w:rsidRPr="008C5301">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информирует, </w:t>
      </w:r>
      <w:r w:rsidRPr="008C5301">
        <w:rPr>
          <w:rFonts w:ascii="Times New Roman" w:eastAsia="Times New Roman" w:hAnsi="Times New Roman"/>
          <w:color w:val="000000"/>
          <w:sz w:val="26"/>
          <w:szCs w:val="26"/>
        </w:rPr>
        <w:t xml:space="preserve">что </w:t>
      </w:r>
      <w:r>
        <w:rPr>
          <w:rFonts w:ascii="Times New Roman" w:eastAsia="Times New Roman" w:hAnsi="Times New Roman"/>
          <w:color w:val="000000"/>
          <w:sz w:val="26"/>
          <w:szCs w:val="26"/>
        </w:rPr>
        <w:t xml:space="preserve">в целях </w:t>
      </w:r>
      <w:r w:rsidR="005E1EA6">
        <w:rPr>
          <w:rFonts w:ascii="Times New Roman" w:hAnsi="Times New Roman" w:cs="Times New Roman"/>
          <w:color w:val="000000"/>
          <w:sz w:val="26"/>
          <w:szCs w:val="26"/>
        </w:rPr>
        <w:t xml:space="preserve">поддержки семей с двумя и более детьми государство реализует специальную социальную программу – материнский (семейный) </w:t>
      </w:r>
      <w:r w:rsidR="00137318">
        <w:rPr>
          <w:rFonts w:ascii="Times New Roman" w:hAnsi="Times New Roman" w:cs="Times New Roman"/>
          <w:color w:val="000000"/>
          <w:sz w:val="26"/>
          <w:szCs w:val="26"/>
        </w:rPr>
        <w:t>капитал</w:t>
      </w:r>
      <w:r>
        <w:rPr>
          <w:rFonts w:ascii="Times New Roman" w:hAnsi="Times New Roman" w:cs="Times New Roman"/>
          <w:color w:val="000000"/>
          <w:sz w:val="26"/>
          <w:szCs w:val="26"/>
        </w:rPr>
        <w:t>.</w:t>
      </w:r>
      <w:r w:rsidR="005E1EA6">
        <w:rPr>
          <w:rFonts w:ascii="Times New Roman" w:hAnsi="Times New Roman" w:cs="Times New Roman"/>
          <w:color w:val="000000"/>
          <w:sz w:val="26"/>
          <w:szCs w:val="26"/>
        </w:rPr>
        <w:t xml:space="preserve"> </w:t>
      </w:r>
    </w:p>
    <w:p w:rsidR="00AE6433" w:rsidRDefault="008F7089" w:rsidP="004B4E97">
      <w:pPr>
        <w:spacing w:after="0" w:line="360" w:lineRule="auto"/>
        <w:ind w:firstLine="708"/>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Право на материнский капитал имеют семьи, в которых с 1 января 2007 года по 31 декабря 2021 года родился (усыновлен) второй ребенок. Право на материнский капитал подтверждается государственным сертификатом, который выдает Пенсионный фонд России.</w:t>
      </w:r>
      <w:r w:rsidR="00137318" w:rsidRPr="00137318">
        <w:rPr>
          <w:rFonts w:ascii="Times New Roman" w:hAnsi="Times New Roman" w:cs="Times New Roman"/>
          <w:color w:val="000000"/>
          <w:sz w:val="26"/>
          <w:szCs w:val="26"/>
        </w:rPr>
        <w:t xml:space="preserve"> </w:t>
      </w:r>
      <w:proofErr w:type="gramStart"/>
      <w:r w:rsidR="00137318" w:rsidRPr="00CA10B8">
        <w:rPr>
          <w:rFonts w:ascii="Times New Roman" w:hAnsi="Times New Roman" w:cs="Times New Roman"/>
          <w:color w:val="000000"/>
          <w:sz w:val="26"/>
          <w:szCs w:val="26"/>
        </w:rPr>
        <w:t xml:space="preserve">Заявление о выдаче сертификата на материнский капитал и о распоряжении его  средствами жители Архангельской области могут подать </w:t>
      </w:r>
      <w:proofErr w:type="spellStart"/>
      <w:r w:rsidR="00137318" w:rsidRPr="00CA10B8">
        <w:rPr>
          <w:rFonts w:ascii="Times New Roman" w:hAnsi="Times New Roman" w:cs="Times New Roman"/>
          <w:color w:val="000000"/>
          <w:sz w:val="26"/>
          <w:szCs w:val="26"/>
        </w:rPr>
        <w:t>онлайн</w:t>
      </w:r>
      <w:proofErr w:type="spellEnd"/>
      <w:r w:rsidR="00137318" w:rsidRPr="00CA10B8">
        <w:rPr>
          <w:rFonts w:ascii="Times New Roman" w:hAnsi="Times New Roman" w:cs="Times New Roman"/>
          <w:color w:val="000000"/>
          <w:sz w:val="26"/>
          <w:szCs w:val="26"/>
        </w:rPr>
        <w:t>  в Личном кабинете гражданина на сайте ПФР (</w:t>
      </w:r>
      <w:proofErr w:type="spellStart"/>
      <w:r w:rsidR="00137318" w:rsidRPr="00CA10B8">
        <w:rPr>
          <w:rFonts w:ascii="Times New Roman" w:hAnsi="Times New Roman" w:cs="Times New Roman"/>
          <w:color w:val="000000"/>
          <w:sz w:val="26"/>
          <w:szCs w:val="26"/>
          <w:lang w:val="en-US"/>
        </w:rPr>
        <w:t>pfrf</w:t>
      </w:r>
      <w:proofErr w:type="spellEnd"/>
      <w:r w:rsidR="00137318" w:rsidRPr="00CA10B8">
        <w:rPr>
          <w:rFonts w:ascii="Times New Roman" w:hAnsi="Times New Roman" w:cs="Times New Roman"/>
          <w:color w:val="000000"/>
          <w:sz w:val="26"/>
          <w:szCs w:val="26"/>
        </w:rPr>
        <w:t>.</w:t>
      </w:r>
      <w:proofErr w:type="spellStart"/>
      <w:r w:rsidR="00137318" w:rsidRPr="00CA10B8">
        <w:rPr>
          <w:rFonts w:ascii="Times New Roman" w:hAnsi="Times New Roman" w:cs="Times New Roman"/>
          <w:color w:val="000000"/>
          <w:sz w:val="26"/>
          <w:szCs w:val="26"/>
          <w:lang w:val="en-US"/>
        </w:rPr>
        <w:t>ru</w:t>
      </w:r>
      <w:proofErr w:type="spellEnd"/>
      <w:r w:rsidR="00137318" w:rsidRPr="00CA10B8">
        <w:rPr>
          <w:rFonts w:ascii="Times New Roman" w:hAnsi="Times New Roman" w:cs="Times New Roman"/>
          <w:color w:val="000000"/>
          <w:sz w:val="26"/>
          <w:szCs w:val="26"/>
        </w:rPr>
        <w:t>), а также через Единый портал государственных услуг</w:t>
      </w:r>
      <w:r w:rsidR="00AE6433">
        <w:rPr>
          <w:rFonts w:ascii="Times New Roman" w:hAnsi="Times New Roman" w:cs="Times New Roman"/>
          <w:color w:val="000000"/>
          <w:sz w:val="26"/>
          <w:szCs w:val="26"/>
        </w:rPr>
        <w:t xml:space="preserve"> </w:t>
      </w:r>
      <w:r w:rsidR="00AE6433" w:rsidRPr="00DF4A96">
        <w:rPr>
          <w:rFonts w:ascii="Times New Roman" w:hAnsi="Times New Roman"/>
          <w:sz w:val="26"/>
          <w:szCs w:val="26"/>
        </w:rPr>
        <w:t>или через МФЦ.</w:t>
      </w:r>
      <w:r w:rsidR="00137318" w:rsidRPr="00CA10B8">
        <w:rPr>
          <w:rFonts w:ascii="Times New Roman" w:hAnsi="Times New Roman" w:cs="Times New Roman"/>
          <w:color w:val="000000"/>
          <w:sz w:val="26"/>
          <w:szCs w:val="26"/>
        </w:rPr>
        <w:t xml:space="preserve">.  </w:t>
      </w:r>
      <w:r w:rsidR="00AE6433" w:rsidRPr="00984642">
        <w:rPr>
          <w:rFonts w:ascii="Times New Roman" w:hAnsi="Times New Roman"/>
          <w:color w:val="000000"/>
          <w:sz w:val="26"/>
          <w:szCs w:val="26"/>
        </w:rPr>
        <w:t>После подачи заявления</w:t>
      </w:r>
      <w:r w:rsidR="00AE6433" w:rsidRPr="00AE6433">
        <w:rPr>
          <w:rFonts w:ascii="Times New Roman" w:hAnsi="Times New Roman"/>
          <w:color w:val="000000"/>
          <w:sz w:val="26"/>
          <w:szCs w:val="26"/>
        </w:rPr>
        <w:t xml:space="preserve"> </w:t>
      </w:r>
      <w:r w:rsidR="00AE6433" w:rsidRPr="00CA10B8">
        <w:rPr>
          <w:rFonts w:ascii="Times New Roman" w:hAnsi="Times New Roman"/>
          <w:color w:val="000000"/>
          <w:sz w:val="26"/>
          <w:szCs w:val="26"/>
        </w:rPr>
        <w:t>в электронном виде</w:t>
      </w:r>
      <w:r w:rsidR="00AE6433" w:rsidRPr="00984642">
        <w:rPr>
          <w:rFonts w:ascii="Times New Roman" w:hAnsi="Times New Roman"/>
          <w:color w:val="000000"/>
          <w:sz w:val="26"/>
          <w:szCs w:val="26"/>
        </w:rPr>
        <w:t xml:space="preserve"> гражданину необходимо в течение 5 дней обратиться в территориальный орган Пенсионного фонда России, куда было направлено электронное</w:t>
      </w:r>
      <w:proofErr w:type="gramEnd"/>
      <w:r w:rsidR="00AE6433" w:rsidRPr="00984642">
        <w:rPr>
          <w:rFonts w:ascii="Times New Roman" w:hAnsi="Times New Roman"/>
          <w:color w:val="000000"/>
          <w:sz w:val="26"/>
          <w:szCs w:val="26"/>
        </w:rPr>
        <w:t xml:space="preserve"> заявление, и представить документы личного хранения, подтверждающие право на сертификат или распоряжение его средствами. Запланировать визит в ПФР можно в удобное время с помощью предварительной записи на прием на сайте ПФР.</w:t>
      </w:r>
      <w:r>
        <w:rPr>
          <w:rFonts w:ascii="Times New Roman" w:hAnsi="Times New Roman" w:cs="Times New Roman"/>
          <w:color w:val="000000"/>
          <w:sz w:val="26"/>
          <w:szCs w:val="26"/>
        </w:rPr>
        <w:t xml:space="preserve">    </w:t>
      </w:r>
    </w:p>
    <w:p w:rsidR="00AE6433" w:rsidRDefault="008F7089" w:rsidP="004B4E97">
      <w:pPr>
        <w:spacing w:after="0" w:line="360" w:lineRule="auto"/>
        <w:ind w:firstLine="708"/>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B4E97">
        <w:rPr>
          <w:rFonts w:ascii="Times New Roman" w:hAnsi="Times New Roman" w:cs="Times New Roman"/>
          <w:color w:val="000000"/>
          <w:sz w:val="26"/>
          <w:szCs w:val="26"/>
        </w:rPr>
        <w:t>Р</w:t>
      </w:r>
      <w:r w:rsidR="00AE6433" w:rsidRPr="00984642">
        <w:rPr>
          <w:rFonts w:ascii="Times New Roman" w:hAnsi="Times New Roman"/>
          <w:color w:val="000000"/>
          <w:sz w:val="26"/>
          <w:szCs w:val="26"/>
        </w:rPr>
        <w:t xml:space="preserve">азмер материнского капитала </w:t>
      </w:r>
      <w:r w:rsidR="004B4E97">
        <w:rPr>
          <w:rFonts w:ascii="Times New Roman" w:hAnsi="Times New Roman"/>
          <w:color w:val="000000"/>
          <w:sz w:val="26"/>
          <w:szCs w:val="26"/>
        </w:rPr>
        <w:t>в</w:t>
      </w:r>
      <w:r w:rsidR="004B4E97" w:rsidRPr="00984642">
        <w:rPr>
          <w:rFonts w:ascii="Times New Roman" w:hAnsi="Times New Roman"/>
          <w:color w:val="000000"/>
          <w:sz w:val="26"/>
          <w:szCs w:val="26"/>
        </w:rPr>
        <w:t xml:space="preserve"> 2018 году </w:t>
      </w:r>
      <w:r w:rsidR="00AE6433" w:rsidRPr="00984642">
        <w:rPr>
          <w:rFonts w:ascii="Times New Roman" w:hAnsi="Times New Roman"/>
          <w:color w:val="000000"/>
          <w:sz w:val="26"/>
          <w:szCs w:val="26"/>
        </w:rPr>
        <w:t>составляет </w:t>
      </w:r>
      <w:r w:rsidR="00AE6433">
        <w:rPr>
          <w:rFonts w:ascii="Times New Roman" w:hAnsi="Times New Roman"/>
          <w:color w:val="000000"/>
          <w:sz w:val="26"/>
          <w:szCs w:val="26"/>
        </w:rPr>
        <w:t xml:space="preserve">  </w:t>
      </w:r>
      <w:r w:rsidR="00AE6433" w:rsidRPr="00984642">
        <w:rPr>
          <w:rStyle w:val="a5"/>
          <w:rFonts w:ascii="Times New Roman" w:hAnsi="Times New Roman"/>
          <w:b w:val="0"/>
          <w:color w:val="000000"/>
          <w:sz w:val="26"/>
          <w:szCs w:val="26"/>
          <w:bdr w:val="none" w:sz="0" w:space="0" w:color="auto" w:frame="1"/>
        </w:rPr>
        <w:t>453 026 рублей</w:t>
      </w:r>
      <w:r w:rsidR="00AE6433" w:rsidRPr="00984642">
        <w:rPr>
          <w:rFonts w:ascii="Times New Roman" w:hAnsi="Times New Roman"/>
          <w:color w:val="000000"/>
          <w:sz w:val="26"/>
          <w:szCs w:val="26"/>
        </w:rPr>
        <w:t>.</w:t>
      </w:r>
    </w:p>
    <w:p w:rsidR="00FB6FB7" w:rsidRDefault="00AE6433" w:rsidP="004B4E97">
      <w:pPr>
        <w:spacing w:after="0" w:line="360" w:lineRule="auto"/>
        <w:jc w:val="both"/>
        <w:textAlignment w:val="baseline"/>
        <w:rPr>
          <w:rFonts w:ascii="Times New Roman" w:hAnsi="Times New Roman"/>
          <w:color w:val="000000"/>
          <w:sz w:val="26"/>
          <w:szCs w:val="26"/>
        </w:rPr>
      </w:pPr>
      <w:r>
        <w:rPr>
          <w:rFonts w:ascii="Times New Roman" w:eastAsia="Times New Roman" w:hAnsi="Times New Roman"/>
          <w:color w:val="000000"/>
          <w:sz w:val="26"/>
          <w:szCs w:val="26"/>
        </w:rPr>
        <w:t>С</w:t>
      </w:r>
      <w:r w:rsidRPr="008C5301">
        <w:rPr>
          <w:rFonts w:ascii="Times New Roman" w:eastAsia="Times New Roman" w:hAnsi="Times New Roman"/>
          <w:color w:val="000000"/>
          <w:sz w:val="26"/>
          <w:szCs w:val="26"/>
        </w:rPr>
        <w:t xml:space="preserve"> 2018 года программа материнского капитала расширена с учетом принятых Правительством РФ новых демографических мер по поддержке российских семей с детьми. </w:t>
      </w:r>
      <w:r>
        <w:rPr>
          <w:rFonts w:ascii="Times New Roman" w:eastAsia="Times New Roman" w:hAnsi="Times New Roman"/>
          <w:color w:val="000000"/>
          <w:sz w:val="26"/>
          <w:szCs w:val="26"/>
        </w:rPr>
        <w:t>Теперь семьям с детьми</w:t>
      </w:r>
      <w:r w:rsidRPr="008C5301">
        <w:rPr>
          <w:rFonts w:ascii="Times New Roman" w:eastAsia="Times New Roman" w:hAnsi="Times New Roman"/>
          <w:color w:val="000000"/>
          <w:sz w:val="26"/>
          <w:szCs w:val="26"/>
        </w:rPr>
        <w:t xml:space="preserve">,  предоставлены более широкие возможности использования материнского капитала </w:t>
      </w:r>
      <w:proofErr w:type="gramStart"/>
      <w:r w:rsidRPr="008C5301">
        <w:rPr>
          <w:rFonts w:ascii="Times New Roman" w:eastAsia="Times New Roman" w:hAnsi="Times New Roman"/>
          <w:color w:val="000000"/>
          <w:sz w:val="26"/>
          <w:szCs w:val="26"/>
        </w:rPr>
        <w:t>сразу после</w:t>
      </w:r>
      <w:proofErr w:type="gramEnd"/>
      <w:r w:rsidRPr="008C5301">
        <w:rPr>
          <w:rFonts w:ascii="Times New Roman" w:eastAsia="Times New Roman" w:hAnsi="Times New Roman"/>
          <w:color w:val="000000"/>
          <w:sz w:val="26"/>
          <w:szCs w:val="26"/>
        </w:rPr>
        <w:t xml:space="preserve"> рождения или усыновления второго ребенка.</w:t>
      </w:r>
    </w:p>
    <w:p w:rsidR="003C30A7" w:rsidRDefault="00AE6433" w:rsidP="004B4E97">
      <w:pPr>
        <w:pStyle w:val="a6"/>
        <w:numPr>
          <w:ilvl w:val="0"/>
          <w:numId w:val="1"/>
        </w:numPr>
        <w:spacing w:after="0" w:line="360" w:lineRule="auto"/>
        <w:ind w:left="0" w:firstLine="0"/>
        <w:jc w:val="both"/>
        <w:textAlignment w:val="baseline"/>
        <w:rPr>
          <w:rFonts w:ascii="Times New Roman" w:hAnsi="Times New Roman" w:cs="Times New Roman"/>
          <w:color w:val="000000"/>
          <w:sz w:val="26"/>
          <w:szCs w:val="26"/>
        </w:rPr>
      </w:pPr>
      <w:r w:rsidRPr="003C30A7">
        <w:rPr>
          <w:rFonts w:ascii="Times New Roman" w:hAnsi="Times New Roman" w:cs="Times New Roman"/>
          <w:color w:val="000000"/>
          <w:sz w:val="26"/>
          <w:szCs w:val="26"/>
        </w:rPr>
        <w:t xml:space="preserve">      </w:t>
      </w:r>
      <w:r w:rsidR="004906FF" w:rsidRPr="003C30A7">
        <w:rPr>
          <w:rFonts w:ascii="Times New Roman" w:hAnsi="Times New Roman" w:cs="Times New Roman"/>
          <w:color w:val="000000"/>
          <w:sz w:val="26"/>
          <w:szCs w:val="26"/>
        </w:rPr>
        <w:tab/>
      </w:r>
      <w:r w:rsidR="004906FF" w:rsidRPr="003C30A7">
        <w:rPr>
          <w:rFonts w:ascii="Times New Roman" w:hAnsi="Times New Roman" w:cs="Times New Roman"/>
          <w:color w:val="000000"/>
          <w:sz w:val="26"/>
          <w:szCs w:val="26"/>
        </w:rPr>
        <w:tab/>
      </w:r>
      <w:r w:rsidRPr="003C30A7">
        <w:rPr>
          <w:rFonts w:ascii="Times New Roman" w:hAnsi="Times New Roman" w:cs="Times New Roman"/>
          <w:color w:val="000000"/>
          <w:sz w:val="26"/>
          <w:szCs w:val="26"/>
        </w:rPr>
        <w:t xml:space="preserve"> </w:t>
      </w:r>
      <w:r w:rsidR="008F7089" w:rsidRPr="003C30A7">
        <w:rPr>
          <w:rFonts w:ascii="Times New Roman" w:hAnsi="Times New Roman" w:cs="Times New Roman"/>
          <w:color w:val="000000"/>
          <w:sz w:val="26"/>
          <w:szCs w:val="26"/>
        </w:rPr>
        <w:t xml:space="preserve">Одним из важных изменений в программе материнского (семейного) капитала стала возможность направить средства сертификата на оплату дошкольного образования, не дожидаясь трехлетия ребенка, давшего право на </w:t>
      </w:r>
      <w:proofErr w:type="spellStart"/>
      <w:r w:rsidR="008F7089" w:rsidRPr="003C30A7">
        <w:rPr>
          <w:rFonts w:ascii="Times New Roman" w:hAnsi="Times New Roman" w:cs="Times New Roman"/>
          <w:color w:val="000000"/>
          <w:sz w:val="26"/>
          <w:szCs w:val="26"/>
        </w:rPr>
        <w:t>маткапитал</w:t>
      </w:r>
      <w:proofErr w:type="spellEnd"/>
      <w:r w:rsidR="008F7089" w:rsidRPr="003C30A7">
        <w:rPr>
          <w:rFonts w:ascii="Times New Roman" w:hAnsi="Times New Roman" w:cs="Times New Roman"/>
          <w:color w:val="000000"/>
          <w:sz w:val="26"/>
          <w:szCs w:val="26"/>
        </w:rPr>
        <w:t xml:space="preserve">. С начала года </w:t>
      </w:r>
      <w:r w:rsidR="009D18D8" w:rsidRPr="003C30A7">
        <w:rPr>
          <w:rFonts w:ascii="Times New Roman" w:hAnsi="Times New Roman" w:cs="Times New Roman"/>
          <w:color w:val="000000"/>
          <w:sz w:val="26"/>
          <w:szCs w:val="26"/>
        </w:rPr>
        <w:t>66</w:t>
      </w:r>
      <w:r w:rsidR="008F7089" w:rsidRPr="003C30A7">
        <w:rPr>
          <w:rFonts w:ascii="Times New Roman" w:hAnsi="Times New Roman" w:cs="Times New Roman"/>
          <w:color w:val="000000"/>
          <w:sz w:val="26"/>
          <w:szCs w:val="26"/>
        </w:rPr>
        <w:t xml:space="preserve"> семей </w:t>
      </w:r>
      <w:r w:rsidR="004B4E97" w:rsidRPr="003C30A7">
        <w:rPr>
          <w:rFonts w:ascii="Times New Roman" w:hAnsi="Times New Roman" w:cs="Times New Roman"/>
          <w:color w:val="000000"/>
          <w:sz w:val="26"/>
          <w:szCs w:val="26"/>
        </w:rPr>
        <w:t xml:space="preserve">города Котласа,  </w:t>
      </w:r>
      <w:proofErr w:type="spellStart"/>
      <w:r w:rsidR="008F7089" w:rsidRPr="003C30A7">
        <w:rPr>
          <w:rFonts w:ascii="Times New Roman" w:hAnsi="Times New Roman" w:cs="Times New Roman"/>
          <w:color w:val="000000"/>
          <w:sz w:val="26"/>
          <w:szCs w:val="26"/>
        </w:rPr>
        <w:t>Котласского</w:t>
      </w:r>
      <w:proofErr w:type="spellEnd"/>
      <w:r w:rsidR="008F7089" w:rsidRPr="003C30A7">
        <w:rPr>
          <w:rFonts w:ascii="Times New Roman" w:hAnsi="Times New Roman" w:cs="Times New Roman"/>
          <w:color w:val="000000"/>
          <w:sz w:val="26"/>
          <w:szCs w:val="26"/>
        </w:rPr>
        <w:t xml:space="preserve">, </w:t>
      </w:r>
      <w:proofErr w:type="spellStart"/>
      <w:r w:rsidR="008F7089" w:rsidRPr="003C30A7">
        <w:rPr>
          <w:rFonts w:ascii="Times New Roman" w:hAnsi="Times New Roman" w:cs="Times New Roman"/>
          <w:color w:val="000000"/>
          <w:sz w:val="26"/>
          <w:szCs w:val="26"/>
        </w:rPr>
        <w:t>Верхнетоемского</w:t>
      </w:r>
      <w:proofErr w:type="spellEnd"/>
      <w:r w:rsidR="008F7089" w:rsidRPr="003C30A7">
        <w:rPr>
          <w:rFonts w:ascii="Times New Roman" w:hAnsi="Times New Roman" w:cs="Times New Roman"/>
          <w:color w:val="000000"/>
          <w:sz w:val="26"/>
          <w:szCs w:val="26"/>
        </w:rPr>
        <w:t xml:space="preserve"> и </w:t>
      </w:r>
      <w:proofErr w:type="spellStart"/>
      <w:r w:rsidR="008F7089" w:rsidRPr="003C30A7">
        <w:rPr>
          <w:rFonts w:ascii="Times New Roman" w:hAnsi="Times New Roman" w:cs="Times New Roman"/>
          <w:color w:val="000000"/>
          <w:sz w:val="26"/>
          <w:szCs w:val="26"/>
        </w:rPr>
        <w:t>Красноборского</w:t>
      </w:r>
      <w:proofErr w:type="spellEnd"/>
      <w:r w:rsidR="008F7089" w:rsidRPr="003C30A7">
        <w:rPr>
          <w:rFonts w:ascii="Times New Roman" w:hAnsi="Times New Roman" w:cs="Times New Roman"/>
          <w:color w:val="000000"/>
          <w:sz w:val="26"/>
          <w:szCs w:val="26"/>
        </w:rPr>
        <w:t xml:space="preserve"> районов обратились в территориальные </w:t>
      </w:r>
      <w:r w:rsidR="008F7089" w:rsidRPr="003C30A7">
        <w:rPr>
          <w:rFonts w:ascii="Times New Roman" w:hAnsi="Times New Roman" w:cs="Times New Roman"/>
          <w:color w:val="000000"/>
          <w:sz w:val="26"/>
          <w:szCs w:val="26"/>
        </w:rPr>
        <w:lastRenderedPageBreak/>
        <w:t>органы Пенсионного фонда с заявлениями о направлении средств материнского капитала на эти цели.</w:t>
      </w:r>
      <w:r w:rsidR="009D18D8" w:rsidRPr="003C30A7">
        <w:rPr>
          <w:rFonts w:ascii="Times New Roman" w:hAnsi="Times New Roman" w:cs="Times New Roman"/>
          <w:color w:val="000000"/>
          <w:sz w:val="26"/>
          <w:szCs w:val="26"/>
        </w:rPr>
        <w:t xml:space="preserve">  </w:t>
      </w:r>
      <w:r w:rsidR="00823F23" w:rsidRPr="003C30A7">
        <w:rPr>
          <w:rFonts w:ascii="Times New Roman" w:hAnsi="Times New Roman" w:cs="Times New Roman"/>
          <w:color w:val="000000"/>
          <w:sz w:val="26"/>
          <w:szCs w:val="26"/>
        </w:rPr>
        <w:t xml:space="preserve">За 2018 год Управлением Пенсионного фонда в </w:t>
      </w:r>
      <w:proofErr w:type="gramStart"/>
      <w:r w:rsidR="00823F23" w:rsidRPr="003C30A7">
        <w:rPr>
          <w:rFonts w:ascii="Times New Roman" w:hAnsi="Times New Roman" w:cs="Times New Roman"/>
          <w:color w:val="000000"/>
          <w:sz w:val="26"/>
          <w:szCs w:val="26"/>
        </w:rPr>
        <w:t>г</w:t>
      </w:r>
      <w:proofErr w:type="gramEnd"/>
      <w:r w:rsidR="00823F23" w:rsidRPr="003C30A7">
        <w:rPr>
          <w:rFonts w:ascii="Times New Roman" w:hAnsi="Times New Roman" w:cs="Times New Roman"/>
          <w:color w:val="000000"/>
          <w:sz w:val="26"/>
          <w:szCs w:val="26"/>
        </w:rPr>
        <w:t>. Котлас Архангельской  области  на оплату  семьям дошкольного образования  детей   было  направлено  более 1 миллиона рублей</w:t>
      </w:r>
      <w:r w:rsidR="003C30A7" w:rsidRPr="003C30A7">
        <w:rPr>
          <w:rFonts w:ascii="Times New Roman" w:hAnsi="Times New Roman" w:cs="Times New Roman"/>
          <w:color w:val="000000"/>
          <w:sz w:val="26"/>
          <w:szCs w:val="26"/>
        </w:rPr>
        <w:t>.</w:t>
      </w:r>
    </w:p>
    <w:p w:rsidR="008F7089" w:rsidRPr="003C30A7" w:rsidRDefault="008F7089" w:rsidP="004B4E97">
      <w:pPr>
        <w:pStyle w:val="a6"/>
        <w:numPr>
          <w:ilvl w:val="0"/>
          <w:numId w:val="1"/>
        </w:numPr>
        <w:spacing w:after="0" w:line="360" w:lineRule="auto"/>
        <w:ind w:left="0" w:firstLine="0"/>
        <w:jc w:val="both"/>
        <w:textAlignment w:val="baseline"/>
        <w:rPr>
          <w:rFonts w:ascii="Times New Roman" w:hAnsi="Times New Roman" w:cs="Times New Roman"/>
          <w:color w:val="000000"/>
          <w:sz w:val="26"/>
          <w:szCs w:val="26"/>
        </w:rPr>
      </w:pPr>
      <w:r w:rsidRPr="003C30A7">
        <w:rPr>
          <w:rFonts w:ascii="Times New Roman" w:hAnsi="Times New Roman" w:cs="Times New Roman"/>
          <w:color w:val="000000"/>
          <w:sz w:val="26"/>
          <w:szCs w:val="26"/>
        </w:rPr>
        <w:tab/>
        <w:t>Материнский капитал всегда предусматривал возможность распоряжения средствами на получение образования детьми. Раньше использовать деньги на эти цели можно было только спустя три года после рождения или усыновления ребенка, за которого выдавался материнский капитал. В настоящее время семьи могут направить средства на оплату дошкольного образования сразу после рождения ребенка, поскольку теперь материнский капитал по данному направлению можно использовать в любое время с момента приобретения права на него.  </w:t>
      </w:r>
    </w:p>
    <w:p w:rsidR="00823F23" w:rsidRDefault="008F7089" w:rsidP="004B4E97">
      <w:pPr>
        <w:pStyle w:val="a3"/>
        <w:spacing w:before="0" w:after="0" w:line="360" w:lineRule="auto"/>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ab/>
        <w:t>Распорядиться средствами можно на оплату детского сада и яслей, в том числе частных, а также на оплату дополнительного образования и услуг по уходу и присмотру за ребенком. Во всех этих случаях необходимым условием является наличие у организации лицензии на предоставление соответствующих услуг.</w:t>
      </w:r>
      <w:r w:rsidR="00823F23">
        <w:rPr>
          <w:rFonts w:ascii="Times New Roman" w:hAnsi="Times New Roman" w:cs="Times New Roman"/>
          <w:color w:val="000000"/>
          <w:sz w:val="26"/>
          <w:szCs w:val="26"/>
        </w:rPr>
        <w:t xml:space="preserve"> </w:t>
      </w:r>
    </w:p>
    <w:p w:rsidR="004B4E97" w:rsidRDefault="00823F23" w:rsidP="004B4E97">
      <w:pPr>
        <w:pStyle w:val="a3"/>
        <w:spacing w:before="0" w:after="0" w:line="360" w:lineRule="auto"/>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D18D8">
        <w:rPr>
          <w:rFonts w:ascii="Times New Roman" w:hAnsi="Times New Roman" w:cs="Times New Roman"/>
          <w:color w:val="000000"/>
          <w:sz w:val="26"/>
          <w:szCs w:val="26"/>
        </w:rPr>
        <w:t xml:space="preserve"> </w:t>
      </w:r>
      <w:r w:rsidR="008F7089">
        <w:rPr>
          <w:rFonts w:ascii="Times New Roman" w:hAnsi="Times New Roman" w:cs="Times New Roman"/>
          <w:color w:val="000000"/>
          <w:sz w:val="26"/>
          <w:szCs w:val="26"/>
        </w:rPr>
        <w:tab/>
        <w:t xml:space="preserve">Также в 2018 году появилось новое направление использования средств материнского капитала – ежемесячная выплата. </w:t>
      </w:r>
      <w:proofErr w:type="gramStart"/>
      <w:r w:rsidR="008F7089">
        <w:rPr>
          <w:rFonts w:ascii="Times New Roman" w:hAnsi="Times New Roman" w:cs="Times New Roman"/>
          <w:color w:val="000000"/>
          <w:sz w:val="26"/>
          <w:szCs w:val="26"/>
        </w:rPr>
        <w:t>Право на получение выплаты имеют семьи, в которых второй ребенок родился или был усыновлен с 1 января 2018 года и чей ежемесячный доход на одного члена семьи за после</w:t>
      </w:r>
      <w:r w:rsidR="00F17EF9">
        <w:rPr>
          <w:rFonts w:ascii="Times New Roman" w:hAnsi="Times New Roman" w:cs="Times New Roman"/>
          <w:color w:val="000000"/>
          <w:sz w:val="26"/>
          <w:szCs w:val="26"/>
        </w:rPr>
        <w:t>дние 12 месяцев не превышает</w:t>
      </w:r>
      <w:r w:rsidR="007855E7">
        <w:rPr>
          <w:rFonts w:ascii="Times New Roman" w:hAnsi="Times New Roman" w:cs="Times New Roman"/>
          <w:color w:val="000000"/>
          <w:sz w:val="26"/>
          <w:szCs w:val="26"/>
        </w:rPr>
        <w:t xml:space="preserve"> </w:t>
      </w:r>
      <w:r w:rsidR="008F7089">
        <w:rPr>
          <w:rFonts w:ascii="Times New Roman" w:eastAsia="Times New Roman" w:hAnsi="Times New Roman" w:cs="Times New Roman"/>
          <w:color w:val="000000"/>
          <w:sz w:val="26"/>
          <w:szCs w:val="26"/>
        </w:rPr>
        <w:t>1,5-кратную величину прожиточного минимума трудоспособного населения в Архангельской области</w:t>
      </w:r>
      <w:r w:rsidR="007855E7">
        <w:rPr>
          <w:rFonts w:ascii="Times New Roman" w:eastAsia="Times New Roman" w:hAnsi="Times New Roman" w:cs="Times New Roman"/>
          <w:color w:val="000000"/>
          <w:sz w:val="26"/>
          <w:szCs w:val="26"/>
        </w:rPr>
        <w:t>.</w:t>
      </w:r>
      <w:proofErr w:type="gramEnd"/>
      <w:r w:rsidR="007855E7">
        <w:rPr>
          <w:rFonts w:ascii="Times New Roman" w:eastAsia="Times New Roman" w:hAnsi="Times New Roman" w:cs="Times New Roman"/>
          <w:color w:val="000000"/>
          <w:sz w:val="26"/>
          <w:szCs w:val="26"/>
        </w:rPr>
        <w:t xml:space="preserve"> С 01 января 2019 года </w:t>
      </w:r>
      <w:r w:rsidR="004B4E97">
        <w:rPr>
          <w:rFonts w:ascii="Times New Roman" w:eastAsia="Times New Roman" w:hAnsi="Times New Roman" w:cs="Times New Roman"/>
          <w:color w:val="000000"/>
          <w:sz w:val="26"/>
          <w:szCs w:val="26"/>
        </w:rPr>
        <w:t xml:space="preserve">ежемесячный доход на одного члена семьи </w:t>
      </w:r>
      <w:r w:rsidR="007855E7">
        <w:rPr>
          <w:rFonts w:ascii="Times New Roman" w:eastAsia="Times New Roman" w:hAnsi="Times New Roman" w:cs="Times New Roman"/>
          <w:color w:val="000000"/>
          <w:sz w:val="26"/>
          <w:szCs w:val="26"/>
        </w:rPr>
        <w:t>не долж</w:t>
      </w:r>
      <w:r w:rsidR="004B4E97">
        <w:rPr>
          <w:rFonts w:ascii="Times New Roman" w:eastAsia="Times New Roman" w:hAnsi="Times New Roman" w:cs="Times New Roman"/>
          <w:color w:val="000000"/>
          <w:sz w:val="26"/>
          <w:szCs w:val="26"/>
        </w:rPr>
        <w:t>ен</w:t>
      </w:r>
      <w:r w:rsidR="007855E7">
        <w:rPr>
          <w:rFonts w:ascii="Times New Roman" w:eastAsia="Times New Roman" w:hAnsi="Times New Roman" w:cs="Times New Roman"/>
          <w:color w:val="000000"/>
          <w:sz w:val="26"/>
          <w:szCs w:val="26"/>
        </w:rPr>
        <w:t xml:space="preserve"> превышать 19514 рублей. </w:t>
      </w:r>
      <w:r w:rsidR="008F7089">
        <w:rPr>
          <w:rFonts w:ascii="Arial" w:eastAsia="Times New Roman" w:hAnsi="Arial" w:cs="Arial"/>
          <w:color w:val="000000"/>
          <w:szCs w:val="22"/>
        </w:rPr>
        <w:t xml:space="preserve"> </w:t>
      </w:r>
      <w:r w:rsidR="008F7089">
        <w:rPr>
          <w:rFonts w:ascii="Times New Roman" w:hAnsi="Times New Roman" w:cs="Times New Roman"/>
          <w:color w:val="000000"/>
          <w:sz w:val="26"/>
          <w:szCs w:val="26"/>
        </w:rPr>
        <w:t xml:space="preserve">Размер ежемесячной выплаты в нашем регионе </w:t>
      </w:r>
      <w:r w:rsidR="00D45A83">
        <w:rPr>
          <w:rFonts w:ascii="Times New Roman" w:hAnsi="Times New Roman" w:cs="Times New Roman"/>
          <w:color w:val="000000"/>
          <w:sz w:val="26"/>
          <w:szCs w:val="26"/>
        </w:rPr>
        <w:t xml:space="preserve">в 2018 году составил 11734 рубля, </w:t>
      </w:r>
      <w:r w:rsidR="007855E7">
        <w:rPr>
          <w:rFonts w:ascii="Times New Roman" w:hAnsi="Times New Roman" w:cs="Times New Roman"/>
          <w:color w:val="000000"/>
          <w:sz w:val="26"/>
          <w:szCs w:val="26"/>
        </w:rPr>
        <w:t xml:space="preserve">с января 2019 года </w:t>
      </w:r>
      <w:r w:rsidR="008F7089">
        <w:rPr>
          <w:rFonts w:ascii="Times New Roman" w:hAnsi="Times New Roman" w:cs="Times New Roman"/>
          <w:color w:val="000000"/>
          <w:sz w:val="26"/>
          <w:szCs w:val="26"/>
        </w:rPr>
        <w:t>состав</w:t>
      </w:r>
      <w:r w:rsidR="007855E7">
        <w:rPr>
          <w:rFonts w:ascii="Times New Roman" w:hAnsi="Times New Roman" w:cs="Times New Roman"/>
          <w:color w:val="000000"/>
          <w:sz w:val="26"/>
          <w:szCs w:val="26"/>
        </w:rPr>
        <w:t>ит</w:t>
      </w:r>
      <w:r w:rsidR="008F7089">
        <w:rPr>
          <w:rFonts w:ascii="Times New Roman" w:hAnsi="Times New Roman" w:cs="Times New Roman"/>
          <w:color w:val="000000"/>
          <w:sz w:val="26"/>
          <w:szCs w:val="26"/>
        </w:rPr>
        <w:t xml:space="preserve"> 11 </w:t>
      </w:r>
      <w:r w:rsidR="007855E7">
        <w:rPr>
          <w:rFonts w:ascii="Times New Roman" w:hAnsi="Times New Roman" w:cs="Times New Roman"/>
          <w:color w:val="000000"/>
          <w:sz w:val="26"/>
          <w:szCs w:val="26"/>
        </w:rPr>
        <w:t>866</w:t>
      </w:r>
      <w:r w:rsidR="008F7089">
        <w:rPr>
          <w:rFonts w:ascii="Times New Roman" w:hAnsi="Times New Roman" w:cs="Times New Roman"/>
          <w:color w:val="000000"/>
          <w:sz w:val="26"/>
          <w:szCs w:val="26"/>
        </w:rPr>
        <w:t xml:space="preserve"> рубл</w:t>
      </w:r>
      <w:r w:rsidR="007855E7">
        <w:rPr>
          <w:rFonts w:ascii="Times New Roman" w:hAnsi="Times New Roman" w:cs="Times New Roman"/>
          <w:color w:val="000000"/>
          <w:sz w:val="26"/>
          <w:szCs w:val="26"/>
        </w:rPr>
        <w:t>ей</w:t>
      </w:r>
      <w:r w:rsidR="008F7089">
        <w:rPr>
          <w:rFonts w:ascii="Times New Roman" w:hAnsi="Times New Roman" w:cs="Times New Roman"/>
          <w:color w:val="000000"/>
          <w:sz w:val="26"/>
          <w:szCs w:val="26"/>
        </w:rPr>
        <w:t xml:space="preserve">. </w:t>
      </w:r>
    </w:p>
    <w:p w:rsidR="008F7089" w:rsidRDefault="008F7089" w:rsidP="004B4E97">
      <w:pPr>
        <w:pStyle w:val="a3"/>
        <w:spacing w:before="0" w:after="0" w:line="360" w:lineRule="auto"/>
        <w:ind w:firstLine="708"/>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С начала года с заявлениями о назначении ежемесячной выплаты в территориальные органы ПФР А</w:t>
      </w:r>
      <w:r w:rsidR="00F17EF9">
        <w:rPr>
          <w:rFonts w:ascii="Times New Roman" w:hAnsi="Times New Roman" w:cs="Times New Roman"/>
          <w:color w:val="000000"/>
          <w:sz w:val="26"/>
          <w:szCs w:val="26"/>
        </w:rPr>
        <w:t>рхангельской области обратились 38 семей</w:t>
      </w:r>
      <w:r>
        <w:rPr>
          <w:rFonts w:ascii="Times New Roman" w:hAnsi="Times New Roman" w:cs="Times New Roman"/>
          <w:color w:val="000000"/>
          <w:sz w:val="26"/>
          <w:szCs w:val="26"/>
        </w:rPr>
        <w:t>.</w:t>
      </w:r>
      <w:r w:rsidR="00F17EF9">
        <w:rPr>
          <w:rFonts w:ascii="Times New Roman" w:hAnsi="Times New Roman" w:cs="Times New Roman"/>
          <w:color w:val="000000"/>
          <w:sz w:val="26"/>
          <w:szCs w:val="26"/>
        </w:rPr>
        <w:t xml:space="preserve"> За 2018 год Управлением Пенсионного фонда в г</w:t>
      </w:r>
      <w:proofErr w:type="gramStart"/>
      <w:r w:rsidR="00F17EF9">
        <w:rPr>
          <w:rFonts w:ascii="Times New Roman" w:hAnsi="Times New Roman" w:cs="Times New Roman"/>
          <w:color w:val="000000"/>
          <w:sz w:val="26"/>
          <w:szCs w:val="26"/>
        </w:rPr>
        <w:t>.К</w:t>
      </w:r>
      <w:proofErr w:type="gramEnd"/>
      <w:r w:rsidR="00F17EF9">
        <w:rPr>
          <w:rFonts w:ascii="Times New Roman" w:hAnsi="Times New Roman" w:cs="Times New Roman"/>
          <w:color w:val="000000"/>
          <w:sz w:val="26"/>
          <w:szCs w:val="26"/>
        </w:rPr>
        <w:t>отлас Архангельской  области</w:t>
      </w:r>
      <w:r w:rsidR="0040381D">
        <w:rPr>
          <w:rFonts w:ascii="Times New Roman" w:hAnsi="Times New Roman" w:cs="Times New Roman"/>
          <w:color w:val="000000"/>
          <w:sz w:val="26"/>
          <w:szCs w:val="26"/>
        </w:rPr>
        <w:t xml:space="preserve"> выплачено</w:t>
      </w:r>
      <w:r w:rsidR="00F17EF9">
        <w:rPr>
          <w:rFonts w:ascii="Times New Roman" w:hAnsi="Times New Roman" w:cs="Times New Roman"/>
          <w:color w:val="000000"/>
          <w:sz w:val="26"/>
          <w:szCs w:val="26"/>
        </w:rPr>
        <w:t xml:space="preserve"> более 5 млн. рублей </w:t>
      </w:r>
      <w:r w:rsidR="0040381D">
        <w:rPr>
          <w:rFonts w:ascii="Times New Roman" w:hAnsi="Times New Roman" w:cs="Times New Roman"/>
          <w:color w:val="000000"/>
          <w:sz w:val="26"/>
          <w:szCs w:val="26"/>
        </w:rPr>
        <w:t xml:space="preserve">  семьям с низким доходом. </w:t>
      </w:r>
    </w:p>
    <w:p w:rsidR="008F7089" w:rsidRDefault="008F7089" w:rsidP="004B4E97">
      <w:pPr>
        <w:pStyle w:val="a3"/>
        <w:spacing w:before="0" w:after="0" w:line="360" w:lineRule="auto"/>
        <w:jc w:val="both"/>
        <w:textAlignment w:val="baseline"/>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Остальные направления расходования материнского капитала остаются неизменными: средства сертификата по-прежнему можно направить на улучшение жилищных условий семьи, формирование будущей пенсии мамы и приобретение </w:t>
      </w:r>
      <w:r>
        <w:rPr>
          <w:rFonts w:ascii="Times New Roman" w:hAnsi="Times New Roman" w:cs="Times New Roman"/>
          <w:color w:val="000000"/>
          <w:sz w:val="26"/>
          <w:szCs w:val="26"/>
        </w:rPr>
        <w:lastRenderedPageBreak/>
        <w:t>товаров и услуг для социальной адаптации и интеграции в общество детей-инвалидов.</w:t>
      </w:r>
    </w:p>
    <w:p w:rsidR="0040381D" w:rsidRDefault="0040381D" w:rsidP="004B4E97">
      <w:pPr>
        <w:spacing w:after="0" w:line="360" w:lineRule="auto"/>
        <w:jc w:val="both"/>
        <w:textAlignment w:val="baseline"/>
        <w:rPr>
          <w:rFonts w:ascii="Times New Roman" w:hAnsi="Times New Roman"/>
          <w:color w:val="000000"/>
          <w:sz w:val="26"/>
          <w:szCs w:val="26"/>
        </w:rPr>
      </w:pPr>
      <w:r>
        <w:rPr>
          <w:rFonts w:ascii="Times New Roman" w:hAnsi="Times New Roman"/>
          <w:color w:val="000000"/>
          <w:sz w:val="26"/>
          <w:szCs w:val="26"/>
        </w:rPr>
        <w:t xml:space="preserve">         Обращаем ваше внимание:  Государственный сертификат нельзя обналичить, продать или обменять. Любые схемы </w:t>
      </w:r>
      <w:proofErr w:type="spellStart"/>
      <w:r>
        <w:rPr>
          <w:rFonts w:ascii="Times New Roman" w:hAnsi="Times New Roman"/>
          <w:color w:val="000000"/>
          <w:sz w:val="26"/>
          <w:szCs w:val="26"/>
        </w:rPr>
        <w:t>обналичивания</w:t>
      </w:r>
      <w:proofErr w:type="spellEnd"/>
      <w:r>
        <w:rPr>
          <w:rFonts w:ascii="Times New Roman" w:hAnsi="Times New Roman"/>
          <w:color w:val="000000"/>
          <w:sz w:val="26"/>
          <w:szCs w:val="26"/>
        </w:rPr>
        <w:t xml:space="preserve"> материнского капитала являются незаконными и оперативно пресекаются правоохранительными органами во все </w:t>
      </w:r>
      <w:proofErr w:type="gramStart"/>
      <w:r>
        <w:rPr>
          <w:rFonts w:ascii="Times New Roman" w:hAnsi="Times New Roman"/>
          <w:color w:val="000000"/>
          <w:sz w:val="26"/>
          <w:szCs w:val="26"/>
        </w:rPr>
        <w:t>субъектах</w:t>
      </w:r>
      <w:proofErr w:type="gramEnd"/>
      <w:r>
        <w:rPr>
          <w:rFonts w:ascii="Times New Roman" w:hAnsi="Times New Roman"/>
          <w:color w:val="000000"/>
          <w:sz w:val="26"/>
          <w:szCs w:val="26"/>
        </w:rPr>
        <w:t xml:space="preserve"> Российской Федерации. </w:t>
      </w:r>
    </w:p>
    <w:p w:rsidR="004906FF" w:rsidRDefault="004906FF" w:rsidP="00AE6433">
      <w:pPr>
        <w:spacing w:after="0"/>
        <w:jc w:val="both"/>
        <w:textAlignment w:val="baseline"/>
      </w:pPr>
    </w:p>
    <w:p w:rsidR="004906FF" w:rsidRDefault="004906FF" w:rsidP="00AE6433">
      <w:pPr>
        <w:spacing w:after="0"/>
        <w:jc w:val="both"/>
        <w:textAlignment w:val="baseline"/>
        <w:rPr>
          <w:rFonts w:ascii="Times New Roman" w:hAnsi="Times New Roman"/>
          <w:color w:val="000000"/>
          <w:sz w:val="26"/>
          <w:szCs w:val="26"/>
        </w:rPr>
      </w:pPr>
      <w:r>
        <w:t xml:space="preserve">      </w:t>
      </w:r>
      <w:r w:rsidR="00AE6433">
        <w:rPr>
          <w:rFonts w:ascii="Times New Roman" w:hAnsi="Times New Roman"/>
          <w:color w:val="000000"/>
          <w:sz w:val="26"/>
          <w:szCs w:val="26"/>
        </w:rPr>
        <w:t xml:space="preserve"> </w:t>
      </w:r>
    </w:p>
    <w:tbl>
      <w:tblPr>
        <w:tblStyle w:val="a7"/>
        <w:tblW w:w="0" w:type="auto"/>
        <w:tblLook w:val="04A0"/>
      </w:tblPr>
      <w:tblGrid>
        <w:gridCol w:w="9571"/>
      </w:tblGrid>
      <w:tr w:rsidR="004906FF" w:rsidRPr="004906FF" w:rsidTr="005B0A9D">
        <w:trPr>
          <w:trHeight w:val="2741"/>
        </w:trPr>
        <w:tc>
          <w:tcPr>
            <w:tcW w:w="9571" w:type="dxa"/>
          </w:tcPr>
          <w:p w:rsidR="004906FF" w:rsidRDefault="004906FF" w:rsidP="004047EA">
            <w:pPr>
              <w:jc w:val="both"/>
              <w:textAlignment w:val="baseline"/>
              <w:rPr>
                <w:rFonts w:ascii="Times New Roman" w:hAnsi="Times New Roman"/>
                <w:b/>
                <w:color w:val="000000"/>
                <w:sz w:val="26"/>
                <w:szCs w:val="26"/>
              </w:rPr>
            </w:pPr>
            <w:r w:rsidRPr="004906FF">
              <w:rPr>
                <w:rFonts w:ascii="Times New Roman" w:hAnsi="Times New Roman"/>
                <w:b/>
                <w:color w:val="000000"/>
                <w:sz w:val="26"/>
                <w:szCs w:val="26"/>
              </w:rPr>
              <w:t xml:space="preserve">Материнским капиталам можно </w:t>
            </w:r>
            <w:proofErr w:type="gramStart"/>
            <w:r w:rsidRPr="004906FF">
              <w:rPr>
                <w:rFonts w:ascii="Times New Roman" w:hAnsi="Times New Roman"/>
                <w:b/>
                <w:color w:val="000000"/>
                <w:sz w:val="26"/>
                <w:szCs w:val="26"/>
              </w:rPr>
              <w:t>распорядится</w:t>
            </w:r>
            <w:proofErr w:type="gramEnd"/>
            <w:r w:rsidRPr="004906FF">
              <w:rPr>
                <w:rFonts w:ascii="Times New Roman" w:hAnsi="Times New Roman"/>
                <w:b/>
                <w:color w:val="000000"/>
                <w:sz w:val="26"/>
                <w:szCs w:val="26"/>
              </w:rPr>
              <w:t xml:space="preserve"> только по пяти направлениям:</w:t>
            </w:r>
          </w:p>
          <w:p w:rsidR="004B4E97" w:rsidRPr="004906FF" w:rsidRDefault="004B4E97" w:rsidP="004047EA">
            <w:pPr>
              <w:jc w:val="both"/>
              <w:textAlignment w:val="baseline"/>
              <w:rPr>
                <w:rFonts w:ascii="Times New Roman" w:hAnsi="Times New Roman"/>
                <w:b/>
                <w:color w:val="000000"/>
                <w:sz w:val="26"/>
                <w:szCs w:val="26"/>
              </w:rPr>
            </w:pPr>
          </w:p>
          <w:p w:rsidR="004906FF" w:rsidRPr="004906FF" w:rsidRDefault="004906FF" w:rsidP="004047EA">
            <w:pPr>
              <w:jc w:val="both"/>
              <w:textAlignment w:val="baseline"/>
              <w:rPr>
                <w:rFonts w:ascii="Times New Roman" w:hAnsi="Times New Roman"/>
                <w:color w:val="000000"/>
                <w:sz w:val="26"/>
                <w:szCs w:val="26"/>
              </w:rPr>
            </w:pPr>
            <w:r w:rsidRPr="004906FF">
              <w:rPr>
                <w:rFonts w:ascii="Times New Roman" w:hAnsi="Times New Roman"/>
                <w:b/>
                <w:color w:val="000000"/>
                <w:sz w:val="26"/>
                <w:szCs w:val="26"/>
              </w:rPr>
              <w:t>1.</w:t>
            </w:r>
            <w:r w:rsidRPr="004906FF">
              <w:rPr>
                <w:rFonts w:ascii="Times New Roman" w:hAnsi="Times New Roman"/>
                <w:color w:val="000000"/>
                <w:sz w:val="26"/>
                <w:szCs w:val="26"/>
              </w:rPr>
              <w:t>Улучшение жилищных условий семьи (ипотека, жилищный кредит, строительство, прямая покупка жилья)</w:t>
            </w:r>
          </w:p>
          <w:p w:rsidR="004906FF" w:rsidRPr="004906FF" w:rsidRDefault="004906FF" w:rsidP="004047EA">
            <w:pPr>
              <w:jc w:val="both"/>
              <w:textAlignment w:val="baseline"/>
              <w:rPr>
                <w:rFonts w:ascii="Times New Roman" w:hAnsi="Times New Roman"/>
                <w:color w:val="000000"/>
                <w:sz w:val="26"/>
                <w:szCs w:val="26"/>
              </w:rPr>
            </w:pPr>
            <w:r w:rsidRPr="004906FF">
              <w:rPr>
                <w:rFonts w:ascii="Times New Roman" w:hAnsi="Times New Roman"/>
                <w:b/>
                <w:color w:val="000000"/>
                <w:sz w:val="26"/>
                <w:szCs w:val="26"/>
              </w:rPr>
              <w:t>2</w:t>
            </w:r>
            <w:r>
              <w:rPr>
                <w:rFonts w:ascii="Times New Roman" w:hAnsi="Times New Roman"/>
                <w:color w:val="000000"/>
                <w:sz w:val="26"/>
                <w:szCs w:val="26"/>
              </w:rPr>
              <w:t>.</w:t>
            </w:r>
            <w:r w:rsidRPr="004906FF">
              <w:rPr>
                <w:rFonts w:ascii="Times New Roman" w:hAnsi="Times New Roman"/>
                <w:color w:val="000000"/>
                <w:sz w:val="26"/>
                <w:szCs w:val="26"/>
              </w:rPr>
              <w:t>Увеличение будущей пенсии матери</w:t>
            </w:r>
          </w:p>
          <w:p w:rsidR="004906FF" w:rsidRPr="004906FF" w:rsidRDefault="004906FF" w:rsidP="004047EA">
            <w:pPr>
              <w:jc w:val="both"/>
              <w:textAlignment w:val="baseline"/>
              <w:rPr>
                <w:rFonts w:ascii="Times New Roman" w:hAnsi="Times New Roman"/>
                <w:color w:val="000000"/>
                <w:sz w:val="26"/>
                <w:szCs w:val="26"/>
              </w:rPr>
            </w:pPr>
            <w:r w:rsidRPr="004906FF">
              <w:rPr>
                <w:rFonts w:ascii="Times New Roman" w:hAnsi="Times New Roman"/>
                <w:b/>
                <w:color w:val="000000"/>
                <w:sz w:val="26"/>
                <w:szCs w:val="26"/>
              </w:rPr>
              <w:t>3</w:t>
            </w:r>
            <w:r>
              <w:rPr>
                <w:rFonts w:ascii="Times New Roman" w:hAnsi="Times New Roman"/>
                <w:color w:val="000000"/>
                <w:sz w:val="26"/>
                <w:szCs w:val="26"/>
              </w:rPr>
              <w:t>.</w:t>
            </w:r>
            <w:r w:rsidRPr="004906FF">
              <w:rPr>
                <w:rFonts w:ascii="Times New Roman" w:hAnsi="Times New Roman"/>
                <w:color w:val="000000"/>
                <w:sz w:val="26"/>
                <w:szCs w:val="26"/>
              </w:rPr>
              <w:t xml:space="preserve">Оплата товаров и услуг </w:t>
            </w:r>
            <w:r>
              <w:rPr>
                <w:rFonts w:ascii="Times New Roman" w:hAnsi="Times New Roman"/>
                <w:color w:val="000000"/>
                <w:sz w:val="26"/>
                <w:szCs w:val="26"/>
              </w:rPr>
              <w:t>(предназначенных для социальной адаптации и интеграции в обществе детей-инвалидов)</w:t>
            </w:r>
          </w:p>
          <w:p w:rsidR="004906FF" w:rsidRPr="004906FF" w:rsidRDefault="004906FF" w:rsidP="004047EA">
            <w:pPr>
              <w:jc w:val="both"/>
              <w:textAlignment w:val="baseline"/>
              <w:rPr>
                <w:rFonts w:ascii="Times New Roman" w:hAnsi="Times New Roman"/>
                <w:color w:val="000000"/>
                <w:sz w:val="26"/>
                <w:szCs w:val="26"/>
              </w:rPr>
            </w:pPr>
            <w:r w:rsidRPr="004906FF">
              <w:rPr>
                <w:rFonts w:ascii="Times New Roman" w:hAnsi="Times New Roman"/>
                <w:b/>
                <w:color w:val="000000"/>
                <w:sz w:val="26"/>
                <w:szCs w:val="26"/>
              </w:rPr>
              <w:t>4</w:t>
            </w:r>
            <w:r>
              <w:rPr>
                <w:rFonts w:ascii="Times New Roman" w:hAnsi="Times New Roman"/>
                <w:color w:val="000000"/>
                <w:sz w:val="26"/>
                <w:szCs w:val="26"/>
              </w:rPr>
              <w:t>.</w:t>
            </w:r>
            <w:r w:rsidRPr="004906FF">
              <w:rPr>
                <w:rFonts w:ascii="Times New Roman" w:hAnsi="Times New Roman"/>
                <w:color w:val="000000"/>
                <w:sz w:val="26"/>
                <w:szCs w:val="26"/>
              </w:rPr>
              <w:t xml:space="preserve">Образование детей (оплата высшего  и среднего образования и проживание в общежитии, содержание ребенка в детском саду) </w:t>
            </w:r>
          </w:p>
          <w:p w:rsidR="004906FF" w:rsidRDefault="004906FF" w:rsidP="004047EA">
            <w:pPr>
              <w:jc w:val="both"/>
              <w:textAlignment w:val="baseline"/>
              <w:rPr>
                <w:rFonts w:ascii="Times New Roman" w:hAnsi="Times New Roman"/>
                <w:color w:val="000000"/>
                <w:sz w:val="26"/>
                <w:szCs w:val="26"/>
              </w:rPr>
            </w:pPr>
            <w:r w:rsidRPr="004906FF">
              <w:rPr>
                <w:rFonts w:ascii="Times New Roman" w:hAnsi="Times New Roman"/>
                <w:b/>
                <w:color w:val="000000"/>
                <w:sz w:val="26"/>
                <w:szCs w:val="26"/>
              </w:rPr>
              <w:t>5</w:t>
            </w:r>
            <w:r>
              <w:rPr>
                <w:rFonts w:ascii="Times New Roman" w:hAnsi="Times New Roman"/>
                <w:color w:val="000000"/>
                <w:sz w:val="26"/>
                <w:szCs w:val="26"/>
              </w:rPr>
              <w:t>.</w:t>
            </w:r>
            <w:r w:rsidRPr="004906FF">
              <w:rPr>
                <w:rFonts w:ascii="Times New Roman" w:hAnsi="Times New Roman"/>
                <w:b/>
                <w:color w:val="000000"/>
                <w:sz w:val="26"/>
                <w:szCs w:val="26"/>
              </w:rPr>
              <w:t>Новое направление с 2018года!</w:t>
            </w:r>
            <w:r w:rsidRPr="004906FF">
              <w:rPr>
                <w:rFonts w:ascii="Times New Roman" w:hAnsi="Times New Roman"/>
                <w:color w:val="000000"/>
                <w:sz w:val="26"/>
                <w:szCs w:val="26"/>
              </w:rPr>
              <w:t xml:space="preserve"> </w:t>
            </w:r>
          </w:p>
          <w:p w:rsidR="004906FF" w:rsidRDefault="004906FF" w:rsidP="004047EA">
            <w:pPr>
              <w:jc w:val="both"/>
              <w:textAlignment w:val="baseline"/>
              <w:rPr>
                <w:rFonts w:ascii="Times New Roman" w:hAnsi="Times New Roman"/>
                <w:color w:val="000000"/>
                <w:sz w:val="26"/>
                <w:szCs w:val="26"/>
              </w:rPr>
            </w:pPr>
            <w:r w:rsidRPr="004906FF">
              <w:rPr>
                <w:rFonts w:ascii="Times New Roman" w:hAnsi="Times New Roman"/>
                <w:color w:val="000000"/>
                <w:sz w:val="26"/>
                <w:szCs w:val="26"/>
              </w:rPr>
              <w:t>Получение ежемесячной выплаты из средств материнского капитала (для семей с низким доходом).</w:t>
            </w:r>
          </w:p>
          <w:p w:rsidR="004B4E97" w:rsidRPr="004906FF" w:rsidRDefault="004B4E97" w:rsidP="004047EA">
            <w:pPr>
              <w:jc w:val="both"/>
              <w:textAlignment w:val="baseline"/>
              <w:rPr>
                <w:rFonts w:ascii="Times New Roman" w:hAnsi="Times New Roman"/>
                <w:color w:val="000000"/>
                <w:sz w:val="26"/>
                <w:szCs w:val="26"/>
              </w:rPr>
            </w:pPr>
          </w:p>
        </w:tc>
      </w:tr>
    </w:tbl>
    <w:p w:rsidR="00AE6433" w:rsidRDefault="00AE6433" w:rsidP="004906FF"/>
    <w:p w:rsidR="004B4E97" w:rsidRDefault="004B4E97" w:rsidP="004906FF"/>
    <w:p w:rsidR="004B4E97" w:rsidRDefault="004B4E97" w:rsidP="004906FF"/>
    <w:sectPr w:rsidR="004B4E97" w:rsidSect="00A82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8325B0"/>
    <w:multiLevelType w:val="hybridMultilevel"/>
    <w:tmpl w:val="4104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7089"/>
    <w:rsid w:val="000B6070"/>
    <w:rsid w:val="00137318"/>
    <w:rsid w:val="003259A1"/>
    <w:rsid w:val="003C30A7"/>
    <w:rsid w:val="0040381D"/>
    <w:rsid w:val="004906FF"/>
    <w:rsid w:val="004B4E97"/>
    <w:rsid w:val="005E1EA6"/>
    <w:rsid w:val="00722173"/>
    <w:rsid w:val="007855E7"/>
    <w:rsid w:val="00823F23"/>
    <w:rsid w:val="008F7089"/>
    <w:rsid w:val="009A338B"/>
    <w:rsid w:val="009D18D8"/>
    <w:rsid w:val="00A8218F"/>
    <w:rsid w:val="00AE6433"/>
    <w:rsid w:val="00B60FAD"/>
    <w:rsid w:val="00CA10B8"/>
    <w:rsid w:val="00D45A83"/>
    <w:rsid w:val="00F17EF9"/>
    <w:rsid w:val="00FB6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18F"/>
  </w:style>
  <w:style w:type="paragraph" w:styleId="1">
    <w:name w:val="heading 1"/>
    <w:basedOn w:val="a"/>
    <w:next w:val="a"/>
    <w:link w:val="10"/>
    <w:qFormat/>
    <w:rsid w:val="008F7089"/>
    <w:pPr>
      <w:keepNext/>
      <w:tabs>
        <w:tab w:val="num" w:pos="432"/>
      </w:tabs>
      <w:suppressAutoHyphens/>
      <w:ind w:left="432" w:hanging="432"/>
      <w:outlineLvl w:val="0"/>
    </w:pPr>
    <w:rPr>
      <w:rFonts w:ascii="Calibri" w:eastAsia="Calibri" w:hAnsi="Calibri" w:cs="Calibri"/>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089"/>
    <w:rPr>
      <w:rFonts w:ascii="Calibri" w:eastAsia="Calibri" w:hAnsi="Calibri" w:cs="Calibri"/>
      <w:b/>
      <w:sz w:val="20"/>
      <w:szCs w:val="20"/>
      <w:lang w:eastAsia="ar-SA"/>
    </w:rPr>
  </w:style>
  <w:style w:type="paragraph" w:styleId="a3">
    <w:name w:val="Normal (Web)"/>
    <w:basedOn w:val="a"/>
    <w:uiPriority w:val="99"/>
    <w:rsid w:val="008F7089"/>
    <w:pPr>
      <w:suppressAutoHyphens/>
      <w:spacing w:before="280" w:after="280"/>
    </w:pPr>
    <w:rPr>
      <w:rFonts w:ascii="Verdana" w:eastAsia="Calibri" w:hAnsi="Verdana" w:cs="Verdana"/>
      <w:sz w:val="16"/>
      <w:szCs w:val="16"/>
      <w:lang w:eastAsia="ar-SA"/>
    </w:rPr>
  </w:style>
  <w:style w:type="character" w:styleId="a4">
    <w:name w:val="Emphasis"/>
    <w:basedOn w:val="a0"/>
    <w:uiPriority w:val="20"/>
    <w:qFormat/>
    <w:rsid w:val="008F7089"/>
    <w:rPr>
      <w:i/>
      <w:iCs/>
    </w:rPr>
  </w:style>
  <w:style w:type="character" w:styleId="a5">
    <w:name w:val="Strong"/>
    <w:basedOn w:val="a0"/>
    <w:uiPriority w:val="22"/>
    <w:qFormat/>
    <w:rsid w:val="008F7089"/>
    <w:rPr>
      <w:b/>
      <w:bCs/>
    </w:rPr>
  </w:style>
  <w:style w:type="paragraph" w:styleId="a6">
    <w:name w:val="List Paragraph"/>
    <w:basedOn w:val="a"/>
    <w:uiPriority w:val="34"/>
    <w:qFormat/>
    <w:rsid w:val="000B6070"/>
    <w:pPr>
      <w:ind w:left="720"/>
      <w:contextualSpacing/>
    </w:pPr>
  </w:style>
  <w:style w:type="table" w:styleId="a7">
    <w:name w:val="Table Grid"/>
    <w:basedOn w:val="a1"/>
    <w:uiPriority w:val="59"/>
    <w:rsid w:val="004906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Лубневская Ирина Владимировна</dc:creator>
  <cp:lastModifiedBy>039LadyginaEV</cp:lastModifiedBy>
  <cp:revision>4</cp:revision>
  <cp:lastPrinted>2018-12-18T12:32:00Z</cp:lastPrinted>
  <dcterms:created xsi:type="dcterms:W3CDTF">2018-12-18T16:23:00Z</dcterms:created>
  <dcterms:modified xsi:type="dcterms:W3CDTF">2018-12-19T06:42:00Z</dcterms:modified>
</cp:coreProperties>
</file>