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12" w:rsidRPr="006D0CD1" w:rsidRDefault="00DF0212" w:rsidP="00DF0212">
      <w:pPr>
        <w:framePr w:wrap="none" w:vAnchor="page" w:hAnchor="page" w:x="38" w:y="26"/>
        <w:rPr>
          <w:rFonts w:ascii="Microsoft Tai Le" w:hAnsi="Microsoft Tai Le" w:cs="Microsoft Tai Le"/>
          <w:sz w:val="2"/>
          <w:szCs w:val="2"/>
        </w:rPr>
      </w:pPr>
      <w:r>
        <w:rPr>
          <w:rFonts w:ascii="Microsoft Tai Le" w:hAnsi="Microsoft Tai Le" w:cs="Microsoft Tai Le"/>
          <w:noProof/>
        </w:rPr>
        <w:drawing>
          <wp:inline distT="0" distB="0" distL="0" distR="0">
            <wp:extent cx="2555875" cy="1969770"/>
            <wp:effectExtent l="19050" t="0" r="0" b="0"/>
            <wp:docPr id="1" name="Рисунок 1" descr="W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edia\image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212" w:rsidRPr="006D0CD1" w:rsidRDefault="00DF0212" w:rsidP="00DF0212">
      <w:pPr>
        <w:framePr w:w="9888" w:h="4001" w:hRule="exact" w:wrap="none" w:vAnchor="page" w:hAnchor="page" w:x="1342" w:y="309"/>
        <w:spacing w:line="298" w:lineRule="exact"/>
        <w:ind w:left="4037"/>
        <w:rPr>
          <w:rFonts w:ascii="Microsoft Tai Le" w:hAnsi="Microsoft Tai Le" w:cs="Microsoft Tai Le"/>
        </w:rPr>
      </w:pPr>
      <w:r w:rsidRPr="006D0CD1">
        <w:rPr>
          <w:rStyle w:val="20"/>
          <w:rFonts w:eastAsiaTheme="minorEastAsia" w:cs="Microsoft Tai Le"/>
        </w:rPr>
        <w:t>Государственное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 </w:t>
      </w:r>
      <w:r w:rsidRPr="006D0CD1">
        <w:rPr>
          <w:rStyle w:val="20"/>
          <w:rFonts w:eastAsiaTheme="minorEastAsia" w:cs="Microsoft Tai Le"/>
        </w:rPr>
        <w:t>учреждение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 - </w:t>
      </w:r>
      <w:r w:rsidRPr="006D0CD1">
        <w:rPr>
          <w:rStyle w:val="20"/>
          <w:rFonts w:eastAsiaTheme="minorEastAsia" w:cs="Microsoft Tai Le"/>
        </w:rPr>
        <w:t>Архангельское</w:t>
      </w:r>
      <w:r w:rsidRPr="006D0CD1">
        <w:rPr>
          <w:rStyle w:val="20"/>
          <w:rFonts w:ascii="Microsoft Tai Le" w:eastAsiaTheme="minorEastAsia" w:hAnsi="Microsoft Tai Le" w:cs="Microsoft Tai Le"/>
        </w:rPr>
        <w:br/>
      </w:r>
      <w:r w:rsidRPr="006D0CD1">
        <w:rPr>
          <w:rStyle w:val="20"/>
          <w:rFonts w:eastAsiaTheme="minorEastAsia" w:cs="Microsoft Tai Le"/>
        </w:rPr>
        <w:t>региональное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 </w:t>
      </w:r>
      <w:r w:rsidRPr="006D0CD1">
        <w:rPr>
          <w:rStyle w:val="20"/>
          <w:rFonts w:eastAsiaTheme="minorEastAsia" w:cs="Microsoft Tai Le"/>
        </w:rPr>
        <w:t>отделение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 </w:t>
      </w:r>
      <w:r w:rsidRPr="006D0CD1">
        <w:rPr>
          <w:rStyle w:val="20"/>
          <w:rFonts w:eastAsiaTheme="minorEastAsia" w:cs="Microsoft Tai Le"/>
        </w:rPr>
        <w:t>Фонда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 </w:t>
      </w:r>
      <w:r w:rsidRPr="006D0CD1">
        <w:rPr>
          <w:rStyle w:val="20"/>
          <w:rFonts w:eastAsiaTheme="minorEastAsia" w:cs="Microsoft Tai Le"/>
        </w:rPr>
        <w:t>социального</w:t>
      </w:r>
      <w:r w:rsidRPr="006D0CD1">
        <w:rPr>
          <w:rStyle w:val="20"/>
          <w:rFonts w:ascii="Microsoft Tai Le" w:eastAsiaTheme="minorEastAsia" w:hAnsi="Microsoft Tai Le" w:cs="Microsoft Tai Le"/>
        </w:rPr>
        <w:br/>
      </w:r>
      <w:r w:rsidRPr="006D0CD1">
        <w:rPr>
          <w:rStyle w:val="20"/>
          <w:rFonts w:eastAsiaTheme="minorEastAsia" w:cs="Microsoft Tai Le"/>
        </w:rPr>
        <w:t>страхования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 </w:t>
      </w:r>
      <w:r w:rsidRPr="006D0CD1">
        <w:rPr>
          <w:rStyle w:val="20"/>
          <w:rFonts w:eastAsiaTheme="minorEastAsia" w:cs="Microsoft Tai Le"/>
        </w:rPr>
        <w:t>Российской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 </w:t>
      </w:r>
      <w:r w:rsidRPr="006D0CD1">
        <w:rPr>
          <w:rStyle w:val="20"/>
          <w:rFonts w:eastAsiaTheme="minorEastAsia" w:cs="Microsoft Tai Le"/>
        </w:rPr>
        <w:t>Федерации</w:t>
      </w:r>
      <w:r w:rsidRPr="006D0CD1">
        <w:rPr>
          <w:rStyle w:val="20"/>
          <w:rFonts w:ascii="Microsoft Tai Le" w:eastAsiaTheme="minorEastAsia" w:hAnsi="Microsoft Tai Le" w:cs="Microsoft Tai Le"/>
        </w:rPr>
        <w:br/>
        <w:t xml:space="preserve">163072, </w:t>
      </w:r>
      <w:r w:rsidRPr="006D0CD1">
        <w:rPr>
          <w:rStyle w:val="20"/>
          <w:rFonts w:eastAsiaTheme="minorEastAsia" w:cs="Microsoft Tai Le"/>
        </w:rPr>
        <w:t>г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. </w:t>
      </w:r>
      <w:r w:rsidRPr="006D0CD1">
        <w:rPr>
          <w:rStyle w:val="20"/>
          <w:rFonts w:eastAsiaTheme="minorEastAsia" w:cs="Microsoft Tai Le"/>
        </w:rPr>
        <w:t>Архангельск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, </w:t>
      </w:r>
      <w:r w:rsidRPr="006D0CD1">
        <w:rPr>
          <w:rStyle w:val="20"/>
          <w:rFonts w:eastAsiaTheme="minorEastAsia" w:cs="Microsoft Tai Le"/>
        </w:rPr>
        <w:t>пр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. </w:t>
      </w:r>
      <w:r w:rsidRPr="006D0CD1">
        <w:rPr>
          <w:rStyle w:val="20"/>
          <w:rFonts w:eastAsiaTheme="minorEastAsia" w:cs="Microsoft Tai Le"/>
        </w:rPr>
        <w:t>Обводный</w:t>
      </w:r>
      <w:r w:rsidRPr="006D0CD1">
        <w:rPr>
          <w:rStyle w:val="20"/>
          <w:rFonts w:ascii="Microsoft Tai Le" w:eastAsiaTheme="minorEastAsia" w:hAnsi="Microsoft Tai Le" w:cs="Microsoft Tai Le"/>
        </w:rPr>
        <w:t xml:space="preserve"> </w:t>
      </w:r>
      <w:r w:rsidRPr="006D0CD1">
        <w:rPr>
          <w:rStyle w:val="20"/>
          <w:rFonts w:eastAsiaTheme="minorEastAsia" w:cs="Microsoft Tai Le"/>
        </w:rPr>
        <w:t>канал</w:t>
      </w:r>
      <w:r w:rsidRPr="006D0CD1">
        <w:rPr>
          <w:rStyle w:val="20"/>
          <w:rFonts w:ascii="Microsoft Tai Le" w:eastAsiaTheme="minorEastAsia" w:hAnsi="Microsoft Tai Le" w:cs="Microsoft Tai Le"/>
        </w:rPr>
        <w:t>. 119</w:t>
      </w:r>
    </w:p>
    <w:p w:rsidR="00DF0212" w:rsidRPr="006D0CD1" w:rsidRDefault="00DF0212" w:rsidP="00DF0212">
      <w:pPr>
        <w:framePr w:w="9888" w:h="4001" w:hRule="exact" w:wrap="none" w:vAnchor="page" w:hAnchor="page" w:x="1342" w:y="309"/>
        <w:spacing w:after="994"/>
        <w:ind w:left="4037"/>
        <w:rPr>
          <w:rFonts w:ascii="Microsoft Tai Le" w:hAnsi="Microsoft Tai Le" w:cs="Microsoft Tai Le"/>
        </w:rPr>
      </w:pPr>
      <w:r w:rsidRPr="006D0CD1">
        <w:rPr>
          <w:rStyle w:val="90"/>
          <w:rFonts w:ascii="Microsoft Tai Le" w:eastAsiaTheme="minorEastAsia" w:hAnsi="Microsoft Tai Le" w:cs="Microsoft Tai Le"/>
          <w:lang w:bidi="ru-RU"/>
        </w:rPr>
        <w:t>www</w:t>
      </w:r>
      <w:r w:rsidRPr="00DF0212">
        <w:rPr>
          <w:rStyle w:val="90"/>
          <w:rFonts w:ascii="Microsoft Tai Le" w:eastAsiaTheme="minorEastAsia" w:hAnsi="Microsoft Tai Le" w:cs="Microsoft Tai Le"/>
          <w:lang w:val="ru-RU" w:bidi="ru-RU"/>
        </w:rPr>
        <w:t>.</w:t>
      </w:r>
      <w:r w:rsidRPr="006D0CD1">
        <w:rPr>
          <w:rStyle w:val="90"/>
          <w:rFonts w:ascii="Microsoft Tai Le" w:eastAsiaTheme="minorEastAsia" w:hAnsi="Microsoft Tai Le" w:cs="Microsoft Tai Le"/>
          <w:lang w:bidi="ru-RU"/>
        </w:rPr>
        <w:t>r</w:t>
      </w:r>
      <w:r w:rsidRPr="00DF0212">
        <w:rPr>
          <w:rStyle w:val="90"/>
          <w:rFonts w:ascii="Microsoft Tai Le" w:eastAsiaTheme="minorEastAsia" w:hAnsi="Microsoft Tai Le" w:cs="Microsoft Tai Le"/>
          <w:lang w:val="ru-RU" w:bidi="ru-RU"/>
        </w:rPr>
        <w:t>29</w:t>
      </w:r>
      <w:r w:rsidRPr="006D0CD1">
        <w:rPr>
          <w:rStyle w:val="90"/>
          <w:rFonts w:ascii="Microsoft Tai Le" w:eastAsiaTheme="minorEastAsia" w:hAnsi="Microsoft Tai Le" w:cs="Microsoft Tai Le"/>
          <w:lang w:val="ru-RU"/>
        </w:rPr>
        <w:t>.</w:t>
      </w:r>
      <w:proofErr w:type="spellStart"/>
      <w:r w:rsidRPr="006D0CD1">
        <w:rPr>
          <w:rStyle w:val="90"/>
          <w:rFonts w:ascii="Microsoft Tai Le" w:eastAsiaTheme="minorEastAsia" w:hAnsi="Microsoft Tai Le" w:cs="Microsoft Tai Le"/>
        </w:rPr>
        <w:t>fss</w:t>
      </w:r>
      <w:proofErr w:type="spellEnd"/>
      <w:r w:rsidRPr="006D0CD1">
        <w:rPr>
          <w:rStyle w:val="90"/>
          <w:rFonts w:ascii="Microsoft Tai Le" w:eastAsiaTheme="minorEastAsia" w:hAnsi="Microsoft Tai Le" w:cs="Microsoft Tai Le"/>
          <w:lang w:val="ru-RU"/>
        </w:rPr>
        <w:t>.</w:t>
      </w:r>
      <w:proofErr w:type="spellStart"/>
      <w:r w:rsidRPr="006D0CD1">
        <w:rPr>
          <w:rStyle w:val="90"/>
          <w:rFonts w:ascii="Microsoft Tai Le" w:eastAsiaTheme="minorEastAsia" w:hAnsi="Microsoft Tai Le" w:cs="Microsoft Tai Le"/>
        </w:rPr>
        <w:t>ru</w:t>
      </w:r>
      <w:proofErr w:type="spellEnd"/>
    </w:p>
    <w:p w:rsidR="00DF0212" w:rsidRPr="00DF0212" w:rsidRDefault="00DF0212" w:rsidP="00DF0212">
      <w:pPr>
        <w:framePr w:w="9888" w:h="4001" w:hRule="exact" w:wrap="none" w:vAnchor="page" w:hAnchor="page" w:x="1342" w:y="309"/>
        <w:spacing w:after="0"/>
        <w:ind w:left="19"/>
        <w:rPr>
          <w:rFonts w:ascii="Microsoft Tai Le" w:hAnsi="Microsoft Tai Le" w:cs="Microsoft Tai Le"/>
        </w:rPr>
      </w:pPr>
      <w:r w:rsidRPr="00DF0212">
        <w:rPr>
          <w:rStyle w:val="100"/>
          <w:rFonts w:eastAsiaTheme="minorEastAsia" w:cs="Microsoft Tai Le"/>
          <w:bCs w:val="0"/>
        </w:rPr>
        <w:t>В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2019 </w:t>
      </w:r>
      <w:r w:rsidRPr="00DF0212">
        <w:rPr>
          <w:rStyle w:val="100"/>
          <w:rFonts w:eastAsiaTheme="minorEastAsia" w:cs="Microsoft Tai Le"/>
          <w:bCs w:val="0"/>
        </w:rPr>
        <w:t>году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более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2 </w:t>
      </w:r>
      <w:r w:rsidRPr="00DF0212">
        <w:rPr>
          <w:rStyle w:val="100"/>
          <w:rFonts w:eastAsiaTheme="minorEastAsia" w:cs="Microsoft Tai Le"/>
          <w:bCs w:val="0"/>
        </w:rPr>
        <w:t>тысяч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сотрудников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proofErr w:type="spellStart"/>
      <w:r w:rsidRPr="00DF0212">
        <w:rPr>
          <w:rStyle w:val="100"/>
          <w:rFonts w:eastAsiaTheme="minorEastAsia" w:cs="Microsoft Tai Le"/>
          <w:bCs w:val="0"/>
        </w:rPr>
        <w:t>предпенсионного</w:t>
      </w:r>
      <w:proofErr w:type="spellEnd"/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возраста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br/>
      </w:r>
      <w:r w:rsidRPr="00DF0212">
        <w:rPr>
          <w:rStyle w:val="100"/>
          <w:rFonts w:eastAsiaTheme="minorEastAsia" w:cs="Microsoft Tai Le"/>
          <w:bCs w:val="0"/>
        </w:rPr>
        <w:t>смогут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поправить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здоровье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за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счет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средств</w:t>
      </w:r>
      <w:r w:rsidRPr="00DF0212">
        <w:rPr>
          <w:rStyle w:val="100"/>
          <w:rFonts w:ascii="Microsoft Tai Le" w:eastAsiaTheme="minorEastAsia" w:hAnsi="Microsoft Tai Le" w:cs="Microsoft Tai Le"/>
          <w:bCs w:val="0"/>
        </w:rPr>
        <w:t xml:space="preserve"> </w:t>
      </w:r>
      <w:r w:rsidRPr="00DF0212">
        <w:rPr>
          <w:rStyle w:val="100"/>
          <w:rFonts w:eastAsiaTheme="minorEastAsia" w:cs="Microsoft Tai Le"/>
          <w:bCs w:val="0"/>
        </w:rPr>
        <w:t>ФСС</w:t>
      </w:r>
    </w:p>
    <w:p w:rsidR="00DF0212" w:rsidRPr="00DF0212" w:rsidRDefault="00DF0212" w:rsidP="00DF0212">
      <w:pPr>
        <w:framePr w:w="9888" w:h="12001" w:hRule="exact" w:wrap="none" w:vAnchor="page" w:hAnchor="page" w:x="1317" w:y="4284"/>
        <w:spacing w:line="48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F0212">
        <w:rPr>
          <w:rStyle w:val="20"/>
          <w:rFonts w:eastAsiaTheme="minorEastAsia"/>
        </w:rPr>
        <w:t>Ежегодно Фонд социального страхования РФ направляет средства на профилактику производственного травматизма и профессиональных заболеваний.</w:t>
      </w:r>
    </w:p>
    <w:p w:rsidR="00DF0212" w:rsidRPr="00DF0212" w:rsidRDefault="00DF0212" w:rsidP="00DF0212">
      <w:pPr>
        <w:framePr w:w="9888" w:h="12001" w:hRule="exact" w:wrap="none" w:vAnchor="page" w:hAnchor="page" w:x="1317" w:y="4284"/>
        <w:spacing w:line="48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F0212">
        <w:rPr>
          <w:rStyle w:val="20"/>
          <w:rFonts w:eastAsiaTheme="minorEastAsia"/>
        </w:rPr>
        <w:t xml:space="preserve">В прошлом году более 1000 работодателей использовали свыше 202 </w:t>
      </w:r>
      <w:proofErr w:type="spellStart"/>
      <w:r w:rsidRPr="00DF0212">
        <w:rPr>
          <w:rStyle w:val="20"/>
          <w:rFonts w:eastAsiaTheme="minorEastAsia"/>
        </w:rPr>
        <w:t>млн</w:t>
      </w:r>
      <w:proofErr w:type="spellEnd"/>
      <w:r w:rsidRPr="00DF0212">
        <w:rPr>
          <w:rStyle w:val="20"/>
          <w:rFonts w:eastAsiaTheme="minorEastAsia"/>
        </w:rPr>
        <w:t xml:space="preserve"> рублей на предупредительные меры. Напомним, по законодательству на эти цели предприятия и организации вправе использовать до 20% страховых взносов по обязательному социальному страхованию от несчастных случаев на производстве и профессиональных заболеваний, в том числе на приобретение средств индивидуальной защиты, прохождение работниками медицинских осмотров, обучение по охране труда, проведение специальной оценки условий труда и др. С 2019 года объем средств, направляемых на превентивные мероприятия может быть увеличен до 30% при условии использования работодателем дополнительного объема средств на санаторно-курортное лечение работников </w:t>
      </w:r>
      <w:proofErr w:type="spellStart"/>
      <w:r w:rsidRPr="00DF0212">
        <w:rPr>
          <w:rStyle w:val="20"/>
          <w:rFonts w:eastAsiaTheme="minorEastAsia"/>
        </w:rPr>
        <w:t>предпенсионного</w:t>
      </w:r>
      <w:proofErr w:type="spellEnd"/>
      <w:r w:rsidRPr="00DF0212">
        <w:rPr>
          <w:rStyle w:val="20"/>
          <w:rFonts w:eastAsiaTheme="minorEastAsia"/>
        </w:rPr>
        <w:t xml:space="preserve"> возраста, то есть не ранее,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DF0212" w:rsidRPr="00DF0212" w:rsidRDefault="00DF0212" w:rsidP="00DF0212">
      <w:pPr>
        <w:framePr w:w="9888" w:h="12001" w:hRule="exact" w:wrap="none" w:vAnchor="page" w:hAnchor="page" w:x="1317" w:y="4284"/>
        <w:spacing w:line="48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F0212">
        <w:rPr>
          <w:rStyle w:val="20"/>
          <w:rFonts w:eastAsiaTheme="minorEastAsia"/>
        </w:rPr>
        <w:t xml:space="preserve">В связи с этим в бюджете Архангельского регионального отделения Фонда предусмотрено 364,5 </w:t>
      </w:r>
      <w:proofErr w:type="spellStart"/>
      <w:r w:rsidRPr="00DF0212">
        <w:rPr>
          <w:rStyle w:val="20"/>
          <w:rFonts w:eastAsiaTheme="minorEastAsia"/>
        </w:rPr>
        <w:t>млн</w:t>
      </w:r>
      <w:proofErr w:type="spellEnd"/>
      <w:r w:rsidRPr="00DF0212">
        <w:rPr>
          <w:rStyle w:val="20"/>
          <w:rFonts w:eastAsiaTheme="minorEastAsia"/>
        </w:rPr>
        <w:t xml:space="preserve"> рублей на финансовое обеспечение предупредительных мер, в том числе 120 </w:t>
      </w:r>
      <w:proofErr w:type="spellStart"/>
      <w:r w:rsidRPr="00DF0212">
        <w:rPr>
          <w:rStyle w:val="20"/>
          <w:rFonts w:eastAsiaTheme="minorEastAsia"/>
        </w:rPr>
        <w:t>млн</w:t>
      </w:r>
      <w:proofErr w:type="spellEnd"/>
      <w:r w:rsidRPr="00DF0212">
        <w:rPr>
          <w:rStyle w:val="20"/>
          <w:rFonts w:eastAsiaTheme="minorEastAsia"/>
        </w:rPr>
        <w:t xml:space="preserve"> рублей - на санаторно-курортное лечение более 2000 работников </w:t>
      </w:r>
      <w:proofErr w:type="spellStart"/>
      <w:r w:rsidRPr="00DF0212">
        <w:rPr>
          <w:rStyle w:val="20"/>
          <w:rFonts w:eastAsiaTheme="minorEastAsia"/>
        </w:rPr>
        <w:t>предпенсионного</w:t>
      </w:r>
      <w:proofErr w:type="spellEnd"/>
      <w:r w:rsidRPr="00DF0212">
        <w:rPr>
          <w:rStyle w:val="20"/>
          <w:rFonts w:eastAsiaTheme="minorEastAsia"/>
        </w:rPr>
        <w:t xml:space="preserve"> возраста.</w:t>
      </w:r>
    </w:p>
    <w:p w:rsidR="00DF0212" w:rsidRPr="00DF0212" w:rsidRDefault="00DF0212" w:rsidP="00DF0212">
      <w:pPr>
        <w:framePr w:w="9888" w:h="12001" w:hRule="exact" w:wrap="none" w:vAnchor="page" w:hAnchor="page" w:x="1317" w:y="4284"/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0212">
        <w:rPr>
          <w:rStyle w:val="20"/>
          <w:rFonts w:eastAsiaTheme="minorEastAsia"/>
        </w:rPr>
        <w:t xml:space="preserve">Информацию о том, как </w:t>
      </w:r>
      <w:r w:rsidRPr="00DF0212">
        <w:rPr>
          <w:rFonts w:ascii="Times New Roman" w:hAnsi="Times New Roman" w:cs="Times New Roman"/>
          <w:sz w:val="28"/>
          <w:szCs w:val="28"/>
        </w:rPr>
        <w:t>получить разрешение на использование средств финансового обеспечения предупредительных мер, можно узнать в Филиале №2 Архангельского регионального отделения в г.Котласе, ул.Октябрьская, д.37, тел.(81837)2-63-76</w:t>
      </w:r>
    </w:p>
    <w:p w:rsidR="00000000" w:rsidRDefault="00DF021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>
    <w:useFELayout/>
  </w:compat>
  <w:rsids>
    <w:rsidRoot w:val="00DF0212"/>
    <w:rsid w:val="00DF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F0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F02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DF0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0">
    <w:name w:val="Основной текст (9)"/>
    <w:basedOn w:val="9"/>
    <w:rsid w:val="00DF0212"/>
    <w:rPr>
      <w:color w:val="000000"/>
      <w:spacing w:val="0"/>
      <w:w w:val="100"/>
      <w:position w:val="0"/>
    </w:rPr>
  </w:style>
  <w:style w:type="character" w:customStyle="1" w:styleId="10">
    <w:name w:val="Основной текст (10)_"/>
    <w:basedOn w:val="a0"/>
    <w:rsid w:val="00DF0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"/>
    <w:basedOn w:val="10"/>
    <w:rsid w:val="00DF0212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F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Sk1Fme</dc:creator>
  <cp:keywords/>
  <dc:description/>
  <cp:lastModifiedBy>Sk1Fme</cp:lastModifiedBy>
  <cp:revision>2</cp:revision>
  <dcterms:created xsi:type="dcterms:W3CDTF">2019-02-05T07:15:00Z</dcterms:created>
  <dcterms:modified xsi:type="dcterms:W3CDTF">2019-02-05T07:17:00Z</dcterms:modified>
</cp:coreProperties>
</file>