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74" w:rsidRPr="00C66174" w:rsidRDefault="00C66174" w:rsidP="00C66174">
      <w:pPr>
        <w:rPr>
          <w:rFonts w:ascii="Times New Roman" w:hAnsi="Times New Roman" w:cs="Times New Roman"/>
          <w:b/>
        </w:rPr>
      </w:pPr>
      <w:r w:rsidRPr="00C66174">
        <w:rPr>
          <w:rFonts w:ascii="Times New Roman" w:hAnsi="Times New Roman" w:cs="Times New Roman"/>
          <w:b/>
        </w:rPr>
        <w:t>Утверждены единые правила установления необходимости проведения капитального ремонта общего имущества в многоквартирных домах Приказом Министерства строительства и жилищно-коммунального хозяйства Российской Федерации от 22.09.2025 № 569/пр.</w:t>
      </w:r>
    </w:p>
    <w:p w:rsidR="005D4C0C" w:rsidRPr="00C66174" w:rsidRDefault="00C66174">
      <w:pPr>
        <w:rPr>
          <w:rFonts w:ascii="Times New Roman" w:hAnsi="Times New Roman" w:cs="Times New Roman"/>
        </w:rPr>
      </w:pPr>
      <w:r w:rsidRPr="00C66174">
        <w:rPr>
          <w:rFonts w:ascii="Times New Roman" w:hAnsi="Times New Roman" w:cs="Times New Roman"/>
        </w:rPr>
        <w:t>С 23.10.2025 введен в действие Свод правил СП 547.1325800.2025 «Здания жилые многоквартирные. Правила установления необходимости проведения капитального ремонта». Теперь сроки проведения капитального ремонта в многоквартирном доме устанавливаются в зависимости от результатов оценки физического износа конструктивных элементов и внутридомовых инженерных систем, которая проводится специализированной организацией посредством визуального обследования их технического состояния, то есть по внешним признакам. В зависимости от присвоенной категории капитальный ремонт подлежит проведению не ранее чем через пять лет (физический износ от 0 % до 30 %), в течение 5 лет (физический износ от 31 % до 50 %) или 3 лет (физич</w:t>
      </w:r>
      <w:bookmarkStart w:id="0" w:name="_GoBack"/>
      <w:bookmarkEnd w:id="0"/>
      <w:r w:rsidRPr="00C66174">
        <w:rPr>
          <w:rFonts w:ascii="Times New Roman" w:hAnsi="Times New Roman" w:cs="Times New Roman"/>
        </w:rPr>
        <w:t>еский износ от 51 % до 65 %) с момента утверждения заключения о необходимости проведения капитального ремонта. Проведение инструментального обследования технического состояния многоквартирного дома, порядок которого определен межгосударственным стандартом ГОСТ 31937-2024, требуется в случае присвоения конструктивному элементу или внутридомовой инженерной системе значения физического износа более 65 %. Таблицы соотношения повреждений и интервалов значений физического износа по каждому конструктивному элементу и внутридомовой инженерной системе, а также форма заключения о необходимости проведения капитального ремонта приведены в приложениях к Своду правил. Необходимо учитывать, что Свод правил не распространяется на определение необходимости проведения работ по ремонту, замене, модернизации лифтов, ремонту лифтовых шахт, машинных и блочных помещений, ремонту внутридомовых инженерных систем газоснабжения</w:t>
      </w:r>
    </w:p>
    <w:sectPr w:rsidR="005D4C0C" w:rsidRPr="00C6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69"/>
    <w:rsid w:val="00554969"/>
    <w:rsid w:val="005D4C0C"/>
    <w:rsid w:val="00C6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2994"/>
  <w15:chartTrackingRefBased/>
  <w15:docId w15:val="{28C815C5-E95D-44AA-BC9A-22DBE17B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infokrasn</dc:creator>
  <cp:keywords/>
  <dc:description/>
  <cp:lastModifiedBy>infokrasn</cp:lastModifiedBy>
  <cp:revision>3</cp:revision>
  <dcterms:created xsi:type="dcterms:W3CDTF">2025-11-24T07:14:00Z</dcterms:created>
  <dcterms:modified xsi:type="dcterms:W3CDTF">2025-11-24T07:15:00Z</dcterms:modified>
</cp:coreProperties>
</file>