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12" w:rsidRDefault="00AF5712" w:rsidP="001E7493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5712">
        <w:rPr>
          <w:rFonts w:ascii="Times New Roman" w:eastAsia="Calibri" w:hAnsi="Times New Roman" w:cs="Times New Roman"/>
          <w:b/>
          <w:sz w:val="28"/>
          <w:szCs w:val="28"/>
        </w:rPr>
        <w:t>Изменения законодательства о порядке обжалования решения органов государственного жилищного надзора.</w:t>
      </w:r>
    </w:p>
    <w:p w:rsidR="008A0CCC" w:rsidRPr="00AF5712" w:rsidRDefault="008A0CCC" w:rsidP="001E7493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5712" w:rsidRPr="00AF5712" w:rsidRDefault="00AF5712" w:rsidP="00AF5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712">
        <w:rPr>
          <w:rFonts w:ascii="Times New Roman" w:eastAsia="Calibri" w:hAnsi="Times New Roman" w:cs="Times New Roman"/>
          <w:sz w:val="28"/>
          <w:szCs w:val="28"/>
        </w:rPr>
        <w:t>Ранее организации, несогласные с действиями государственной жилищной инспекции, могли обжаловать такие действия напрямую в суд.</w:t>
      </w:r>
    </w:p>
    <w:p w:rsidR="00AF5712" w:rsidRPr="00AF5712" w:rsidRDefault="00AF5712" w:rsidP="00AF5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712">
        <w:rPr>
          <w:rFonts w:ascii="Times New Roman" w:eastAsia="Calibri" w:hAnsi="Times New Roman" w:cs="Times New Roman"/>
          <w:sz w:val="28"/>
          <w:szCs w:val="28"/>
        </w:rPr>
        <w:t xml:space="preserve"> С 1 января 2023 года управляющие организации и ТСЖ должны предварительно обжаловать решения и действия органов государственного жилищного надзора и лицензионного контроля в досудебном порядке до обращения</w:t>
      </w:r>
      <w:r w:rsidR="001F47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5712">
        <w:rPr>
          <w:rFonts w:ascii="Times New Roman" w:eastAsia="Calibri" w:hAnsi="Times New Roman" w:cs="Times New Roman"/>
          <w:sz w:val="28"/>
          <w:szCs w:val="28"/>
        </w:rPr>
        <w:t>в суд.</w:t>
      </w:r>
    </w:p>
    <w:p w:rsidR="00AF5712" w:rsidRPr="00391F9B" w:rsidRDefault="00AF5712" w:rsidP="00AF5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91F9B">
        <w:rPr>
          <w:rFonts w:ascii="Times New Roman" w:eastAsia="Calibri" w:hAnsi="Times New Roman" w:cs="Times New Roman"/>
          <w:spacing w:val="-6"/>
          <w:sz w:val="28"/>
          <w:szCs w:val="28"/>
        </w:rPr>
        <w:t>Досудебное обжалование решений контрольных органов введено 1 июля 2021 года в ч. 2 ст. 39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F5712" w:rsidRPr="00391F9B" w:rsidRDefault="00AF5712" w:rsidP="00AF5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91F9B">
        <w:rPr>
          <w:rFonts w:ascii="Times New Roman" w:eastAsia="Calibri" w:hAnsi="Times New Roman" w:cs="Times New Roman"/>
          <w:spacing w:val="-6"/>
          <w:sz w:val="28"/>
          <w:szCs w:val="28"/>
        </w:rPr>
        <w:t>В 2023 году досудебное урегулирование становится обязательным для всех видов контроля, в том числе государственного жилищного и лицензионного контроля.</w:t>
      </w:r>
    </w:p>
    <w:p w:rsidR="00AF5712" w:rsidRPr="00AF5712" w:rsidRDefault="00AF5712" w:rsidP="00AF5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712">
        <w:rPr>
          <w:rFonts w:ascii="Times New Roman" w:eastAsia="Calibri" w:hAnsi="Times New Roman" w:cs="Times New Roman"/>
          <w:sz w:val="28"/>
          <w:szCs w:val="28"/>
        </w:rPr>
        <w:t xml:space="preserve">При несогласии с результатами проверки управляющая компания или ТСЖ обязаны подать досудебную жалобу в инспекцию в электронном виде через </w:t>
      </w:r>
      <w:proofErr w:type="spellStart"/>
      <w:r w:rsidRPr="00AF5712">
        <w:rPr>
          <w:rFonts w:ascii="Times New Roman" w:eastAsia="Calibri" w:hAnsi="Times New Roman" w:cs="Times New Roman"/>
          <w:sz w:val="28"/>
          <w:szCs w:val="28"/>
        </w:rPr>
        <w:t>Госуслуги</w:t>
      </w:r>
      <w:proofErr w:type="spellEnd"/>
      <w:r w:rsidRPr="00AF57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5712" w:rsidRPr="00AF5712" w:rsidRDefault="00AF5712" w:rsidP="00AF5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712">
        <w:rPr>
          <w:rFonts w:ascii="Times New Roman" w:eastAsia="Calibri" w:hAnsi="Times New Roman" w:cs="Times New Roman"/>
          <w:sz w:val="28"/>
          <w:szCs w:val="28"/>
        </w:rPr>
        <w:t>- жалоба должна быть подписана усиленной квалифицированной электронной подписью.</w:t>
      </w:r>
    </w:p>
    <w:p w:rsidR="00AF5712" w:rsidRPr="00AF5712" w:rsidRDefault="00AF5712" w:rsidP="00AF5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712">
        <w:rPr>
          <w:rFonts w:ascii="Times New Roman" w:eastAsia="Calibri" w:hAnsi="Times New Roman" w:cs="Times New Roman"/>
          <w:sz w:val="28"/>
          <w:szCs w:val="28"/>
        </w:rPr>
        <w:t>- срок направления жалобы на действия или бездействие надзорного ведомства – 30 календарных дней с момента, когда лицо узнало или должно было узнать о нарушении своих прав.</w:t>
      </w:r>
    </w:p>
    <w:p w:rsidR="00AF5712" w:rsidRPr="00AF5712" w:rsidRDefault="00AF5712" w:rsidP="00AF5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712">
        <w:rPr>
          <w:rFonts w:ascii="Times New Roman" w:eastAsia="Calibri" w:hAnsi="Times New Roman" w:cs="Times New Roman"/>
          <w:sz w:val="28"/>
          <w:szCs w:val="28"/>
        </w:rPr>
        <w:t xml:space="preserve"> - инспекция должна рассмотреть обращение не более чем за 20 рабочих дней с момента его регистрации.</w:t>
      </w:r>
    </w:p>
    <w:p w:rsidR="00AF5712" w:rsidRPr="00AF5712" w:rsidRDefault="00AF5712" w:rsidP="00AF5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712">
        <w:rPr>
          <w:rFonts w:ascii="Times New Roman" w:eastAsia="Calibri" w:hAnsi="Times New Roman" w:cs="Times New Roman"/>
          <w:sz w:val="28"/>
          <w:szCs w:val="28"/>
        </w:rPr>
        <w:t>- если заявитель получил отказ после досудебного обжалования, то получает право далее обратиться с заявлением в суд.</w:t>
      </w:r>
    </w:p>
    <w:p w:rsidR="00AF5712" w:rsidRPr="00AF5712" w:rsidRDefault="00AF5712" w:rsidP="00AF5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712">
        <w:rPr>
          <w:rFonts w:ascii="Times New Roman" w:eastAsia="Calibri" w:hAnsi="Times New Roman" w:cs="Times New Roman"/>
          <w:sz w:val="28"/>
          <w:szCs w:val="28"/>
        </w:rPr>
        <w:t>Данный порядок применяется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0740BD" w:rsidRDefault="000740BD" w:rsidP="000740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740BD" w:rsidSect="00AC554E">
      <w:headerReference w:type="default" r:id="rId6"/>
      <w:pgSz w:w="11906" w:h="16838"/>
      <w:pgMar w:top="1134" w:right="70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0D4" w:rsidRDefault="00CD40D4" w:rsidP="00A33562">
      <w:pPr>
        <w:spacing w:after="0" w:line="240" w:lineRule="auto"/>
      </w:pPr>
      <w:r>
        <w:separator/>
      </w:r>
    </w:p>
  </w:endnote>
  <w:endnote w:type="continuationSeparator" w:id="1">
    <w:p w:rsidR="00CD40D4" w:rsidRDefault="00CD40D4" w:rsidP="00A3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0D4" w:rsidRDefault="00CD40D4" w:rsidP="00A33562">
      <w:pPr>
        <w:spacing w:after="0" w:line="240" w:lineRule="auto"/>
      </w:pPr>
      <w:r>
        <w:separator/>
      </w:r>
    </w:p>
  </w:footnote>
  <w:footnote w:type="continuationSeparator" w:id="1">
    <w:p w:rsidR="00CD40D4" w:rsidRDefault="00CD40D4" w:rsidP="00A3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3654520"/>
      <w:docPartObj>
        <w:docPartGallery w:val="Page Numbers (Top of Page)"/>
        <w:docPartUnique/>
      </w:docPartObj>
    </w:sdtPr>
    <w:sdtContent>
      <w:p w:rsidR="00A33562" w:rsidRDefault="004219E9">
        <w:pPr>
          <w:pStyle w:val="a8"/>
          <w:jc w:val="center"/>
        </w:pPr>
        <w:r>
          <w:rPr>
            <w:noProof/>
          </w:rPr>
          <w:fldChar w:fldCharType="begin"/>
        </w:r>
        <w:r w:rsidR="002B728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E74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3562" w:rsidRDefault="00A3356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57B8F"/>
    <w:rsid w:val="000227AE"/>
    <w:rsid w:val="000740BD"/>
    <w:rsid w:val="000C217D"/>
    <w:rsid w:val="0011109E"/>
    <w:rsid w:val="001352D7"/>
    <w:rsid w:val="001872B8"/>
    <w:rsid w:val="001E7493"/>
    <w:rsid w:val="001F4715"/>
    <w:rsid w:val="00200597"/>
    <w:rsid w:val="00204A1E"/>
    <w:rsid w:val="002A7763"/>
    <w:rsid w:val="002B7283"/>
    <w:rsid w:val="00347268"/>
    <w:rsid w:val="0036671B"/>
    <w:rsid w:val="00391F9B"/>
    <w:rsid w:val="003D5C1E"/>
    <w:rsid w:val="003E75FD"/>
    <w:rsid w:val="004113FE"/>
    <w:rsid w:val="00413E26"/>
    <w:rsid w:val="004154C7"/>
    <w:rsid w:val="004219E9"/>
    <w:rsid w:val="00443681"/>
    <w:rsid w:val="004619CD"/>
    <w:rsid w:val="004A3022"/>
    <w:rsid w:val="005465C5"/>
    <w:rsid w:val="005548AD"/>
    <w:rsid w:val="00584CCB"/>
    <w:rsid w:val="005927CE"/>
    <w:rsid w:val="005B422E"/>
    <w:rsid w:val="005F6471"/>
    <w:rsid w:val="006078A2"/>
    <w:rsid w:val="00671DE0"/>
    <w:rsid w:val="006B297C"/>
    <w:rsid w:val="006B7389"/>
    <w:rsid w:val="006C3F1A"/>
    <w:rsid w:val="00714539"/>
    <w:rsid w:val="00726F48"/>
    <w:rsid w:val="0074495C"/>
    <w:rsid w:val="008A0CCC"/>
    <w:rsid w:val="00900094"/>
    <w:rsid w:val="00947877"/>
    <w:rsid w:val="009770E2"/>
    <w:rsid w:val="009A1998"/>
    <w:rsid w:val="00A14F23"/>
    <w:rsid w:val="00A33562"/>
    <w:rsid w:val="00A376BF"/>
    <w:rsid w:val="00AB7316"/>
    <w:rsid w:val="00AC554E"/>
    <w:rsid w:val="00AF5712"/>
    <w:rsid w:val="00B57B8F"/>
    <w:rsid w:val="00BA6DA6"/>
    <w:rsid w:val="00C87E40"/>
    <w:rsid w:val="00CD40D4"/>
    <w:rsid w:val="00D2187C"/>
    <w:rsid w:val="00D67C05"/>
    <w:rsid w:val="00D752CC"/>
    <w:rsid w:val="00DC0389"/>
    <w:rsid w:val="00DF0FB6"/>
    <w:rsid w:val="00DF0FD2"/>
    <w:rsid w:val="00F12F96"/>
    <w:rsid w:val="00FF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6078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8A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0F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3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3562"/>
  </w:style>
  <w:style w:type="paragraph" w:styleId="aa">
    <w:name w:val="footer"/>
    <w:basedOn w:val="a"/>
    <w:link w:val="ab"/>
    <w:uiPriority w:val="99"/>
    <w:unhideWhenUsed/>
    <w:rsid w:val="00A3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3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Sk1Fme</cp:lastModifiedBy>
  <cp:revision>6</cp:revision>
  <cp:lastPrinted>2023-03-04T10:19:00Z</cp:lastPrinted>
  <dcterms:created xsi:type="dcterms:W3CDTF">2023-03-04T10:15:00Z</dcterms:created>
  <dcterms:modified xsi:type="dcterms:W3CDTF">2023-03-06T07:23:00Z</dcterms:modified>
</cp:coreProperties>
</file>