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D130" w14:textId="4416B736" w:rsidR="006D574E" w:rsidRPr="00DC4FBB" w:rsidRDefault="006D574E" w:rsidP="006D57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Ужесточена ответственность за скрытие номеров автомобилей и других транспортных средств.</w:t>
      </w:r>
      <w:bookmarkStart w:id="0" w:name="_GoBack"/>
      <w:bookmarkEnd w:id="0"/>
    </w:p>
    <w:p w14:paraId="537AF162" w14:textId="77777777" w:rsidR="006D574E" w:rsidRPr="00DC4FBB" w:rsidRDefault="006D574E" w:rsidP="006D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Федеральным законом от 14.10.2024 № 342-ФЗ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усилена ответственность за скрытие номеров автомобилей и других транспортных средств.</w:t>
      </w:r>
    </w:p>
    <w:p w14:paraId="2E8B195D" w14:textId="77777777" w:rsidR="006D574E" w:rsidRPr="00DC4FBB" w:rsidRDefault="006D574E" w:rsidP="006D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 xml:space="preserve">Введено отдельное наказание за управление транспортным средством с государственными номерами, установленными с помощью устройств, которые мешают распознавать регистрационные знаки или позволяют их изменить либо скрыть. Нарушителю грозит лишение водительских прав на срок от 1 года до 1,5 лет с конфискацией оборудования. </w:t>
      </w:r>
    </w:p>
    <w:p w14:paraId="45D4C19A" w14:textId="2958D9AE" w:rsidR="00DC4FBB" w:rsidRPr="006D574E" w:rsidRDefault="006D574E" w:rsidP="006D574E">
      <w:r w:rsidRPr="00DC4FBB">
        <w:rPr>
          <w:rFonts w:ascii="Times New Roman" w:hAnsi="Times New Roman" w:cs="Times New Roman"/>
          <w:sz w:val="28"/>
          <w:szCs w:val="28"/>
        </w:rPr>
        <w:t>Кроме того, лишение прав на срок от 1 года до 1,5 лет теперь предусмотрено и за повторное управление транспортным средством: без номеров; с неверно установленными регистрационными знаками; с номерами, которые изменили либо оборудовали с применением материалов (не устройств), мешающих определять такие знаки и т.п.</w:t>
      </w:r>
    </w:p>
    <w:sectPr w:rsidR="00DC4FBB" w:rsidRPr="006D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6D574E"/>
    <w:rsid w:val="00815651"/>
    <w:rsid w:val="00AF60C1"/>
    <w:rsid w:val="00B933C1"/>
    <w:rsid w:val="00DC4FBB"/>
    <w:rsid w:val="00FD21B7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2024-12-18T11:10:00Z</dcterms:modified>
</cp:coreProperties>
</file>