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A4D" w:rsidRPr="007E37FD" w:rsidRDefault="005E6A4D" w:rsidP="007E37FD">
      <w:pPr>
        <w:shd w:val="clear" w:color="auto" w:fill="FFFFFF"/>
        <w:spacing w:after="0" w:line="240" w:lineRule="auto"/>
        <w:rPr>
          <w:rFonts w:ascii="Times New Roman" w:eastAsia="Times New Roman" w:hAnsi="Times New Roman" w:cs="Times New Roman"/>
          <w:b/>
          <w:bCs/>
          <w:color w:val="333333"/>
          <w:sz w:val="28"/>
          <w:szCs w:val="28"/>
          <w:lang w:eastAsia="ru-RU"/>
        </w:rPr>
      </w:pPr>
      <w:r w:rsidRPr="007E37FD">
        <w:rPr>
          <w:rFonts w:ascii="Times New Roman" w:eastAsia="Times New Roman" w:hAnsi="Times New Roman" w:cs="Times New Roman"/>
          <w:b/>
          <w:bCs/>
          <w:color w:val="333333"/>
          <w:sz w:val="28"/>
          <w:szCs w:val="28"/>
          <w:lang w:eastAsia="ru-RU"/>
        </w:rPr>
        <w:t>Об изменениях в Трудовой кодекс Российской Федерации в части сроков подачи работником иска о компенсации морального вреда.</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Федеральным законом от 05.04.2021 №74-ФЗ «О внесении изменений в статьи 391 и 392 Трудового кодекса Российской Федерации» закреплено 2 варианта, когда сотрудник может заявить о возмещении морального вреда:</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 вместе с требованием о восстановлении прав;</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 в течение 3 месяцев после вступления в силу решения суда, которым полностью или частично восстановлены права.</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Споры о компенсации морального вреда рассматривают только суды.</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Изменения внесли в связи с тем, что Постановлением от 14.07.2020 №35-П Конституционный суд Российской Федерации признал действующую норму частично неконституционной, разобравшись в следующей ситуации. Служащий выиграл спор о восстановлении в должности, а затем попытался возместить моральный вред. Суды отказали в компенсации из-за того, что истек срок обращения с иском по ч. 1 ст. 392 ТК РФ. Они посчитали его с момента, когда заявитель узнал о нарушении прав. Конституционный суд Российской Федерации постановил, что данная норма ограничивает право на судебную защиту. Нельзя к самостоятельному иску с требованием о компенсации морального вреда применять общие правила о сроках.</w:t>
      </w:r>
    </w:p>
    <w:p w:rsidR="005E6A4D" w:rsidRPr="007E37FD" w:rsidRDefault="005E6A4D" w:rsidP="007E37F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E6A4D" w:rsidRPr="007E37FD" w:rsidRDefault="005E6A4D" w:rsidP="007E37FD">
      <w:pPr>
        <w:shd w:val="clear" w:color="auto" w:fill="FFFFFF"/>
        <w:spacing w:after="0" w:line="240" w:lineRule="auto"/>
        <w:rPr>
          <w:rFonts w:ascii="Times New Roman" w:eastAsia="Times New Roman" w:hAnsi="Times New Roman" w:cs="Times New Roman"/>
          <w:b/>
          <w:bCs/>
          <w:color w:val="333333"/>
          <w:sz w:val="28"/>
          <w:szCs w:val="28"/>
          <w:lang w:eastAsia="ru-RU"/>
        </w:rPr>
      </w:pPr>
      <w:r w:rsidRPr="007E37FD">
        <w:rPr>
          <w:rFonts w:ascii="Times New Roman" w:eastAsia="Times New Roman" w:hAnsi="Times New Roman" w:cs="Times New Roman"/>
          <w:b/>
          <w:bCs/>
          <w:color w:val="333333"/>
          <w:sz w:val="28"/>
          <w:szCs w:val="28"/>
          <w:lang w:eastAsia="ru-RU"/>
        </w:rPr>
        <w:t>Установлена административная ответственность юридических лиц за публичное оскорбление памяти защитников Отечества и ветеранов Великой Отечественной войны.</w:t>
      </w:r>
    </w:p>
    <w:p w:rsidR="005E6A4D" w:rsidRPr="007E37FD" w:rsidRDefault="005E6A4D" w:rsidP="007E37FD">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Федеральным законом от 05.04.2021 №58-ФЗ «О внесении изменений в статьи 3.5 и 13.15 Кодекса Российской Федерации об административных правонарушениях» внесены поправки, согласно которым 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 будет налагаться на юридических лиц за:</w:t>
      </w:r>
    </w:p>
    <w:p w:rsidR="005E6A4D" w:rsidRPr="007E37FD" w:rsidRDefault="005E6A4D" w:rsidP="007E37FD">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w:t>
      </w:r>
    </w:p>
    <w:p w:rsidR="005E6A4D" w:rsidRPr="007E37FD" w:rsidRDefault="005E6A4D" w:rsidP="007E37FD">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w:t>
      </w:r>
    </w:p>
    <w:p w:rsidR="005E6A4D" w:rsidRPr="007E37FD" w:rsidRDefault="005E6A4D" w:rsidP="007E37F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E6A4D" w:rsidRPr="007E37FD" w:rsidRDefault="005E6A4D" w:rsidP="007E37FD">
      <w:pPr>
        <w:shd w:val="clear" w:color="auto" w:fill="FFFFFF"/>
        <w:spacing w:after="0" w:line="240" w:lineRule="auto"/>
        <w:rPr>
          <w:rFonts w:ascii="Times New Roman" w:eastAsia="Times New Roman" w:hAnsi="Times New Roman" w:cs="Times New Roman"/>
          <w:b/>
          <w:bCs/>
          <w:color w:val="333333"/>
          <w:sz w:val="28"/>
          <w:szCs w:val="28"/>
          <w:lang w:eastAsia="ru-RU"/>
        </w:rPr>
      </w:pPr>
      <w:r w:rsidRPr="007E37FD">
        <w:rPr>
          <w:rFonts w:ascii="Times New Roman" w:eastAsia="Times New Roman" w:hAnsi="Times New Roman" w:cs="Times New Roman"/>
          <w:b/>
          <w:bCs/>
          <w:color w:val="333333"/>
          <w:sz w:val="28"/>
          <w:szCs w:val="28"/>
          <w:lang w:eastAsia="ru-RU"/>
        </w:rPr>
        <w:t>Ужесточена административная ответственность за отдельные нарушения требований пожарной безопасности.</w:t>
      </w:r>
    </w:p>
    <w:p w:rsidR="005E6A4D" w:rsidRPr="007E37FD" w:rsidRDefault="005E6A4D" w:rsidP="007E37F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 </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lastRenderedPageBreak/>
        <w:t>Федеральным законом от 09.03.2021 года № 36-ФЗ «О внесении изменений в Кодекс Российской Федерации об административных правонарушениях» ст. 20.4 КоАП РФ «Нарушение требований пожарной безопасности»</w:t>
      </w:r>
      <w:r w:rsidR="007E37FD" w:rsidRPr="007E37FD">
        <w:rPr>
          <w:rFonts w:ascii="Times New Roman" w:eastAsia="Times New Roman" w:hAnsi="Times New Roman" w:cs="Times New Roman"/>
          <w:color w:val="333333"/>
          <w:sz w:val="28"/>
          <w:szCs w:val="28"/>
          <w:lang w:eastAsia="ru-RU"/>
        </w:rPr>
        <w:t xml:space="preserve"> </w:t>
      </w:r>
      <w:r w:rsidRPr="007E37FD">
        <w:rPr>
          <w:rFonts w:ascii="Times New Roman" w:eastAsia="Times New Roman" w:hAnsi="Times New Roman" w:cs="Times New Roman"/>
          <w:color w:val="333333"/>
          <w:sz w:val="28"/>
          <w:szCs w:val="28"/>
          <w:lang w:eastAsia="ru-RU"/>
        </w:rPr>
        <w:t>дополнена  частью 2.1, которой установлена административная ответственность за повторное нарушение требований пожарной безопасности, если оно совершено на объекте защиты, отнесенном к категории чрезвычайно высокого, высокого или значительного риска, выразившегося в неработоспособности или неисправности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противодымной защиты либо в несоответствии эвакуационных путей и эвакуационных выходов требованиям пожарной безопасности. Указанные изменения вступают в законную силу с 20.03.2021 года.</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Так, повторное допущение указанных нарушений требований пожарной безопасности повлечет за собой наложение административного штрафа: на граждан -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Таким образом, введенная ч. 2.1 в ст. 20.4 КоАП РФ предусматривает увеличение штрафных санкций в сравнении с общей нормой ч. 1 ст. 20.4 КоАП РФ, а также административную ответственность вплоть до административного приостановления деятельности на срок до тридцати суток. При этом, в настоящее время в законодательстве отсутствует административная ответственность в виде административного приостановления деятельности за нарушения правил пожарной безопасности за исключением нарушений, повлекших возникновение пожара и причинение тяжкого вреда здоровью человека или смерть человека (часть 6.1 статьи 20.4 КоАП).</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lang w:eastAsia="ru-RU"/>
        </w:rPr>
        <w:t>Административное приостановление деятельности будет не только заставлять правонарушителей не допускать нарушения требований пожарной безопасности, создающего угрозу жизни и здоровью людей под угрозой прекращения хозяйственной деятельности, но и исключит возможность причинения вреда жизни и здоровью людей до полного устранения нарушений.</w:t>
      </w:r>
    </w:p>
    <w:p w:rsidR="006617F8" w:rsidRPr="007E37FD" w:rsidRDefault="006617F8" w:rsidP="007E37FD">
      <w:pPr>
        <w:spacing w:after="0" w:line="240" w:lineRule="auto"/>
        <w:rPr>
          <w:rFonts w:ascii="Times New Roman" w:hAnsi="Times New Roman" w:cs="Times New Roman"/>
          <w:sz w:val="28"/>
          <w:szCs w:val="28"/>
        </w:rPr>
      </w:pPr>
    </w:p>
    <w:p w:rsidR="005E6A4D" w:rsidRPr="007E37FD" w:rsidRDefault="005E6A4D" w:rsidP="007E37FD">
      <w:pPr>
        <w:shd w:val="clear" w:color="auto" w:fill="FFFFFF"/>
        <w:spacing w:after="0" w:line="240" w:lineRule="auto"/>
        <w:rPr>
          <w:rFonts w:ascii="Times New Roman" w:eastAsia="Times New Roman" w:hAnsi="Times New Roman" w:cs="Times New Roman"/>
          <w:b/>
          <w:bCs/>
          <w:color w:val="333333"/>
          <w:sz w:val="28"/>
          <w:szCs w:val="28"/>
          <w:lang w:eastAsia="ru-RU"/>
        </w:rPr>
      </w:pPr>
      <w:r w:rsidRPr="007E37FD">
        <w:rPr>
          <w:rFonts w:ascii="Times New Roman" w:eastAsia="Times New Roman" w:hAnsi="Times New Roman" w:cs="Times New Roman"/>
          <w:b/>
          <w:bCs/>
          <w:color w:val="333333"/>
          <w:sz w:val="28"/>
          <w:szCs w:val="28"/>
          <w:lang w:eastAsia="ru-RU"/>
        </w:rPr>
        <w:t>Срок предъявления продавцу требования по недостатку приобретенного товара.</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shd w:val="clear" w:color="auto" w:fill="FFFFFF"/>
          <w:lang w:eastAsia="ru-RU"/>
        </w:rPr>
        <w:t xml:space="preserve">В соответствии со статьей 19 Закона РФ № 2300-1 Закона РФ от 07.02.1992 «О защите прав потребителей» если гарантийный срок, срок службы или срок годности товара установлены, то по общему правилу вы вправе предъявить продавцу (изготовителю, уполномоченной организации </w:t>
      </w:r>
      <w:r w:rsidRPr="007E37FD">
        <w:rPr>
          <w:rFonts w:ascii="Times New Roman" w:eastAsia="Times New Roman" w:hAnsi="Times New Roman" w:cs="Times New Roman"/>
          <w:color w:val="333333"/>
          <w:sz w:val="28"/>
          <w:szCs w:val="28"/>
          <w:shd w:val="clear" w:color="auto" w:fill="FFFFFF"/>
          <w:lang w:eastAsia="ru-RU"/>
        </w:rPr>
        <w:lastRenderedPageBreak/>
        <w:t>или уполномоченному индивидуальному предпринимателю, импортеру) требования по недостаткам товара, если они обнаружены в течение гарантийного срока или срока годности.</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shd w:val="clear" w:color="auto" w:fill="FFFFFF"/>
          <w:lang w:eastAsia="ru-RU"/>
        </w:rPr>
        <w:t>Требования по некачественным товарам, гарантийные сроки или сроки годности, на которые не установлены, предъявляются при обнаружении недостатков в разумный срок, но в пределах двух лет со дня передачи вам товаров, если более длительные сроки не установлены законом или договором купли-продажи.</w:t>
      </w:r>
    </w:p>
    <w:p w:rsidR="005E6A4D" w:rsidRPr="007E37FD" w:rsidRDefault="005E6A4D" w:rsidP="007E37F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37FD">
        <w:rPr>
          <w:rFonts w:ascii="Times New Roman" w:eastAsia="Times New Roman" w:hAnsi="Times New Roman" w:cs="Times New Roman"/>
          <w:color w:val="333333"/>
          <w:sz w:val="28"/>
          <w:szCs w:val="28"/>
          <w:shd w:val="clear" w:color="auto" w:fill="FFFFFF"/>
          <w:lang w:eastAsia="ru-RU"/>
        </w:rPr>
        <w:t>Если не установлен срок службы товара, требования о безвозмездном устранении его существенных недостатков можно предъявить к изготовителю (уполномоченной организации или уполномоченному индивидуальному предпринимателю, импортеру) товара в течение 10 лет со дня передачи товара вам. При этом необходимо доказать, что существенные недостатки возникли до передачи товара вам или по причинам, возникшим до этого.</w:t>
      </w:r>
    </w:p>
    <w:p w:rsidR="005E6A4D" w:rsidRPr="007E37FD" w:rsidRDefault="005E6A4D" w:rsidP="007E37FD">
      <w:pPr>
        <w:spacing w:after="0" w:line="240" w:lineRule="auto"/>
        <w:rPr>
          <w:rFonts w:ascii="Times New Roman" w:hAnsi="Times New Roman" w:cs="Times New Roman"/>
          <w:sz w:val="28"/>
          <w:szCs w:val="28"/>
        </w:rPr>
      </w:pPr>
    </w:p>
    <w:p w:rsidR="005E6A4D" w:rsidRPr="007E37FD" w:rsidRDefault="005E6A4D" w:rsidP="007E37FD">
      <w:pPr>
        <w:spacing w:after="0" w:line="240" w:lineRule="auto"/>
        <w:rPr>
          <w:rFonts w:ascii="Times New Roman" w:hAnsi="Times New Roman" w:cs="Times New Roman"/>
          <w:sz w:val="28"/>
          <w:szCs w:val="28"/>
        </w:rPr>
      </w:pPr>
    </w:p>
    <w:p w:rsidR="005E6A4D" w:rsidRPr="007E37FD" w:rsidRDefault="005E6A4D" w:rsidP="007E37FD">
      <w:pPr>
        <w:spacing w:after="0" w:line="240" w:lineRule="auto"/>
        <w:rPr>
          <w:rFonts w:ascii="Times New Roman" w:hAnsi="Times New Roman" w:cs="Times New Roman"/>
          <w:sz w:val="28"/>
          <w:szCs w:val="28"/>
        </w:rPr>
      </w:pPr>
      <w:r w:rsidRPr="007E37FD">
        <w:rPr>
          <w:rFonts w:ascii="Times New Roman" w:hAnsi="Times New Roman" w:cs="Times New Roman"/>
          <w:b/>
          <w:bCs/>
          <w:color w:val="333333"/>
          <w:sz w:val="28"/>
          <w:szCs w:val="28"/>
          <w:shd w:val="clear" w:color="auto" w:fill="FFFFFF"/>
        </w:rPr>
        <w:t>О праве на неприкосновенность частной жизни</w:t>
      </w:r>
    </w:p>
    <w:p w:rsidR="005E6A4D" w:rsidRPr="007E37FD" w:rsidRDefault="005E6A4D" w:rsidP="007E37FD">
      <w:pPr>
        <w:spacing w:after="0" w:line="240" w:lineRule="auto"/>
        <w:rPr>
          <w:rFonts w:ascii="Times New Roman" w:hAnsi="Times New Roman" w:cs="Times New Roman"/>
          <w:sz w:val="28"/>
          <w:szCs w:val="28"/>
        </w:rPr>
      </w:pP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Конституция Российской Федерации гарантирует право каждого на неприкосновенность частной жизни, личную и семейную тайну (часть 1 статьи 23). Соблюдение указанных гарантий обеспечивается в том числе путем установления уголовной ответственности за нарушение этих прав в нормах Особенной части Уголовного кодекса Российской Федерации (далее - УК РФ).</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Так, в соответствии с частями 1-2 статьи 137 УК РФ уголовная ответственность наступает за собирание или распространение сведений о частной жизни лица, составляющих его личную или семейную тайну, без его согласия.</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При решении вопроса о наличии в действиях лица состава преступления, предусмотренного частью 1 или 2 статьи 137 УК РФ, суду необходимо устанавливать, охватывалось ли его умыслом, что сведения о частной жизни гражданина хранятся им в тайне.</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Под собиранием сведений о частной жизни лица понимаются умышленные действия, состоящие в получении этих сведений любым способом, например путем личного наблюдения, прослушивания, опроса других лиц, в том числе с фиксированием информации аудио-, видео-, фотосредствами, копирования документированных сведений, а также путем похищения или иного их приобретения.</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Распространение сведений о частной жизни лица заключается в сообщении (разглашении) их одному или нескольким лицам в устной, письменной или иной форме и любым способом (в частности, путем передачи материалов или размещения информации с использованием информационно-телекоммуникационных сетей, в том числе сети "Интернет").</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 xml:space="preserve">С учетом положений указанных норм уголовного закона в их взаимосвязи с положениями пункта 1 статьи 152.2 Гражданского кодекса Российской Федерации не может повлечь уголовную ответственность </w:t>
      </w:r>
      <w:r w:rsidRPr="007E37FD">
        <w:rPr>
          <w:color w:val="333333"/>
          <w:sz w:val="28"/>
          <w:szCs w:val="28"/>
        </w:rPr>
        <w:lastRenderedPageBreak/>
        <w:t>собирание или распространение таких сведений в государственных, общественных или иных публичных интересах, а также в случаях, если сведения о частной жизни гражданина ранее стали общедоступными либо были преданы огласке самим гражданином или по его воле.</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За совершение преступления, предусмотренного ч.1 ст.137 УК РФ (собирание или распространение сведений о частной жизни лица, составляющих его личную или семейную тайну, без его согласия) предусмотрена уголовная ответственность в виде штрафа в размере до двухсот тысяч, обязательных работа на срок до трехсот шестидесяти часов, исправительных работ на срок до одного года,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За те же деяния, совершенные лицом с использованием своего служебного положения, предусмотрено наказание в виде штрафа в размере до трехсот тысяч рублей, лишения права занимать определенные должности или заниматься определенной деятельностью на срок от двух до пяти лет, лишения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 xml:space="preserve">Согласно ч.3 ст.137 УК РФ предусмотрена ответственность за незаконное распространение в публичном выступлении, публично </w:t>
      </w:r>
      <w:proofErr w:type="spellStart"/>
      <w:r w:rsidRPr="007E37FD">
        <w:rPr>
          <w:color w:val="333333"/>
          <w:sz w:val="28"/>
          <w:szCs w:val="28"/>
        </w:rPr>
        <w:t>демонстрирующемся</w:t>
      </w:r>
      <w:proofErr w:type="spellEnd"/>
      <w:r w:rsidRPr="007E37FD">
        <w:rPr>
          <w:color w:val="333333"/>
          <w:sz w:val="28"/>
          <w:szCs w:val="28"/>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В таком случае виновному грозит штраф до трехсот пятидесяти тысяч рублей, лишение права занимать определенные должности или заниматься определенной деятельностью на срок от трех до пяти лет, лишение свободы на срок до пяти лет с лишением права занимать определенные должности или заниматься определенной деятельностью на срок до шести лет.</w:t>
      </w: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b/>
          <w:bCs/>
          <w:color w:val="333333"/>
          <w:sz w:val="28"/>
          <w:szCs w:val="28"/>
          <w:shd w:val="clear" w:color="auto" w:fill="FFFFFF"/>
        </w:rPr>
      </w:pPr>
      <w:r w:rsidRPr="007E37FD">
        <w:rPr>
          <w:b/>
          <w:bCs/>
          <w:color w:val="333333"/>
          <w:sz w:val="28"/>
          <w:szCs w:val="28"/>
          <w:shd w:val="clear" w:color="auto" w:fill="FFFFFF"/>
        </w:rPr>
        <w:t>Административная ответственность за оскорбление</w:t>
      </w:r>
    </w:p>
    <w:p w:rsidR="005E6A4D" w:rsidRPr="007E37FD" w:rsidRDefault="005E6A4D" w:rsidP="007E37FD">
      <w:pPr>
        <w:pStyle w:val="a3"/>
        <w:shd w:val="clear" w:color="auto" w:fill="FFFFFF"/>
        <w:spacing w:before="0" w:beforeAutospacing="0" w:after="0" w:afterAutospacing="0"/>
        <w:jc w:val="both"/>
        <w:rPr>
          <w:b/>
          <w:bCs/>
          <w:color w:val="333333"/>
          <w:sz w:val="28"/>
          <w:szCs w:val="28"/>
          <w:shd w:val="clear" w:color="auto" w:fill="FFFFFF"/>
        </w:rPr>
      </w:pP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shd w:val="clear" w:color="auto" w:fill="FFFFFF"/>
        </w:rPr>
        <w:t xml:space="preserve">В соответствии с Федеральным законом от 30.12.2020 № 513-ФЗ внесены изменения в ст. 5.61 Кодекса Российской Федерации об административных правонарушениях.  В части первой указанно нормы предусмотрена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которое влечет наложение административного штрафа на граждан в размере от трех тысяч до пяти тысяч рублей; на должностных лиц - от тридцати тысяч </w:t>
      </w:r>
      <w:r w:rsidRPr="007E37FD">
        <w:rPr>
          <w:color w:val="333333"/>
          <w:sz w:val="28"/>
          <w:szCs w:val="28"/>
          <w:shd w:val="clear" w:color="auto" w:fill="FFFFFF"/>
        </w:rPr>
        <w:lastRenderedPageBreak/>
        <w:t>до пятидесяти тысяч рублей; на юридических лиц - от ста тысяч до двухсот тысяч рублей.</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shd w:val="clear" w:color="auto" w:fill="FFFFFF"/>
        </w:rPr>
        <w:t>Оскорбление,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shd w:val="clear" w:color="auto" w:fill="FFFFFF"/>
        </w:rPr>
        <w:t>Также установлена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shd w:val="clear" w:color="auto" w:fill="FFFFFF"/>
        </w:rPr>
        <w:t>Одновременно введены повышенные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shd w:val="clear" w:color="auto" w:fill="FFFFFF"/>
        </w:rPr>
        <w:t>Для указанной категории лиц предусматривается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w:t>
      </w: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p>
    <w:p w:rsidR="005E6A4D" w:rsidRPr="007E37FD" w:rsidRDefault="005E6A4D" w:rsidP="007E37FD">
      <w:pPr>
        <w:pStyle w:val="a3"/>
        <w:shd w:val="clear" w:color="auto" w:fill="FFFFFF"/>
        <w:spacing w:before="0" w:beforeAutospacing="0" w:after="0" w:afterAutospacing="0"/>
        <w:jc w:val="both"/>
        <w:rPr>
          <w:color w:val="333333"/>
          <w:sz w:val="28"/>
          <w:szCs w:val="28"/>
        </w:rPr>
      </w:pPr>
      <w:r w:rsidRPr="007E37FD">
        <w:rPr>
          <w:b/>
          <w:bCs/>
          <w:color w:val="333333"/>
          <w:sz w:val="28"/>
          <w:szCs w:val="28"/>
          <w:shd w:val="clear" w:color="auto" w:fill="FFFFFF"/>
        </w:rPr>
        <w:t>Как вернуть некачественный товар или уплаченные за него денежные средства?</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Если покупатель обнаружил недостатки в товаре, он в соответствии со ст. 503 Гражданского кодекса РФ (далее ГК РФ) вправе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на устранение недостатков товара.</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Кроме того, покупатель вправе отказаться от исполнения договора розничной купли-продажи и потребовать возврата уплаченной за товар суммы. В этом случае покупатель по требованию продавца и за его счет должен возвратить товар с недостатками.</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 xml:space="preserve">Согласно нормам ст. 19 Федерального закона РФ от 07.02.1992 № 2300-1 (ред. от 22.12.2020) «О защите прав потребителей», потребитель вправе </w:t>
      </w:r>
      <w:r w:rsidRPr="007E37FD">
        <w:rPr>
          <w:color w:val="000000"/>
          <w:sz w:val="28"/>
          <w:szCs w:val="28"/>
        </w:rPr>
        <w:lastRenderedPageBreak/>
        <w:t>предъявить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Покупатель также вправе обратиться с претензией, в которой необходимо указать сведения о наименовании товара, дате и месте его приобретения, способе оплаты, об обнаруженных недостатков, а также указать об отказе от исполнения договора купли-продажи с предложением произвести возврат уплаченной за товар ненадлежащего качества суммы.</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При этом следует иметь ввиду, что, исходя из п. 5 ст. 18 указанного Закона и ст. 493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В подтверждение факта заключения договора и его условий потребитель вправе ссылаться на свидетельские показания.</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На поступившую претензию потребителя продавец должен направить ответ в отношении заявленных требований.</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В случае спора о причинах возникновения недостатков товара продавец (изготовитель) обязан провести экспертизу товара за свой счет. При этом потребитель имеет право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расходы на проведение экспертизы, а также связанные с ее проведением расходы на хранение и транспортировку товара.</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Срок возврата денег, уплаченных за некачественный товар, составляет 10 дней со дня предъявления требования (ст. 22 указанного Закона).</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При возврате покупателю денежных средств продавец не вправе удерживать из них сумму, на которую понизилась стоимость товара из-за полного или его частичного использования, потери им товарного вида или подобных обстоятельств (п. 5 ст. 503 ГК РФ).</w:t>
      </w:r>
    </w:p>
    <w:p w:rsidR="005E6A4D" w:rsidRPr="007E37FD" w:rsidRDefault="005E6A4D" w:rsidP="007E37FD">
      <w:pPr>
        <w:pStyle w:val="a3"/>
        <w:shd w:val="clear" w:color="auto" w:fill="FFFFFF"/>
        <w:spacing w:before="0" w:beforeAutospacing="0" w:after="0" w:afterAutospacing="0"/>
        <w:ind w:firstLine="709"/>
        <w:jc w:val="both"/>
        <w:rPr>
          <w:color w:val="333333"/>
          <w:sz w:val="28"/>
          <w:szCs w:val="28"/>
        </w:rPr>
      </w:pPr>
      <w:r w:rsidRPr="007E37FD">
        <w:rPr>
          <w:color w:val="000000"/>
          <w:sz w:val="28"/>
          <w:szCs w:val="28"/>
        </w:rPr>
        <w:t xml:space="preserve">В случае отказа продавца в добровольном разрешении вопроса, потребитель вправе обратиться с исковым заявлением о возврате уплаченных денежных средств за некачественный товар. Если размер исковых требований </w:t>
      </w:r>
      <w:r w:rsidRPr="007E37FD">
        <w:rPr>
          <w:color w:val="000000"/>
          <w:sz w:val="28"/>
          <w:szCs w:val="28"/>
        </w:rPr>
        <w:lastRenderedPageBreak/>
        <w:t>не превышает 100 000 рублей, заявление подается мировому судье, если цена иска выше, то следует обращаться в районный суд</w:t>
      </w:r>
    </w:p>
    <w:p w:rsidR="005E6A4D" w:rsidRPr="007E37FD" w:rsidRDefault="005E6A4D" w:rsidP="007E37FD">
      <w:pPr>
        <w:pStyle w:val="a3"/>
        <w:shd w:val="clear" w:color="auto" w:fill="FFFFFF"/>
        <w:spacing w:before="0" w:beforeAutospacing="0" w:after="0" w:afterAutospacing="0"/>
        <w:ind w:firstLine="709"/>
        <w:jc w:val="both"/>
        <w:rPr>
          <w:color w:val="000000"/>
          <w:sz w:val="28"/>
          <w:szCs w:val="28"/>
        </w:rPr>
      </w:pPr>
      <w:r w:rsidRPr="007E37FD">
        <w:rPr>
          <w:color w:val="000000"/>
          <w:sz w:val="28"/>
          <w:szCs w:val="28"/>
        </w:rPr>
        <w:t>При удовлетворении иска суд может полностью или частично взыскать с ответчика заявленные истцом судебные расходы, в частности расходы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w:t>
      </w:r>
    </w:p>
    <w:p w:rsidR="005E6A4D" w:rsidRPr="007E37FD" w:rsidRDefault="005E6A4D" w:rsidP="007E37FD">
      <w:pPr>
        <w:pStyle w:val="a3"/>
        <w:shd w:val="clear" w:color="auto" w:fill="FFFFFF"/>
        <w:spacing w:before="0" w:beforeAutospacing="0" w:after="0" w:afterAutospacing="0"/>
        <w:jc w:val="both"/>
        <w:rPr>
          <w:color w:val="000000"/>
          <w:sz w:val="28"/>
          <w:szCs w:val="28"/>
        </w:rPr>
      </w:pPr>
    </w:p>
    <w:p w:rsidR="005E6A4D" w:rsidRPr="007E37FD" w:rsidRDefault="005E6A4D" w:rsidP="007E37FD">
      <w:pPr>
        <w:pStyle w:val="a3"/>
        <w:shd w:val="clear" w:color="auto" w:fill="FFFFFF"/>
        <w:spacing w:before="0" w:beforeAutospacing="0" w:after="0" w:afterAutospacing="0"/>
        <w:jc w:val="both"/>
        <w:rPr>
          <w:b/>
          <w:bCs/>
          <w:color w:val="333333"/>
          <w:sz w:val="28"/>
          <w:szCs w:val="28"/>
          <w:shd w:val="clear" w:color="auto" w:fill="FFFFFF"/>
        </w:rPr>
      </w:pPr>
      <w:r w:rsidRPr="007E37FD">
        <w:rPr>
          <w:b/>
          <w:bCs/>
          <w:color w:val="333333"/>
          <w:sz w:val="28"/>
          <w:szCs w:val="28"/>
          <w:shd w:val="clear" w:color="auto" w:fill="FFFFFF"/>
        </w:rPr>
        <w:t>За оскорбление ветеранов установлена уголовная ответственность</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Федеральным законом от 05.04.2021 № 59-ФЗ «О внесении изменений в статью 354-1 Уголовного кодекса Российской Федерации» установлена уголовная ответственность за оскорбление ветеранов.</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В соответствии с настоящим Федеральным законом признаются преступлениями и влекут ответственность за реабилитацию нацизма по статье 354-1 Уголовного кодекса Российской Федерации такие деяния, как публичное распространение заведомо ложных сведений о ветеранах Великой Отечественной войны, унижение их чести и достоинства, оскорбление памяти защитников Отечества.</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За совершение указанных преступлений, равно как и других деяний, предусмотренных данной статьёй Кодекса, устанавливается максимальное наказание в виде лишения свободы на срок до пяти лет.</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Федеральным законом размер штрафа, назначаемого в качестве наказания за совершение деяний, связанных с реабилитацией нацизма, увеличивается до трёх миллионов рублей, а при наличии квалифицирующих признаков – до пяти миллионов рублей.</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Кроме того, отрицание нацистских преступлений с использованием интернета приравняют к пропаганде нацизма в СМИ.</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За реабилитацию нацизма, если соответствующее деяние совершено с использованием информационно-телекоммуникационных сетей, в том числе сети «Интернет» устанавливается повышенная уголовная ответственность.</w:t>
      </w:r>
    </w:p>
    <w:p w:rsidR="005E6A4D" w:rsidRPr="007E37FD" w:rsidRDefault="005E6A4D" w:rsidP="007E37FD">
      <w:pPr>
        <w:pStyle w:val="a3"/>
        <w:shd w:val="clear" w:color="auto" w:fill="FFFFFF"/>
        <w:spacing w:before="0" w:beforeAutospacing="0" w:after="0" w:afterAutospacing="0"/>
        <w:ind w:firstLine="624"/>
        <w:jc w:val="both"/>
        <w:rPr>
          <w:color w:val="000000"/>
          <w:sz w:val="28"/>
          <w:szCs w:val="28"/>
        </w:rPr>
      </w:pPr>
      <w:r w:rsidRPr="007E37FD">
        <w:rPr>
          <w:color w:val="000000"/>
          <w:sz w:val="28"/>
          <w:szCs w:val="28"/>
        </w:rPr>
        <w:t>Федеральный закон вступ</w:t>
      </w:r>
      <w:r w:rsidR="001B5131">
        <w:rPr>
          <w:color w:val="000000"/>
          <w:sz w:val="28"/>
          <w:szCs w:val="28"/>
        </w:rPr>
        <w:t>ил</w:t>
      </w:r>
      <w:r w:rsidRPr="007E37FD">
        <w:rPr>
          <w:color w:val="000000"/>
          <w:sz w:val="28"/>
          <w:szCs w:val="28"/>
        </w:rPr>
        <w:t xml:space="preserve"> в силу с 16 апреля 2021 года.</w:t>
      </w:r>
    </w:p>
    <w:p w:rsidR="005E6A4D" w:rsidRPr="007E37FD" w:rsidRDefault="005E6A4D" w:rsidP="007E37FD">
      <w:pPr>
        <w:pStyle w:val="a3"/>
        <w:shd w:val="clear" w:color="auto" w:fill="FFFFFF"/>
        <w:spacing w:before="0" w:beforeAutospacing="0" w:after="0" w:afterAutospacing="0"/>
        <w:jc w:val="both"/>
        <w:rPr>
          <w:color w:val="333333"/>
          <w:sz w:val="28"/>
          <w:szCs w:val="28"/>
        </w:rPr>
      </w:pPr>
      <w:bookmarkStart w:id="0" w:name="_GoBack"/>
      <w:bookmarkEnd w:id="0"/>
    </w:p>
    <w:p w:rsidR="005E6A4D" w:rsidRPr="007E37FD" w:rsidRDefault="005E6A4D" w:rsidP="007E37FD">
      <w:pPr>
        <w:spacing w:after="0" w:line="240" w:lineRule="auto"/>
        <w:rPr>
          <w:rFonts w:ascii="Times New Roman" w:hAnsi="Times New Roman" w:cs="Times New Roman"/>
          <w:sz w:val="28"/>
          <w:szCs w:val="28"/>
        </w:rPr>
      </w:pPr>
    </w:p>
    <w:sectPr w:rsidR="005E6A4D" w:rsidRPr="007E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4D"/>
    <w:rsid w:val="001B5131"/>
    <w:rsid w:val="005500FC"/>
    <w:rsid w:val="005E6A4D"/>
    <w:rsid w:val="006617F8"/>
    <w:rsid w:val="007E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303C"/>
  <w15:chartTrackingRefBased/>
  <w15:docId w15:val="{B77434AA-7465-4397-A184-9E3FFCC5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E6A4D"/>
  </w:style>
  <w:style w:type="character" w:customStyle="1" w:styleId="feeds-pagenavigationtooltip">
    <w:name w:val="feeds-page__navigation_tooltip"/>
    <w:basedOn w:val="a0"/>
    <w:rsid w:val="005E6A4D"/>
  </w:style>
  <w:style w:type="paragraph" w:styleId="a3">
    <w:name w:val="Normal (Web)"/>
    <w:basedOn w:val="a"/>
    <w:uiPriority w:val="99"/>
    <w:semiHidden/>
    <w:unhideWhenUsed/>
    <w:rsid w:val="005E6A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2275">
      <w:bodyDiv w:val="1"/>
      <w:marLeft w:val="0"/>
      <w:marRight w:val="0"/>
      <w:marTop w:val="0"/>
      <w:marBottom w:val="0"/>
      <w:divBdr>
        <w:top w:val="none" w:sz="0" w:space="0" w:color="auto"/>
        <w:left w:val="none" w:sz="0" w:space="0" w:color="auto"/>
        <w:bottom w:val="none" w:sz="0" w:space="0" w:color="auto"/>
        <w:right w:val="none" w:sz="0" w:space="0" w:color="auto"/>
      </w:divBdr>
      <w:divsChild>
        <w:div w:id="1522934756">
          <w:marLeft w:val="0"/>
          <w:marRight w:val="0"/>
          <w:marTop w:val="0"/>
          <w:marBottom w:val="960"/>
          <w:divBdr>
            <w:top w:val="none" w:sz="0" w:space="0" w:color="auto"/>
            <w:left w:val="none" w:sz="0" w:space="0" w:color="auto"/>
            <w:bottom w:val="none" w:sz="0" w:space="0" w:color="auto"/>
            <w:right w:val="none" w:sz="0" w:space="0" w:color="auto"/>
          </w:divBdr>
        </w:div>
        <w:div w:id="2092123228">
          <w:marLeft w:val="0"/>
          <w:marRight w:val="720"/>
          <w:marTop w:val="0"/>
          <w:marBottom w:val="0"/>
          <w:divBdr>
            <w:top w:val="none" w:sz="0" w:space="0" w:color="auto"/>
            <w:left w:val="none" w:sz="0" w:space="0" w:color="auto"/>
            <w:bottom w:val="none" w:sz="0" w:space="0" w:color="auto"/>
            <w:right w:val="none" w:sz="0" w:space="0" w:color="auto"/>
          </w:divBdr>
          <w:divsChild>
            <w:div w:id="1663654867">
              <w:marLeft w:val="0"/>
              <w:marRight w:val="0"/>
              <w:marTop w:val="0"/>
              <w:marBottom w:val="120"/>
              <w:divBdr>
                <w:top w:val="none" w:sz="0" w:space="0" w:color="auto"/>
                <w:left w:val="none" w:sz="0" w:space="0" w:color="auto"/>
                <w:bottom w:val="none" w:sz="0" w:space="0" w:color="auto"/>
                <w:right w:val="none" w:sz="0" w:space="0" w:color="auto"/>
              </w:divBdr>
            </w:div>
            <w:div w:id="1079327031">
              <w:marLeft w:val="0"/>
              <w:marRight w:val="0"/>
              <w:marTop w:val="0"/>
              <w:marBottom w:val="120"/>
              <w:divBdr>
                <w:top w:val="none" w:sz="0" w:space="0" w:color="auto"/>
                <w:left w:val="none" w:sz="0" w:space="0" w:color="auto"/>
                <w:bottom w:val="none" w:sz="0" w:space="0" w:color="auto"/>
                <w:right w:val="none" w:sz="0" w:space="0" w:color="auto"/>
              </w:divBdr>
            </w:div>
          </w:divsChild>
        </w:div>
        <w:div w:id="1052660202">
          <w:marLeft w:val="0"/>
          <w:marRight w:val="0"/>
          <w:marTop w:val="0"/>
          <w:marBottom w:val="0"/>
          <w:divBdr>
            <w:top w:val="none" w:sz="0" w:space="0" w:color="auto"/>
            <w:left w:val="none" w:sz="0" w:space="0" w:color="auto"/>
            <w:bottom w:val="none" w:sz="0" w:space="0" w:color="auto"/>
            <w:right w:val="none" w:sz="0" w:space="0" w:color="auto"/>
          </w:divBdr>
          <w:divsChild>
            <w:div w:id="914438903">
              <w:marLeft w:val="0"/>
              <w:marRight w:val="0"/>
              <w:marTop w:val="0"/>
              <w:marBottom w:val="0"/>
              <w:divBdr>
                <w:top w:val="none" w:sz="0" w:space="0" w:color="auto"/>
                <w:left w:val="none" w:sz="0" w:space="0" w:color="auto"/>
                <w:bottom w:val="none" w:sz="0" w:space="0" w:color="auto"/>
                <w:right w:val="none" w:sz="0" w:space="0" w:color="auto"/>
              </w:divBdr>
              <w:divsChild>
                <w:div w:id="337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8718">
      <w:bodyDiv w:val="1"/>
      <w:marLeft w:val="0"/>
      <w:marRight w:val="0"/>
      <w:marTop w:val="0"/>
      <w:marBottom w:val="0"/>
      <w:divBdr>
        <w:top w:val="none" w:sz="0" w:space="0" w:color="auto"/>
        <w:left w:val="none" w:sz="0" w:space="0" w:color="auto"/>
        <w:bottom w:val="none" w:sz="0" w:space="0" w:color="auto"/>
        <w:right w:val="none" w:sz="0" w:space="0" w:color="auto"/>
      </w:divBdr>
    </w:div>
    <w:div w:id="535971670">
      <w:bodyDiv w:val="1"/>
      <w:marLeft w:val="0"/>
      <w:marRight w:val="0"/>
      <w:marTop w:val="0"/>
      <w:marBottom w:val="0"/>
      <w:divBdr>
        <w:top w:val="none" w:sz="0" w:space="0" w:color="auto"/>
        <w:left w:val="none" w:sz="0" w:space="0" w:color="auto"/>
        <w:bottom w:val="none" w:sz="0" w:space="0" w:color="auto"/>
        <w:right w:val="none" w:sz="0" w:space="0" w:color="auto"/>
      </w:divBdr>
    </w:div>
    <w:div w:id="617950262">
      <w:bodyDiv w:val="1"/>
      <w:marLeft w:val="0"/>
      <w:marRight w:val="0"/>
      <w:marTop w:val="0"/>
      <w:marBottom w:val="0"/>
      <w:divBdr>
        <w:top w:val="none" w:sz="0" w:space="0" w:color="auto"/>
        <w:left w:val="none" w:sz="0" w:space="0" w:color="auto"/>
        <w:bottom w:val="none" w:sz="0" w:space="0" w:color="auto"/>
        <w:right w:val="none" w:sz="0" w:space="0" w:color="auto"/>
      </w:divBdr>
    </w:div>
    <w:div w:id="7765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8471">
          <w:marLeft w:val="0"/>
          <w:marRight w:val="0"/>
          <w:marTop w:val="0"/>
          <w:marBottom w:val="960"/>
          <w:divBdr>
            <w:top w:val="none" w:sz="0" w:space="0" w:color="auto"/>
            <w:left w:val="none" w:sz="0" w:space="0" w:color="auto"/>
            <w:bottom w:val="none" w:sz="0" w:space="0" w:color="auto"/>
            <w:right w:val="none" w:sz="0" w:space="0" w:color="auto"/>
          </w:divBdr>
        </w:div>
        <w:div w:id="1552377089">
          <w:marLeft w:val="0"/>
          <w:marRight w:val="720"/>
          <w:marTop w:val="0"/>
          <w:marBottom w:val="0"/>
          <w:divBdr>
            <w:top w:val="none" w:sz="0" w:space="0" w:color="auto"/>
            <w:left w:val="none" w:sz="0" w:space="0" w:color="auto"/>
            <w:bottom w:val="none" w:sz="0" w:space="0" w:color="auto"/>
            <w:right w:val="none" w:sz="0" w:space="0" w:color="auto"/>
          </w:divBdr>
          <w:divsChild>
            <w:div w:id="253248787">
              <w:marLeft w:val="0"/>
              <w:marRight w:val="0"/>
              <w:marTop w:val="0"/>
              <w:marBottom w:val="120"/>
              <w:divBdr>
                <w:top w:val="none" w:sz="0" w:space="0" w:color="auto"/>
                <w:left w:val="none" w:sz="0" w:space="0" w:color="auto"/>
                <w:bottom w:val="none" w:sz="0" w:space="0" w:color="auto"/>
                <w:right w:val="none" w:sz="0" w:space="0" w:color="auto"/>
              </w:divBdr>
            </w:div>
            <w:div w:id="2097676714">
              <w:marLeft w:val="0"/>
              <w:marRight w:val="0"/>
              <w:marTop w:val="0"/>
              <w:marBottom w:val="120"/>
              <w:divBdr>
                <w:top w:val="none" w:sz="0" w:space="0" w:color="auto"/>
                <w:left w:val="none" w:sz="0" w:space="0" w:color="auto"/>
                <w:bottom w:val="none" w:sz="0" w:space="0" w:color="auto"/>
                <w:right w:val="none" w:sz="0" w:space="0" w:color="auto"/>
              </w:divBdr>
            </w:div>
          </w:divsChild>
        </w:div>
        <w:div w:id="1268779403">
          <w:marLeft w:val="0"/>
          <w:marRight w:val="0"/>
          <w:marTop w:val="0"/>
          <w:marBottom w:val="0"/>
          <w:divBdr>
            <w:top w:val="none" w:sz="0" w:space="0" w:color="auto"/>
            <w:left w:val="none" w:sz="0" w:space="0" w:color="auto"/>
            <w:bottom w:val="none" w:sz="0" w:space="0" w:color="auto"/>
            <w:right w:val="none" w:sz="0" w:space="0" w:color="auto"/>
          </w:divBdr>
          <w:divsChild>
            <w:div w:id="507598989">
              <w:marLeft w:val="0"/>
              <w:marRight w:val="0"/>
              <w:marTop w:val="0"/>
              <w:marBottom w:val="0"/>
              <w:divBdr>
                <w:top w:val="none" w:sz="0" w:space="0" w:color="auto"/>
                <w:left w:val="none" w:sz="0" w:space="0" w:color="auto"/>
                <w:bottom w:val="none" w:sz="0" w:space="0" w:color="auto"/>
                <w:right w:val="none" w:sz="0" w:space="0" w:color="auto"/>
              </w:divBdr>
              <w:divsChild>
                <w:div w:id="2641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1497">
      <w:bodyDiv w:val="1"/>
      <w:marLeft w:val="0"/>
      <w:marRight w:val="0"/>
      <w:marTop w:val="0"/>
      <w:marBottom w:val="0"/>
      <w:divBdr>
        <w:top w:val="none" w:sz="0" w:space="0" w:color="auto"/>
        <w:left w:val="none" w:sz="0" w:space="0" w:color="auto"/>
        <w:bottom w:val="none" w:sz="0" w:space="0" w:color="auto"/>
        <w:right w:val="none" w:sz="0" w:space="0" w:color="auto"/>
      </w:divBdr>
      <w:divsChild>
        <w:div w:id="970095720">
          <w:marLeft w:val="0"/>
          <w:marRight w:val="0"/>
          <w:marTop w:val="0"/>
          <w:marBottom w:val="960"/>
          <w:divBdr>
            <w:top w:val="none" w:sz="0" w:space="0" w:color="auto"/>
            <w:left w:val="none" w:sz="0" w:space="0" w:color="auto"/>
            <w:bottom w:val="none" w:sz="0" w:space="0" w:color="auto"/>
            <w:right w:val="none" w:sz="0" w:space="0" w:color="auto"/>
          </w:divBdr>
        </w:div>
        <w:div w:id="802039579">
          <w:marLeft w:val="0"/>
          <w:marRight w:val="720"/>
          <w:marTop w:val="0"/>
          <w:marBottom w:val="0"/>
          <w:divBdr>
            <w:top w:val="none" w:sz="0" w:space="0" w:color="auto"/>
            <w:left w:val="none" w:sz="0" w:space="0" w:color="auto"/>
            <w:bottom w:val="none" w:sz="0" w:space="0" w:color="auto"/>
            <w:right w:val="none" w:sz="0" w:space="0" w:color="auto"/>
          </w:divBdr>
          <w:divsChild>
            <w:div w:id="1232614330">
              <w:marLeft w:val="0"/>
              <w:marRight w:val="0"/>
              <w:marTop w:val="0"/>
              <w:marBottom w:val="120"/>
              <w:divBdr>
                <w:top w:val="none" w:sz="0" w:space="0" w:color="auto"/>
                <w:left w:val="none" w:sz="0" w:space="0" w:color="auto"/>
                <w:bottom w:val="none" w:sz="0" w:space="0" w:color="auto"/>
                <w:right w:val="none" w:sz="0" w:space="0" w:color="auto"/>
              </w:divBdr>
            </w:div>
            <w:div w:id="1810904916">
              <w:marLeft w:val="0"/>
              <w:marRight w:val="0"/>
              <w:marTop w:val="0"/>
              <w:marBottom w:val="120"/>
              <w:divBdr>
                <w:top w:val="none" w:sz="0" w:space="0" w:color="auto"/>
                <w:left w:val="none" w:sz="0" w:space="0" w:color="auto"/>
                <w:bottom w:val="none" w:sz="0" w:space="0" w:color="auto"/>
                <w:right w:val="none" w:sz="0" w:space="0" w:color="auto"/>
              </w:divBdr>
            </w:div>
          </w:divsChild>
        </w:div>
        <w:div w:id="1326741468">
          <w:marLeft w:val="0"/>
          <w:marRight w:val="0"/>
          <w:marTop w:val="0"/>
          <w:marBottom w:val="0"/>
          <w:divBdr>
            <w:top w:val="none" w:sz="0" w:space="0" w:color="auto"/>
            <w:left w:val="none" w:sz="0" w:space="0" w:color="auto"/>
            <w:bottom w:val="none" w:sz="0" w:space="0" w:color="auto"/>
            <w:right w:val="none" w:sz="0" w:space="0" w:color="auto"/>
          </w:divBdr>
          <w:divsChild>
            <w:div w:id="94132596">
              <w:marLeft w:val="0"/>
              <w:marRight w:val="0"/>
              <w:marTop w:val="0"/>
              <w:marBottom w:val="0"/>
              <w:divBdr>
                <w:top w:val="none" w:sz="0" w:space="0" w:color="auto"/>
                <w:left w:val="none" w:sz="0" w:space="0" w:color="auto"/>
                <w:bottom w:val="none" w:sz="0" w:space="0" w:color="auto"/>
                <w:right w:val="none" w:sz="0" w:space="0" w:color="auto"/>
              </w:divBdr>
              <w:divsChild>
                <w:div w:id="12659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07502">
      <w:bodyDiv w:val="1"/>
      <w:marLeft w:val="0"/>
      <w:marRight w:val="0"/>
      <w:marTop w:val="0"/>
      <w:marBottom w:val="0"/>
      <w:divBdr>
        <w:top w:val="none" w:sz="0" w:space="0" w:color="auto"/>
        <w:left w:val="none" w:sz="0" w:space="0" w:color="auto"/>
        <w:bottom w:val="none" w:sz="0" w:space="0" w:color="auto"/>
        <w:right w:val="none" w:sz="0" w:space="0" w:color="auto"/>
      </w:divBdr>
    </w:div>
    <w:div w:id="1922446022">
      <w:bodyDiv w:val="1"/>
      <w:marLeft w:val="0"/>
      <w:marRight w:val="0"/>
      <w:marTop w:val="0"/>
      <w:marBottom w:val="0"/>
      <w:divBdr>
        <w:top w:val="none" w:sz="0" w:space="0" w:color="auto"/>
        <w:left w:val="none" w:sz="0" w:space="0" w:color="auto"/>
        <w:bottom w:val="none" w:sz="0" w:space="0" w:color="auto"/>
        <w:right w:val="none" w:sz="0" w:space="0" w:color="auto"/>
      </w:divBdr>
      <w:divsChild>
        <w:div w:id="1197739246">
          <w:marLeft w:val="0"/>
          <w:marRight w:val="0"/>
          <w:marTop w:val="0"/>
          <w:marBottom w:val="960"/>
          <w:divBdr>
            <w:top w:val="none" w:sz="0" w:space="0" w:color="auto"/>
            <w:left w:val="none" w:sz="0" w:space="0" w:color="auto"/>
            <w:bottom w:val="none" w:sz="0" w:space="0" w:color="auto"/>
            <w:right w:val="none" w:sz="0" w:space="0" w:color="auto"/>
          </w:divBdr>
        </w:div>
        <w:div w:id="925071791">
          <w:marLeft w:val="0"/>
          <w:marRight w:val="720"/>
          <w:marTop w:val="0"/>
          <w:marBottom w:val="0"/>
          <w:divBdr>
            <w:top w:val="none" w:sz="0" w:space="0" w:color="auto"/>
            <w:left w:val="none" w:sz="0" w:space="0" w:color="auto"/>
            <w:bottom w:val="none" w:sz="0" w:space="0" w:color="auto"/>
            <w:right w:val="none" w:sz="0" w:space="0" w:color="auto"/>
          </w:divBdr>
          <w:divsChild>
            <w:div w:id="141965944">
              <w:marLeft w:val="0"/>
              <w:marRight w:val="0"/>
              <w:marTop w:val="0"/>
              <w:marBottom w:val="120"/>
              <w:divBdr>
                <w:top w:val="none" w:sz="0" w:space="0" w:color="auto"/>
                <w:left w:val="none" w:sz="0" w:space="0" w:color="auto"/>
                <w:bottom w:val="none" w:sz="0" w:space="0" w:color="auto"/>
                <w:right w:val="none" w:sz="0" w:space="0" w:color="auto"/>
              </w:divBdr>
            </w:div>
            <w:div w:id="946429239">
              <w:marLeft w:val="0"/>
              <w:marRight w:val="0"/>
              <w:marTop w:val="0"/>
              <w:marBottom w:val="120"/>
              <w:divBdr>
                <w:top w:val="none" w:sz="0" w:space="0" w:color="auto"/>
                <w:left w:val="none" w:sz="0" w:space="0" w:color="auto"/>
                <w:bottom w:val="none" w:sz="0" w:space="0" w:color="auto"/>
                <w:right w:val="none" w:sz="0" w:space="0" w:color="auto"/>
              </w:divBdr>
            </w:div>
          </w:divsChild>
        </w:div>
        <w:div w:id="502278807">
          <w:marLeft w:val="0"/>
          <w:marRight w:val="0"/>
          <w:marTop w:val="0"/>
          <w:marBottom w:val="0"/>
          <w:divBdr>
            <w:top w:val="none" w:sz="0" w:space="0" w:color="auto"/>
            <w:left w:val="none" w:sz="0" w:space="0" w:color="auto"/>
            <w:bottom w:val="none" w:sz="0" w:space="0" w:color="auto"/>
            <w:right w:val="none" w:sz="0" w:space="0" w:color="auto"/>
          </w:divBdr>
          <w:divsChild>
            <w:div w:id="2014454313">
              <w:marLeft w:val="0"/>
              <w:marRight w:val="0"/>
              <w:marTop w:val="0"/>
              <w:marBottom w:val="0"/>
              <w:divBdr>
                <w:top w:val="none" w:sz="0" w:space="0" w:color="auto"/>
                <w:left w:val="none" w:sz="0" w:space="0" w:color="auto"/>
                <w:bottom w:val="none" w:sz="0" w:space="0" w:color="auto"/>
                <w:right w:val="none" w:sz="0" w:space="0" w:color="auto"/>
              </w:divBdr>
              <w:divsChild>
                <w:div w:id="14116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Красноборского рн.</dc:creator>
  <cp:keywords/>
  <dc:description/>
  <cp:lastModifiedBy>Шабанов Никита Юрьевич</cp:lastModifiedBy>
  <cp:revision>4</cp:revision>
  <dcterms:created xsi:type="dcterms:W3CDTF">2021-04-23T14:10:00Z</dcterms:created>
  <dcterms:modified xsi:type="dcterms:W3CDTF">2021-04-27T13:31:00Z</dcterms:modified>
</cp:coreProperties>
</file>