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8E" w:rsidRDefault="000B1F8E" w:rsidP="000B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8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B1F8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"https://vk.com/feed?section=search&amp;q=%23%D0%BF%D1%80%D0%B0%D0%B2%D0%BE%D0%B2%D0%BE%D0%B5%D0%BF%D1%80%D0%BE%D1%81%D0%B2%D0%B5%D1%89%D0%B5%D0%BD%D0%B8%D0%B5" </w:instrText>
      </w:r>
      <w:r w:rsidRPr="000B1F8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B1F8E">
        <w:rPr>
          <w:rFonts w:ascii="Times New Roman" w:eastAsia="Times New Roman" w:hAnsi="Times New Roman" w:cs="Times New Roman"/>
          <w:color w:val="0000FF"/>
          <w:sz w:val="24"/>
          <w:szCs w:val="24"/>
        </w:rPr>
        <w:t>#правовоепросвещение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B1F8E">
        <w:rPr>
          <w:rFonts w:ascii="Times New Roman" w:eastAsia="Times New Roman" w:hAnsi="Times New Roman" w:cs="Times New Roman"/>
          <w:sz w:val="24"/>
          <w:szCs w:val="24"/>
        </w:rPr>
        <w:t> - Минтрудом России утверждено примерное положение о комитете (комиссии) по охране труда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F8E">
        <w:rPr>
          <w:rFonts w:ascii="Times New Roman" w:eastAsia="Times New Roman" w:hAnsi="Times New Roman" w:cs="Times New Roman"/>
          <w:sz w:val="24"/>
          <w:szCs w:val="24"/>
        </w:rPr>
        <w:t> Это приказ Минтруда России от 22 сентября 2021 г. № 650н, зарегистрирован в Минюсте России 30 ноября 2021 г. № 66145).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F8E">
        <w:rPr>
          <w:rFonts w:ascii="Times New Roman" w:eastAsia="Times New Roman" w:hAnsi="Times New Roman" w:cs="Times New Roman"/>
          <w:sz w:val="24"/>
          <w:szCs w:val="24"/>
        </w:rPr>
        <w:t> Документ опубликован 1 декабря 2021 г.: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tooltip="http://publication.pravo.gov.ru/Document/View/0001202112010012" w:history="1"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http://publication.pravo.gov.ru/Document/View/0001202..</w:t>
        </w:r>
      </w:hyperlink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С 1 марта 2022 г. вступают в силу изменения в Трудовой кодекс России в сфере охраны труда. Мы рассказывали об этом в посте: </w:t>
      </w:r>
      <w:hyperlink r:id="rId6" w:tooltip="https://vk.com/@pravdeparhregion29-izmeneniya-v-trudovom-kodekse-rossii-v-chasti-ohrany-truda" w:history="1"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https://vk.com/@pravdeparhregion29-izmeneniya-v-trudo..</w:t>
        </w:r>
      </w:hyperlink>
      <w:r w:rsidRPr="000B1F8E">
        <w:rPr>
          <w:rFonts w:ascii="Times New Roman" w:eastAsia="Times New Roman" w:hAnsi="Times New Roman" w:cs="Times New Roman"/>
          <w:sz w:val="24"/>
          <w:szCs w:val="24"/>
        </w:rPr>
        <w:t>. В связи с этим на федеральном уровне продолжается работа по корректировке нормативной базы, регулирующей отношения в данной сфере (</w:t>
      </w:r>
      <w:hyperlink r:id="rId7" w:history="1"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https://vk.com/pravdeparhregion29?w=wall-179828581_5233</w:t>
        </w:r>
      </w:hyperlink>
      <w:r w:rsidRPr="000B1F8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F8E">
        <w:rPr>
          <w:rFonts w:ascii="Times New Roman" w:eastAsia="Times New Roman" w:hAnsi="Times New Roman" w:cs="Times New Roman"/>
          <w:sz w:val="24"/>
          <w:szCs w:val="24"/>
        </w:rPr>
        <w:t> Приказ Минтруда России от 22 сентября 2021 г. № 650н вступает в силу с 1 марта 2022 г. С указанной даты утрачивает силу прежнее типовое положение о комитете (комиссии) по охране труда (Приказ Минтруда России от 24 июня 2014 г. № 412н).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Документ закрепляет основные задачи, функции и права комитета по охране труда.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В приказе предусмотрены примерные положения внутренней работы комитета, касающиеся: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- выдвижения в комитет представителей работников;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- кадрового состава;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- регламента и плана работы комитета;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  <w:t>- обучения членов комитета по охране труда.</w:t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r w:rsidRPr="000B1F8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#</w:t>
        </w:r>
        <w:proofErr w:type="spellStart"/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правовоепросвещение</w:t>
        </w:r>
        <w:proofErr w:type="spellEnd"/>
      </w:hyperlink>
      <w:r w:rsidRPr="000B1F8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#</w:t>
        </w:r>
        <w:proofErr w:type="spellStart"/>
        <w:r w:rsidRPr="000B1F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трудовыеправа</w:t>
        </w:r>
        <w:proofErr w:type="spellEnd"/>
      </w:hyperlink>
    </w:p>
    <w:p w:rsidR="000B1F8E" w:rsidRPr="000B1F8E" w:rsidRDefault="000B1F8E" w:rsidP="000B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459032"/>
            <wp:effectExtent l="19050" t="0" r="3175" b="0"/>
            <wp:docPr id="7" name="Рисунок 7" descr="https://sun9-1.userapi.com/impg/B1yVD1EqW7YLoh9NBF0BMzr85zVMZHhdxgeUAg/Injv1Y-RTBg.jpg?size=960x720&amp;quality=96&amp;sign=9c6c95911642215eeed22df477b29c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.userapi.com/impg/B1yVD1EqW7YLoh9NBF0BMzr85zVMZHhdxgeUAg/Injv1Y-RTBg.jpg?size=960x720&amp;quality=96&amp;sign=9c6c95911642215eeed22df477b29cfb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F8E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sun9-3.userapi.com/impg/cHVxjXLcqlYR_8mENn6Ly1PXZYi1JWxqNiedfg/LouTcmhKGxQ.jpg?size=960x720&amp;quality=96&amp;sign=8e4903523fbb3688f1fb12bb80baf3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.userapi.com/impg/cHVxjXLcqlYR_8mENn6Ly1PXZYi1JWxqNiedfg/LouTcmhKGxQ.jpg?size=960x720&amp;quality=96&amp;sign=8e4903523fbb3688f1fb12bb80baf34a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B1F8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B1F8E"/>
    <w:rsid w:val="000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F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0%D0%B2%D0%BE%D0%B2%D0%BE%D0%B5%D0%BF%D1%80%D0%BE%D1%81%D0%B2%D0%B5%D1%89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ravdeparhregion29?w=wall-179828581_52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@pravdeparhregion29-izmeneniya-v-trudovom-kodekse-rossii-v-chasti-ohrany-trud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away.php?to=http%3A%2F%2Fpublication.pravo.gov.ru%2FDocument%2FView%2F0001202112010012&amp;post=-179828581_5299&amp;cc_key=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1%82%D1%80%D1%83%D0%B4%D0%BE%D0%B2%D1%8B%D0%B5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2021-12-29T13:10:00Z</dcterms:created>
  <dcterms:modified xsi:type="dcterms:W3CDTF">2021-12-29T13:10:00Z</dcterms:modified>
</cp:coreProperties>
</file>