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AB" w:rsidRPr="00CC08AB" w:rsidRDefault="00CC08AB" w:rsidP="00CC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8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C08A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"https://vk.com/feed?section=search&amp;q=%23%D0%BF%D1%80%D0%B0%D0%B2%D0%BE%D0%B2%D0%BE%D0%B5%D0%BF%D1%80%D0%BE%D1%81%D0%B2%D0%B5%D1%89%D0%B5%D0%BD%D0%B8%D0%B5" </w:instrText>
      </w:r>
      <w:r w:rsidRPr="00CC08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C08AB">
        <w:rPr>
          <w:rFonts w:ascii="Times New Roman" w:eastAsia="Times New Roman" w:hAnsi="Times New Roman" w:cs="Times New Roman"/>
          <w:color w:val="0000FF"/>
          <w:sz w:val="24"/>
          <w:szCs w:val="24"/>
        </w:rPr>
        <w:t>#правовоепросвещение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- Продолжаем рассказывать о корректировке нормативных правовых актов в связи с вступающими в силу с 1 марта 2022 г. изменениями в Трудовой кодекс России в сфере охраны труда.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В соответствии со статьей 216.2 ТК РФ (в редакции, вступающей в силу с 1 марта 2022 г.) каждый работник имеет право на получение актуальной и достоверной информации: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об условиях и охране труда на его рабочем месте;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о существующих профессиональных рисках и их уровнях;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о мерах по защите от воздействия вредных и (или) опасных производственных факторов, имеющихся на рабочем месте;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о предоставляемых работнику гарантиях, полагающихся ему компенсациях и средствах индивидуальной защиты;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об использовании приборов, устройств,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  <w:t>Обязанность предоставления такой информации возлагается на работодателя, а также на соответствующие госорганы и общественные организации при наличии у них этой информации.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rPr>
          <w:rFonts w:ascii="Times New Roman" w:eastAsia="Times New Roman" w:hAnsi="Times New Roman" w:cs="Times New Roman"/>
          <w:sz w:val="24"/>
          <w:szCs w:val="24"/>
        </w:rPr>
        <w:t> Минтрудом России утверждены формы (способы) информирования работника о его трудовых правах, включая право на безопасные условия труда и охрану труда.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  <w:t>Речь идет о Приказе Минтруда России от 29 октября 2021 г. № 773н.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  <w:t>Документ опубликован 14 декабря 2021 г.: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tooltip="http://publication.pravo.gov.ru/Document/View/0001202112140053" w:history="1">
        <w:r w:rsidRPr="00CC08A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http://publication.pravo.gov.ru/Document/View/0001202..</w:t>
        </w:r>
      </w:hyperlink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  <w:t>Документ вступит в силу одновременно с изменениями в ТК РФ – с 1 марта 2022 г.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  <w:t>Предлагаем ознакомиться с основными формами (способами) информирования работника о его трудовых правах.</w:t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r w:rsidRPr="00CC08A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CC08A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#</w:t>
        </w:r>
        <w:proofErr w:type="spellStart"/>
        <w:r w:rsidRPr="00CC08A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правовоепросвещение</w:t>
        </w:r>
        <w:proofErr w:type="spellEnd"/>
      </w:hyperlink>
    </w:p>
    <w:p w:rsidR="00000000" w:rsidRDefault="00CC08AB"/>
    <w:p w:rsidR="00CC08AB" w:rsidRDefault="00CC08AB">
      <w:r>
        <w:rPr>
          <w:noProof/>
        </w:rPr>
        <w:lastRenderedPageBreak/>
        <w:drawing>
          <wp:inline distT="0" distB="0" distL="0" distR="0">
            <wp:extent cx="5940425" cy="4459032"/>
            <wp:effectExtent l="19050" t="0" r="3175" b="0"/>
            <wp:docPr id="15" name="Рисунок 15" descr="https://sun9-81.userapi.com/impg/wnRRlecjiT5XwqWix7s-S3hA8go1nAqPVPvLKg/dcz-_q_1Lik.jpg?size=960x720&amp;quality=96&amp;sign=f7ff45c52e1cd829bf89d809e99b49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81.userapi.com/impg/wnRRlecjiT5XwqWix7s-S3hA8go1nAqPVPvLKg/dcz-_q_1Lik.jpg?size=960x720&amp;quality=96&amp;sign=f7ff45c52e1cd829bf89d809e99b49b3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AB"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18" name="Рисунок 18" descr="https://sun9-84.userapi.com/impg/Y9glf_bX8Tgtb6XYfiI9zJGfDHUyOgFtU4bWLw/QeAwUcU1OIs.jpg?size=960x720&amp;quality=96&amp;sign=20e084cdd187e5bf8211273aa1ff14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84.userapi.com/impg/Y9glf_bX8Tgtb6XYfiI9zJGfDHUyOgFtU4bWLw/QeAwUcU1OIs.jpg?size=960x720&amp;quality=96&amp;sign=20e084cdd187e5bf8211273aa1ff14f5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C08AB"/>
    <w:rsid w:val="00CC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8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1%80%D0%B0%D0%B2%D0%BE%D0%B2%D0%BE%D0%B5%D0%BF%D1%80%D0%BE%D1%81%D0%B2%D0%B5%D1%89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publication.pravo.gov.ru%2FDocument%2FView%2F0001202112140053&amp;post=-179828581_5394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2021-12-29T13:13:00Z</dcterms:created>
  <dcterms:modified xsi:type="dcterms:W3CDTF">2021-12-29T13:14:00Z</dcterms:modified>
</cp:coreProperties>
</file>