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E" w:rsidRDefault="00A305C5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936F48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актов</w:t>
      </w:r>
      <w:r w:rsidR="00ED27C4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2771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</w:t>
      </w:r>
    </w:p>
    <w:p w:rsidR="00617B1E" w:rsidRDefault="00617B1E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E34" w:rsidRDefault="00C95E34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Архангельской области информирует о принятии актов об утверждении результатов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определения кадастровой стоимости земельных участков в составе </w:t>
      </w:r>
      <w:r w:rsidRPr="00AF6E4D">
        <w:rPr>
          <w:rFonts w:ascii="Times New Roman" w:hAnsi="Times New Roman" w:cs="Times New Roman"/>
          <w:sz w:val="28"/>
          <w:szCs w:val="28"/>
          <w:u w:val="single"/>
        </w:rPr>
        <w:t>земель промышленности</w:t>
      </w:r>
      <w:r w:rsidRPr="00AF6E4D">
        <w:rPr>
          <w:rFonts w:ascii="Times New Roman" w:hAnsi="Times New Roman" w:cs="Times New Roman"/>
          <w:sz w:val="28"/>
          <w:szCs w:val="28"/>
        </w:rPr>
        <w:t xml:space="preserve">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</w:t>
      </w:r>
      <w:r w:rsidRPr="00AF6E4D">
        <w:rPr>
          <w:rFonts w:ascii="Times New Roman" w:hAnsi="Times New Roman" w:cs="Times New Roman"/>
          <w:sz w:val="28"/>
          <w:szCs w:val="28"/>
          <w:u w:val="single"/>
        </w:rPr>
        <w:t>земель особо охраняемых территорий и объектов, земель лесного фонда и земель водного фонда</w:t>
      </w:r>
      <w:r w:rsidRPr="00AF6E4D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а также об</w:t>
      </w:r>
      <w:r w:rsidRPr="0016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с</w:t>
      </w:r>
      <w:r w:rsidRPr="0084754E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4754E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84754E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>
        <w:rPr>
          <w:rFonts w:ascii="Times New Roman" w:hAnsi="Times New Roman" w:cs="Times New Roman"/>
          <w:sz w:val="28"/>
          <w:szCs w:val="28"/>
        </w:rPr>
        <w:t>указанных категорий земель – постановлени</w:t>
      </w:r>
      <w:r w:rsidR="00617B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от 7 октября 2020 г. № 23-п, 24-п и 25-п.</w:t>
      </w:r>
    </w:p>
    <w:p w:rsidR="0084754E" w:rsidRDefault="00C95E34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48F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C95E34">
        <w:rPr>
          <w:rFonts w:ascii="Times New Roman" w:hAnsi="Times New Roman" w:cs="Times New Roman"/>
          <w:sz w:val="28"/>
          <w:szCs w:val="28"/>
        </w:rPr>
        <w:t>от 7 октября 2020 г. № 23-п и 25-п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1AA">
        <w:rPr>
          <w:rFonts w:ascii="Times New Roman" w:hAnsi="Times New Roman" w:cs="Times New Roman"/>
          <w:sz w:val="28"/>
          <w:szCs w:val="28"/>
        </w:rPr>
        <w:t>опубликованы</w:t>
      </w:r>
      <w:r w:rsidR="001B5603" w:rsidRPr="001B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9 октября 2020 г., а постановление </w:t>
      </w:r>
      <w:r w:rsidRPr="00C95E34">
        <w:rPr>
          <w:rFonts w:ascii="Times New Roman" w:hAnsi="Times New Roman" w:cs="Times New Roman"/>
          <w:sz w:val="28"/>
          <w:szCs w:val="28"/>
        </w:rPr>
        <w:t xml:space="preserve">от 7 октября 2020 г. </w:t>
      </w:r>
      <w:r>
        <w:rPr>
          <w:rFonts w:ascii="Times New Roman" w:hAnsi="Times New Roman" w:cs="Times New Roman"/>
          <w:sz w:val="28"/>
          <w:szCs w:val="28"/>
        </w:rPr>
        <w:t>№ 24-п</w:t>
      </w:r>
      <w:r w:rsidR="001B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12 октября 2020 г. </w:t>
      </w:r>
      <w:r w:rsidR="00FA61AA" w:rsidRPr="00DC51F2">
        <w:rPr>
          <w:rFonts w:ascii="Times New Roman" w:hAnsi="Times New Roman" w:cs="Times New Roman"/>
          <w:sz w:val="28"/>
          <w:szCs w:val="28"/>
        </w:rPr>
        <w:t>н</w:t>
      </w:r>
      <w:r w:rsidR="00FA61AA">
        <w:rPr>
          <w:rFonts w:ascii="Times New Roman" w:hAnsi="Times New Roman" w:cs="Times New Roman"/>
          <w:sz w:val="28"/>
          <w:szCs w:val="28"/>
        </w:rPr>
        <w:t>а</w:t>
      </w:r>
      <w:r w:rsidR="00387D87">
        <w:rPr>
          <w:rFonts w:ascii="Times New Roman" w:hAnsi="Times New Roman" w:cs="Times New Roman"/>
          <w:sz w:val="28"/>
          <w:szCs w:val="28"/>
        </w:rPr>
        <w:t xml:space="preserve"> 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 xml:space="preserve">е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617B1E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D348F"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размещены 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1FA2">
        <w:rPr>
          <w:rFonts w:ascii="Times New Roman" w:hAnsi="Times New Roman" w:cs="Times New Roman"/>
          <w:sz w:val="28"/>
          <w:szCs w:val="28"/>
        </w:rPr>
        <w:t xml:space="preserve">на официальном сайте Правительства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br/>
        <w:t>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F17D8D" w:rsidRDefault="00C449D6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17B1E">
        <w:rPr>
          <w:rFonts w:ascii="Times New Roman" w:hAnsi="Times New Roman" w:cs="Times New Roman"/>
          <w:sz w:val="28"/>
          <w:szCs w:val="28"/>
        </w:rPr>
        <w:t>я</w:t>
      </w:r>
      <w:r w:rsidR="00F17D8D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>терства</w:t>
      </w:r>
      <w:r w:rsidR="00C95E34" w:rsidRPr="00C95E34">
        <w:t xml:space="preserve"> </w:t>
      </w:r>
      <w:r w:rsidR="00C95E34" w:rsidRPr="00C95E34">
        <w:rPr>
          <w:rFonts w:ascii="Times New Roman" w:hAnsi="Times New Roman" w:cs="Times New Roman"/>
          <w:sz w:val="28"/>
          <w:szCs w:val="28"/>
        </w:rPr>
        <w:t>от 7 октя</w:t>
      </w:r>
      <w:r w:rsidR="00C95E34">
        <w:rPr>
          <w:rFonts w:ascii="Times New Roman" w:hAnsi="Times New Roman" w:cs="Times New Roman"/>
          <w:sz w:val="28"/>
          <w:szCs w:val="28"/>
        </w:rPr>
        <w:t>бря 2020 г. № 23-п, 24-п и 25-п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34">
        <w:rPr>
          <w:rFonts w:ascii="Times New Roman" w:hAnsi="Times New Roman" w:cs="Times New Roman"/>
          <w:sz w:val="28"/>
          <w:szCs w:val="28"/>
        </w:rPr>
        <w:t>вступаю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т в силу по истечении одного месяца после дня </w:t>
      </w:r>
      <w:r w:rsidR="00C95E34">
        <w:rPr>
          <w:rFonts w:ascii="Times New Roman" w:hAnsi="Times New Roman" w:cs="Times New Roman"/>
          <w:sz w:val="28"/>
          <w:szCs w:val="28"/>
        </w:rPr>
        <w:t>их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C95E34">
        <w:rPr>
          <w:rFonts w:ascii="Times New Roman" w:hAnsi="Times New Roman" w:cs="Times New Roman"/>
          <w:sz w:val="28"/>
          <w:szCs w:val="28"/>
        </w:rPr>
        <w:t>ального опубликования и применяю</w:t>
      </w:r>
      <w:r w:rsidR="00C95E34" w:rsidRPr="00167B95">
        <w:rPr>
          <w:rFonts w:ascii="Times New Roman" w:hAnsi="Times New Roman" w:cs="Times New Roman"/>
          <w:sz w:val="28"/>
          <w:szCs w:val="28"/>
        </w:rPr>
        <w:t>тся к правоотношениям, возникающим с 1 января 2021 года.</w:t>
      </w:r>
    </w:p>
    <w:p w:rsidR="00356281" w:rsidRPr="00F02BFE" w:rsidRDefault="00356281" w:rsidP="0035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21 Федерального закона от 03.07.2016 № 237-ФЗ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</w:t>
      </w:r>
      <w:r w:rsidRPr="00356281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356281" w:rsidRPr="00F02BFE" w:rsidRDefault="00356281" w:rsidP="00AE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Архангельской области «Центр кадастровой оценки и технической инвентаризации» (ГБУ АО «</w:t>
      </w:r>
      <w:proofErr w:type="spellStart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</w:t>
      </w:r>
      <w:proofErr w:type="spellEnd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</w:t>
      </w:r>
      <w:r w:rsidR="00AE4FD3" w:rsidRPr="00AE4FD3">
        <w:t xml:space="preserve">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площадь В.И. Ленина, </w:t>
      </w:r>
      <w:r w:rsidR="00D86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4, тел. (8182) 65-73-12, Е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proofErr w:type="spellEnd"/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8F2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бюджетное учреждение)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281" w:rsidRPr="00F02BFE" w:rsidRDefault="00356281" w:rsidP="003562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предоставление разъяснений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стоимости;</w:t>
      </w:r>
    </w:p>
    <w:p w:rsidR="00356281" w:rsidRPr="00F02BFE" w:rsidRDefault="00356281" w:rsidP="003562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рассматривает обращения об исправлении ошибок, допущенных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443C11" w:rsidRPr="00443C11" w:rsidRDefault="00443C11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об исправлении ошибок, допущенных при определении кадастровой стоимости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обращения)</w:t>
      </w: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быть поданы 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бюджетное учреждение после дня принятия акта об утверждении </w:t>
      </w: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результатов определения кадастровой 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стоимости.</w:t>
      </w:r>
    </w:p>
    <w:p w:rsidR="00443C11" w:rsidRPr="00F02BFE" w:rsidRDefault="00443C11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 и отчество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полное наименование юридического лица, номер контактного телефона, адрес электронной почты лица, подавшего обращение;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номер и (или) адрес объекта недвижимости, 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подается обращение;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суть обращения с указанием (по желанию) номеров страниц отчета, на которых содержатся соответствующие ошибки;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о необходимости предоставления разъяснений, связанных с определением кадастровой стоимости.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прилагаются документы, подтверждающие наличие ошибок</w:t>
      </w:r>
      <w:r w:rsidR="00D864B5" w:rsidRPr="00D8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приложена декларация о характеристиках объекта недвижимости.</w:t>
      </w:r>
    </w:p>
    <w:p w:rsidR="00356281" w:rsidRPr="00F02BFE" w:rsidRDefault="00356281" w:rsidP="003562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об исправлении ошибок могут быть поданы при личном обращении в </w:t>
      </w:r>
      <w:r w:rsidR="0078116E" w:rsidRPr="00781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заверенного электронной цифровой подписью заявит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еля, на адрес электронной почты или ч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многофункциональный центр предоставления государственных и муниципальных услуг.</w:t>
      </w:r>
    </w:p>
    <w:p w:rsidR="00BC68F2" w:rsidRPr="00F02BFE" w:rsidRDefault="0078116E" w:rsidP="00BC6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юджетное учреждение рассматривает обращение об исправлении ошибок в течение тридцати дней со дня его поступления, за исключением случаев необходимости получения информации, не имеющейся 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бюджетного учреждения.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получения 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обращения может быть увеличен на тридцать дней, о чем бюджетное учреждение обязано уведомить заявителя в течение тридцати дней со дня поступления обращения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16E" w:rsidRDefault="0078116E" w:rsidP="0035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об исправлении ошибок осуществляется без взимания платы.</w:t>
      </w:r>
    </w:p>
    <w:p w:rsidR="0078116E" w:rsidRPr="00F02BFE" w:rsidRDefault="0078116E" w:rsidP="0035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к рассмотрению обращения об исправлении ошибок бюджетное учреждение обязано проверить расчет кадастровой стоимости объекта недвижимости, указанного в обращении об исправлении ошибок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16E" w:rsidRDefault="0078116E" w:rsidP="00781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обращения бюджетным учреждением могут быть приняты:</w:t>
      </w:r>
    </w:p>
    <w:p w:rsidR="0078116E" w:rsidRDefault="0078116E" w:rsidP="0078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пересчете кадастровой стоимости в связи с наличием технической и (или) методологической ошибок;</w:t>
      </w:r>
    </w:p>
    <w:p w:rsidR="0078116E" w:rsidRDefault="0078116E" w:rsidP="0078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пересчете кадастровой стоимости, если наличие технической и (или) методологической ошибок не выявлен</w:t>
      </w:r>
      <w:r w:rsidR="00617B1E">
        <w:rPr>
          <w:rFonts w:ascii="Times New Roman" w:hAnsi="Times New Roman" w:cs="Times New Roman"/>
          <w:sz w:val="28"/>
          <w:szCs w:val="28"/>
        </w:rPr>
        <w:t>о.</w:t>
      </w:r>
    </w:p>
    <w:p w:rsidR="00EC5BD9" w:rsidRPr="00EC5BD9" w:rsidRDefault="00EC5BD9" w:rsidP="00EC5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9">
        <w:rPr>
          <w:rFonts w:ascii="Times New Roman" w:hAnsi="Times New Roman" w:cs="Times New Roman"/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стоимости, в течение шестидесяти дней со дня поступле</w:t>
      </w:r>
      <w:r>
        <w:rPr>
          <w:rFonts w:ascii="Times New Roman" w:hAnsi="Times New Roman" w:cs="Times New Roman"/>
          <w:sz w:val="28"/>
          <w:szCs w:val="28"/>
        </w:rPr>
        <w:t>ния обращения.</w:t>
      </w:r>
    </w:p>
    <w:p w:rsidR="00356281" w:rsidRDefault="00356281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6281" w:rsidSect="00BA4B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11557E"/>
    <w:rsid w:val="00196A9A"/>
    <w:rsid w:val="001B3E2C"/>
    <w:rsid w:val="001B5603"/>
    <w:rsid w:val="00294C91"/>
    <w:rsid w:val="002C0D60"/>
    <w:rsid w:val="002D336F"/>
    <w:rsid w:val="00311FA2"/>
    <w:rsid w:val="00356281"/>
    <w:rsid w:val="003745C4"/>
    <w:rsid w:val="00387D87"/>
    <w:rsid w:val="00443C11"/>
    <w:rsid w:val="0045195A"/>
    <w:rsid w:val="004D7837"/>
    <w:rsid w:val="004E2771"/>
    <w:rsid w:val="004F7DE8"/>
    <w:rsid w:val="0053280E"/>
    <w:rsid w:val="00551FEC"/>
    <w:rsid w:val="005D711B"/>
    <w:rsid w:val="0061236E"/>
    <w:rsid w:val="00617B1E"/>
    <w:rsid w:val="00656501"/>
    <w:rsid w:val="006B7AEE"/>
    <w:rsid w:val="0075762D"/>
    <w:rsid w:val="0078116E"/>
    <w:rsid w:val="007913B3"/>
    <w:rsid w:val="007946A5"/>
    <w:rsid w:val="007F6F25"/>
    <w:rsid w:val="00825DCA"/>
    <w:rsid w:val="008268BA"/>
    <w:rsid w:val="0084754E"/>
    <w:rsid w:val="00874AE0"/>
    <w:rsid w:val="00876504"/>
    <w:rsid w:val="008D3341"/>
    <w:rsid w:val="009107B0"/>
    <w:rsid w:val="00936F48"/>
    <w:rsid w:val="0098179E"/>
    <w:rsid w:val="009904CE"/>
    <w:rsid w:val="009B43FF"/>
    <w:rsid w:val="009B743E"/>
    <w:rsid w:val="00A305C5"/>
    <w:rsid w:val="00AA6B01"/>
    <w:rsid w:val="00AE4FD3"/>
    <w:rsid w:val="00B365A9"/>
    <w:rsid w:val="00BA4BD6"/>
    <w:rsid w:val="00BC68F2"/>
    <w:rsid w:val="00C449D6"/>
    <w:rsid w:val="00C62087"/>
    <w:rsid w:val="00C95E34"/>
    <w:rsid w:val="00CA312E"/>
    <w:rsid w:val="00CA748F"/>
    <w:rsid w:val="00D57DEF"/>
    <w:rsid w:val="00D82268"/>
    <w:rsid w:val="00D864B5"/>
    <w:rsid w:val="00D910AF"/>
    <w:rsid w:val="00DC51F2"/>
    <w:rsid w:val="00E25264"/>
    <w:rsid w:val="00E2652D"/>
    <w:rsid w:val="00E42F3C"/>
    <w:rsid w:val="00EC5BD9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Olga Markova</cp:lastModifiedBy>
  <cp:revision>2</cp:revision>
  <cp:lastPrinted>2020-10-16T11:37:00Z</cp:lastPrinted>
  <dcterms:created xsi:type="dcterms:W3CDTF">2020-10-20T12:33:00Z</dcterms:created>
  <dcterms:modified xsi:type="dcterms:W3CDTF">2020-10-20T12:33:00Z</dcterms:modified>
</cp:coreProperties>
</file>