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8607B5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133/2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proofErr w:type="gramStart"/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>муниципального</w:t>
      </w:r>
      <w:proofErr w:type="gramEnd"/>
      <w:r w:rsidR="00D02C73">
        <w:rPr>
          <w:b/>
          <w:szCs w:val="28"/>
        </w:rPr>
        <w:t xml:space="preserve">  образования «Красноборский  муниципальный  район» </w:t>
      </w:r>
      <w:r w:rsidR="00522B38">
        <w:rPr>
          <w:b/>
          <w:szCs w:val="28"/>
        </w:rPr>
        <w:t xml:space="preserve">по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8607B5">
        <w:rPr>
          <w:b/>
          <w:szCs w:val="28"/>
        </w:rPr>
        <w:t>му</w:t>
      </w:r>
      <w:proofErr w:type="spellEnd"/>
      <w:r w:rsidR="008607B5">
        <w:rPr>
          <w:b/>
          <w:szCs w:val="28"/>
        </w:rPr>
        <w:t xml:space="preserve">  избирательному округу № 2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D02C73">
        <w:rPr>
          <w:szCs w:val="28"/>
        </w:rPr>
        <w:t>того созыва</w:t>
      </w:r>
      <w:proofErr w:type="gramEnd"/>
      <w:r w:rsidR="00D02C73">
        <w:rPr>
          <w:szCs w:val="28"/>
        </w:rPr>
        <w:t xml:space="preserve"> по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3698D">
        <w:rPr>
          <w:szCs w:val="28"/>
        </w:rPr>
        <w:t xml:space="preserve"> </w:t>
      </w:r>
      <w:r w:rsidR="008607B5">
        <w:rPr>
          <w:szCs w:val="28"/>
        </w:rPr>
        <w:t>избирательному округу № 2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8607B5">
        <w:rPr>
          <w:szCs w:val="28"/>
        </w:rPr>
        <w:t>2529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8607B5">
        <w:rPr>
          <w:szCs w:val="28"/>
        </w:rPr>
        <w:t>вании приняло участие  580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8607B5">
        <w:rPr>
          <w:szCs w:val="28"/>
        </w:rPr>
        <w:t>бирателей, что составляет  22,93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8607B5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Пулькина Валентина  Петровна</w:t>
      </w:r>
      <w:r w:rsidR="00AD312E">
        <w:rPr>
          <w:szCs w:val="28"/>
        </w:rPr>
        <w:t xml:space="preserve">  получил</w:t>
      </w:r>
      <w:r>
        <w:rPr>
          <w:szCs w:val="28"/>
        </w:rPr>
        <w:t>а 19</w:t>
      </w:r>
      <w:r w:rsidR="00AD312E">
        <w:rPr>
          <w:szCs w:val="28"/>
        </w:rPr>
        <w:t xml:space="preserve">9 </w:t>
      </w:r>
      <w:r>
        <w:rPr>
          <w:szCs w:val="28"/>
        </w:rPr>
        <w:t>голосов избирателей (34</w:t>
      </w:r>
      <w:r w:rsidR="00AD312E">
        <w:rPr>
          <w:szCs w:val="28"/>
        </w:rPr>
        <w:t>,</w:t>
      </w:r>
      <w:r>
        <w:rPr>
          <w:szCs w:val="28"/>
        </w:rPr>
        <w:t>31</w:t>
      </w:r>
      <w:r w:rsidR="005A7907">
        <w:rPr>
          <w:szCs w:val="28"/>
        </w:rPr>
        <w:t>%),</w:t>
      </w:r>
    </w:p>
    <w:p w:rsidR="00AD312E" w:rsidRDefault="008607B5" w:rsidP="00AD312E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Поздеева</w:t>
      </w:r>
      <w:proofErr w:type="spellEnd"/>
      <w:r>
        <w:rPr>
          <w:szCs w:val="28"/>
        </w:rPr>
        <w:t xml:space="preserve">  </w:t>
      </w:r>
      <w:r w:rsidR="00AD312E">
        <w:rPr>
          <w:szCs w:val="28"/>
        </w:rPr>
        <w:t xml:space="preserve"> На</w:t>
      </w:r>
      <w:r>
        <w:rPr>
          <w:szCs w:val="28"/>
        </w:rPr>
        <w:t>талья</w:t>
      </w:r>
      <w:r w:rsidR="00AD312E">
        <w:rPr>
          <w:szCs w:val="28"/>
        </w:rPr>
        <w:t xml:space="preserve">  В</w:t>
      </w:r>
      <w:r>
        <w:rPr>
          <w:szCs w:val="28"/>
        </w:rPr>
        <w:t>асилье</w:t>
      </w:r>
      <w:r w:rsidR="00AD312E">
        <w:rPr>
          <w:szCs w:val="28"/>
        </w:rPr>
        <w:t>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100 голосов избирателей (17,24</w:t>
      </w:r>
      <w:r w:rsidR="005A7907">
        <w:rPr>
          <w:szCs w:val="28"/>
        </w:rPr>
        <w:t>%),</w:t>
      </w:r>
    </w:p>
    <w:p w:rsidR="005A7907" w:rsidRDefault="008607B5" w:rsidP="00AD312E">
      <w:pPr>
        <w:pStyle w:val="2"/>
        <w:ind w:left="0" w:firstLine="0"/>
        <w:rPr>
          <w:szCs w:val="28"/>
        </w:rPr>
      </w:pPr>
      <w:r>
        <w:rPr>
          <w:szCs w:val="28"/>
        </w:rPr>
        <w:t>Корнеева  Людмила Витальевна  получила 68 голосов  избирателей(11,72</w:t>
      </w:r>
      <w:r w:rsidR="005A7907">
        <w:rPr>
          <w:szCs w:val="28"/>
        </w:rPr>
        <w:t>%)</w:t>
      </w:r>
      <w:r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пятого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8607B5">
        <w:rPr>
          <w:szCs w:val="28"/>
        </w:rPr>
        <w:t>му</w:t>
      </w:r>
      <w:proofErr w:type="spellEnd"/>
      <w:r w:rsidR="008607B5">
        <w:rPr>
          <w:szCs w:val="28"/>
        </w:rPr>
        <w:t xml:space="preserve"> избирательному округу № 2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пятого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5A7907">
        <w:rPr>
          <w:szCs w:val="28"/>
        </w:rPr>
        <w:t>у № 1</w:t>
      </w:r>
    </w:p>
    <w:p w:rsidR="008607B5" w:rsidRDefault="008607B5" w:rsidP="008607B5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Пулькину  Валентину  Петровну,  </w:t>
      </w:r>
    </w:p>
    <w:p w:rsidR="008607B5" w:rsidRDefault="008607B5" w:rsidP="008607B5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Поздееву</w:t>
      </w:r>
      <w:proofErr w:type="spellEnd"/>
      <w:r>
        <w:rPr>
          <w:szCs w:val="28"/>
        </w:rPr>
        <w:t xml:space="preserve">   Наталью  Васильевну,</w:t>
      </w:r>
      <w:r w:rsidRPr="00F3698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9203AC" w:rsidRPr="00F3698D" w:rsidRDefault="008607B5" w:rsidP="008607B5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 xml:space="preserve">Корнееву  Людмилу Витальевну.  </w:t>
      </w:r>
      <w:r w:rsidR="005A7907">
        <w:rPr>
          <w:szCs w:val="28"/>
        </w:rPr>
        <w:t xml:space="preserve"> </w:t>
      </w:r>
      <w:r w:rsidR="009203AC" w:rsidRPr="00F3698D">
        <w:rPr>
          <w:szCs w:val="28"/>
          <w:vertAlign w:val="superscript"/>
        </w:rPr>
        <w:t xml:space="preserve">                          </w:t>
      </w:r>
      <w:r w:rsidR="005A7907"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7850D2" w:rsidRDefault="009203AC" w:rsidP="006F4153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53" w:rsidRDefault="006F4153" w:rsidP="006F4153">
      <w:r>
        <w:separator/>
      </w:r>
    </w:p>
  </w:endnote>
  <w:endnote w:type="continuationSeparator" w:id="0">
    <w:p w:rsidR="006F4153" w:rsidRDefault="006F4153" w:rsidP="006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53" w:rsidRDefault="006F4153" w:rsidP="006F4153">
      <w:r>
        <w:separator/>
      </w:r>
    </w:p>
  </w:footnote>
  <w:footnote w:type="continuationSeparator" w:id="0">
    <w:p w:rsidR="006F4153" w:rsidRDefault="006F4153" w:rsidP="006F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504908"/>
    <w:rsid w:val="00522B38"/>
    <w:rsid w:val="005A7907"/>
    <w:rsid w:val="00620F74"/>
    <w:rsid w:val="006B2254"/>
    <w:rsid w:val="006F4153"/>
    <w:rsid w:val="007850D2"/>
    <w:rsid w:val="00824340"/>
    <w:rsid w:val="008607B5"/>
    <w:rsid w:val="008B5A0F"/>
    <w:rsid w:val="009203AC"/>
    <w:rsid w:val="00AD312E"/>
    <w:rsid w:val="00AE4790"/>
    <w:rsid w:val="00CF1113"/>
    <w:rsid w:val="00D02C73"/>
    <w:rsid w:val="00DC15D2"/>
    <w:rsid w:val="00E83854"/>
    <w:rsid w:val="00E95C82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6F4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15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6F4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15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2014-09-15T08:39:00Z</cp:lastPrinted>
  <dcterms:created xsi:type="dcterms:W3CDTF">2014-09-17T05:16:00Z</dcterms:created>
  <dcterms:modified xsi:type="dcterms:W3CDTF">2014-09-17T05:16:00Z</dcterms:modified>
</cp:coreProperties>
</file>